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D1CDF" w14:textId="77777777" w:rsidR="00B750D9" w:rsidRDefault="00B750D9" w:rsidP="00B750D9">
      <w:pPr>
        <w:ind w:hanging="2"/>
        <w:jc w:val="center"/>
        <w:rPr>
          <w:rFonts w:cs="Arial"/>
        </w:rPr>
      </w:pPr>
    </w:p>
    <w:p w14:paraId="6E98320A" w14:textId="77777777" w:rsidR="00B750D9" w:rsidRDefault="00B750D9" w:rsidP="00B750D9">
      <w:pPr>
        <w:ind w:hanging="2"/>
        <w:jc w:val="center"/>
        <w:rPr>
          <w:rFonts w:cs="Arial"/>
        </w:rPr>
      </w:pPr>
    </w:p>
    <w:p w14:paraId="129837D3" w14:textId="77777777" w:rsidR="00B750D9" w:rsidRDefault="00B750D9" w:rsidP="00B750D9">
      <w:pPr>
        <w:ind w:hanging="2"/>
        <w:jc w:val="center"/>
        <w:rPr>
          <w:rFonts w:cs="Arial"/>
        </w:rPr>
      </w:pPr>
    </w:p>
    <w:p w14:paraId="14417C76" w14:textId="77777777" w:rsidR="00B750D9" w:rsidRDefault="00B750D9" w:rsidP="00B750D9">
      <w:pPr>
        <w:ind w:hanging="2"/>
        <w:jc w:val="center"/>
        <w:rPr>
          <w:rFonts w:cs="Arial"/>
        </w:rPr>
      </w:pPr>
    </w:p>
    <w:p w14:paraId="3D0A679B" w14:textId="77777777" w:rsidR="00B750D9" w:rsidRDefault="00B750D9" w:rsidP="00B750D9">
      <w:pPr>
        <w:ind w:hanging="2"/>
        <w:jc w:val="center"/>
        <w:rPr>
          <w:rFonts w:cs="Arial"/>
        </w:rPr>
      </w:pPr>
    </w:p>
    <w:p w14:paraId="4472FC76" w14:textId="77777777" w:rsidR="00B750D9" w:rsidRDefault="00B750D9" w:rsidP="00B750D9">
      <w:pPr>
        <w:ind w:hanging="2"/>
        <w:jc w:val="center"/>
        <w:rPr>
          <w:rFonts w:cs="Arial"/>
        </w:rPr>
      </w:pPr>
    </w:p>
    <w:p w14:paraId="6C8A92AC" w14:textId="53357269" w:rsidR="00B750D9" w:rsidRPr="00162659" w:rsidRDefault="00B750D9" w:rsidP="00B750D9">
      <w:pPr>
        <w:ind w:hanging="2"/>
        <w:jc w:val="center"/>
        <w:rPr>
          <w:rFonts w:cs="Arial"/>
        </w:rPr>
      </w:pPr>
      <w:r w:rsidRPr="00162659">
        <w:rPr>
          <w:rFonts w:cs="Arial"/>
        </w:rPr>
        <w:t>INSTITUTO DISTRITAL DE RECREACIÓN Y DEPORTE – IDRD</w:t>
      </w:r>
    </w:p>
    <w:p w14:paraId="1B29C60D" w14:textId="77777777" w:rsidR="00B750D9" w:rsidRPr="00162659" w:rsidRDefault="00B750D9" w:rsidP="00B750D9">
      <w:pPr>
        <w:ind w:hanging="2"/>
        <w:jc w:val="center"/>
        <w:rPr>
          <w:rFonts w:cs="Arial"/>
        </w:rPr>
      </w:pPr>
    </w:p>
    <w:p w14:paraId="2C9F940D" w14:textId="77777777" w:rsidR="00B750D9" w:rsidRPr="00162659" w:rsidRDefault="00B750D9" w:rsidP="00B750D9">
      <w:pPr>
        <w:ind w:hanging="2"/>
        <w:jc w:val="center"/>
        <w:rPr>
          <w:rFonts w:cs="Arial"/>
        </w:rPr>
      </w:pPr>
    </w:p>
    <w:p w14:paraId="00FF7A76" w14:textId="77777777" w:rsidR="00B750D9" w:rsidRPr="00162659" w:rsidRDefault="00B750D9" w:rsidP="00B750D9">
      <w:pPr>
        <w:ind w:hanging="2"/>
        <w:jc w:val="center"/>
        <w:rPr>
          <w:rFonts w:cs="Arial"/>
        </w:rPr>
      </w:pPr>
    </w:p>
    <w:p w14:paraId="6409BC22" w14:textId="77777777" w:rsidR="00B750D9" w:rsidRPr="00162659" w:rsidRDefault="00B750D9" w:rsidP="00B750D9">
      <w:pPr>
        <w:ind w:hanging="2"/>
        <w:jc w:val="center"/>
        <w:rPr>
          <w:rFonts w:cs="Arial"/>
        </w:rPr>
      </w:pPr>
    </w:p>
    <w:p w14:paraId="64835831" w14:textId="77777777" w:rsidR="00B750D9" w:rsidRPr="00162659" w:rsidRDefault="00B750D9" w:rsidP="00B750D9">
      <w:pPr>
        <w:ind w:hanging="2"/>
        <w:jc w:val="center"/>
        <w:rPr>
          <w:rFonts w:cs="Arial"/>
        </w:rPr>
      </w:pPr>
    </w:p>
    <w:p w14:paraId="1DDB2E10" w14:textId="72CCD202" w:rsidR="00B750D9" w:rsidRDefault="00B750D9" w:rsidP="00B750D9">
      <w:pPr>
        <w:ind w:hanging="2"/>
        <w:jc w:val="center"/>
        <w:rPr>
          <w:rFonts w:cs="Arial"/>
        </w:rPr>
      </w:pPr>
    </w:p>
    <w:p w14:paraId="36A18193" w14:textId="77777777" w:rsidR="00B750D9" w:rsidRPr="00162659" w:rsidRDefault="00B750D9" w:rsidP="00B750D9">
      <w:pPr>
        <w:ind w:hanging="2"/>
        <w:jc w:val="center"/>
        <w:rPr>
          <w:rFonts w:cs="Arial"/>
        </w:rPr>
      </w:pPr>
    </w:p>
    <w:p w14:paraId="7C82E29E" w14:textId="77777777" w:rsidR="00B750D9" w:rsidRPr="00162659" w:rsidRDefault="00B750D9" w:rsidP="00B750D9">
      <w:pPr>
        <w:ind w:hanging="2"/>
        <w:jc w:val="center"/>
        <w:rPr>
          <w:rFonts w:cs="Arial"/>
        </w:rPr>
      </w:pPr>
    </w:p>
    <w:p w14:paraId="443CBA30" w14:textId="77777777" w:rsidR="00B750D9" w:rsidRPr="00162659" w:rsidRDefault="00B750D9" w:rsidP="00B750D9">
      <w:pPr>
        <w:ind w:hanging="2"/>
        <w:jc w:val="center"/>
        <w:rPr>
          <w:rFonts w:cs="Arial"/>
        </w:rPr>
      </w:pPr>
    </w:p>
    <w:p w14:paraId="68BFA7C4" w14:textId="77777777" w:rsidR="00B750D9" w:rsidRPr="00162659" w:rsidRDefault="00B750D9" w:rsidP="00B750D9">
      <w:pPr>
        <w:ind w:hanging="2"/>
        <w:jc w:val="center"/>
        <w:rPr>
          <w:rFonts w:cs="Arial"/>
        </w:rPr>
      </w:pPr>
      <w:r w:rsidRPr="00162659">
        <w:rPr>
          <w:rFonts w:cs="Arial"/>
        </w:rPr>
        <w:t>INFORME DE SEGUIMIENTO</w:t>
      </w:r>
    </w:p>
    <w:p w14:paraId="1B93EC5D" w14:textId="1C708835" w:rsidR="00B750D9" w:rsidRPr="00162659" w:rsidRDefault="00B750D9" w:rsidP="00B750D9">
      <w:pPr>
        <w:ind w:hanging="2"/>
        <w:jc w:val="center"/>
        <w:rPr>
          <w:rFonts w:cs="Arial"/>
          <w:color w:val="000000"/>
        </w:rPr>
      </w:pPr>
      <w:bookmarkStart w:id="0" w:name="_heading=h.30j0zll" w:colFirst="0" w:colLast="0"/>
      <w:bookmarkEnd w:id="0"/>
      <w:r w:rsidRPr="00162659">
        <w:rPr>
          <w:rFonts w:cs="Arial"/>
          <w:color w:val="000000"/>
        </w:rPr>
        <w:t xml:space="preserve">SISTEMA DE CONTROL INTERNO </w:t>
      </w:r>
      <w:r w:rsidR="005E5BEE">
        <w:rPr>
          <w:rFonts w:cs="Arial"/>
          <w:color w:val="000000"/>
        </w:rPr>
        <w:t xml:space="preserve">DEL IDRD </w:t>
      </w:r>
      <w:r w:rsidRPr="00162659">
        <w:rPr>
          <w:rFonts w:cs="Arial"/>
          <w:color w:val="000000"/>
        </w:rPr>
        <w:t>(</w:t>
      </w:r>
      <w:r w:rsidR="00AF7B51">
        <w:rPr>
          <w:rFonts w:cs="Arial"/>
          <w:color w:val="000000"/>
        </w:rPr>
        <w:t xml:space="preserve">Art. 5 </w:t>
      </w:r>
      <w:r w:rsidRPr="00162659">
        <w:rPr>
          <w:rFonts w:cs="Arial"/>
          <w:color w:val="000000"/>
        </w:rPr>
        <w:t>Dec</w:t>
      </w:r>
      <w:r w:rsidR="005E5BEE">
        <w:rPr>
          <w:rFonts w:cs="Arial"/>
          <w:color w:val="000000"/>
        </w:rPr>
        <w:t>r</w:t>
      </w:r>
      <w:r w:rsidR="00AF7B51">
        <w:rPr>
          <w:rFonts w:cs="Arial"/>
          <w:color w:val="000000"/>
        </w:rPr>
        <w:t>eto 371 de 2010</w:t>
      </w:r>
      <w:r w:rsidR="005E5BEE">
        <w:rPr>
          <w:rFonts w:cs="Arial"/>
          <w:color w:val="000000"/>
        </w:rPr>
        <w:t>)</w:t>
      </w:r>
    </w:p>
    <w:p w14:paraId="14DF5D51" w14:textId="77777777" w:rsidR="00B750D9" w:rsidRPr="00162659" w:rsidRDefault="00B750D9" w:rsidP="00B750D9">
      <w:pPr>
        <w:ind w:hanging="2"/>
        <w:jc w:val="center"/>
        <w:rPr>
          <w:rFonts w:cs="Arial"/>
        </w:rPr>
      </w:pPr>
    </w:p>
    <w:p w14:paraId="580BA25F" w14:textId="77777777" w:rsidR="00B750D9" w:rsidRPr="00162659" w:rsidRDefault="00B750D9" w:rsidP="00B750D9">
      <w:pPr>
        <w:ind w:hanging="2"/>
        <w:jc w:val="center"/>
        <w:rPr>
          <w:rFonts w:cs="Arial"/>
        </w:rPr>
      </w:pPr>
    </w:p>
    <w:p w14:paraId="51610E52" w14:textId="77777777" w:rsidR="00B750D9" w:rsidRPr="00162659" w:rsidRDefault="00B750D9" w:rsidP="00B750D9">
      <w:pPr>
        <w:ind w:hanging="2"/>
        <w:jc w:val="center"/>
        <w:rPr>
          <w:rFonts w:cs="Arial"/>
        </w:rPr>
      </w:pPr>
    </w:p>
    <w:p w14:paraId="136F4AA4" w14:textId="77777777" w:rsidR="00B750D9" w:rsidRPr="00162659" w:rsidRDefault="00B750D9" w:rsidP="00B750D9">
      <w:pPr>
        <w:ind w:hanging="2"/>
        <w:jc w:val="center"/>
        <w:rPr>
          <w:rFonts w:cs="Arial"/>
        </w:rPr>
      </w:pPr>
    </w:p>
    <w:p w14:paraId="2F8F29CE" w14:textId="35DB0E7A" w:rsidR="00B750D9" w:rsidRDefault="00B750D9" w:rsidP="00B750D9">
      <w:pPr>
        <w:ind w:hanging="2"/>
        <w:jc w:val="center"/>
        <w:rPr>
          <w:rFonts w:cs="Arial"/>
        </w:rPr>
      </w:pPr>
    </w:p>
    <w:p w14:paraId="2FC73E74" w14:textId="77777777" w:rsidR="00B750D9" w:rsidRPr="00162659" w:rsidRDefault="00B750D9" w:rsidP="00B750D9">
      <w:pPr>
        <w:ind w:hanging="2"/>
        <w:jc w:val="center"/>
        <w:rPr>
          <w:rFonts w:cs="Arial"/>
        </w:rPr>
      </w:pPr>
    </w:p>
    <w:p w14:paraId="22438E77" w14:textId="77777777" w:rsidR="00B750D9" w:rsidRPr="00162659" w:rsidRDefault="00B750D9" w:rsidP="00B750D9">
      <w:pPr>
        <w:ind w:hanging="2"/>
        <w:jc w:val="center"/>
        <w:rPr>
          <w:rFonts w:cs="Arial"/>
        </w:rPr>
      </w:pPr>
    </w:p>
    <w:p w14:paraId="14BD41C7" w14:textId="77777777" w:rsidR="00B750D9" w:rsidRPr="00162659" w:rsidRDefault="00B750D9" w:rsidP="00B750D9">
      <w:pPr>
        <w:ind w:hanging="2"/>
        <w:jc w:val="center"/>
        <w:rPr>
          <w:rFonts w:cs="Arial"/>
        </w:rPr>
      </w:pPr>
      <w:r w:rsidRPr="00162659">
        <w:rPr>
          <w:rFonts w:cs="Arial"/>
        </w:rPr>
        <w:t>OFICINA DE CONTROL INTERNO</w:t>
      </w:r>
    </w:p>
    <w:p w14:paraId="3B911AE7" w14:textId="77777777" w:rsidR="00B750D9" w:rsidRPr="00162659" w:rsidRDefault="00B750D9" w:rsidP="00B750D9">
      <w:pPr>
        <w:ind w:hanging="2"/>
        <w:jc w:val="center"/>
        <w:rPr>
          <w:rFonts w:cs="Arial"/>
        </w:rPr>
      </w:pPr>
    </w:p>
    <w:p w14:paraId="48C1DED1" w14:textId="77777777" w:rsidR="00B750D9" w:rsidRPr="00162659" w:rsidRDefault="00B750D9" w:rsidP="00B750D9">
      <w:pPr>
        <w:ind w:hanging="2"/>
        <w:jc w:val="center"/>
        <w:rPr>
          <w:rFonts w:cs="Arial"/>
        </w:rPr>
      </w:pPr>
    </w:p>
    <w:p w14:paraId="508DDC07" w14:textId="77777777" w:rsidR="00B750D9" w:rsidRPr="00162659" w:rsidRDefault="00B750D9" w:rsidP="00B750D9">
      <w:pPr>
        <w:ind w:hanging="2"/>
        <w:jc w:val="center"/>
        <w:rPr>
          <w:rFonts w:cs="Arial"/>
        </w:rPr>
      </w:pPr>
    </w:p>
    <w:p w14:paraId="6D3EEC28" w14:textId="49CF8739" w:rsidR="00B750D9" w:rsidRDefault="00B750D9" w:rsidP="00B750D9">
      <w:pPr>
        <w:ind w:hanging="2"/>
        <w:jc w:val="center"/>
        <w:rPr>
          <w:rFonts w:cs="Arial"/>
        </w:rPr>
      </w:pPr>
    </w:p>
    <w:p w14:paraId="39836F66" w14:textId="77777777" w:rsidR="00B750D9" w:rsidRPr="00162659" w:rsidRDefault="00B750D9" w:rsidP="00B750D9">
      <w:pPr>
        <w:ind w:hanging="2"/>
        <w:jc w:val="center"/>
        <w:rPr>
          <w:rFonts w:cs="Arial"/>
        </w:rPr>
      </w:pPr>
    </w:p>
    <w:p w14:paraId="21F69ECA" w14:textId="77777777" w:rsidR="00B750D9" w:rsidRPr="00162659" w:rsidRDefault="00B750D9" w:rsidP="00B750D9">
      <w:pPr>
        <w:ind w:hanging="2"/>
        <w:jc w:val="center"/>
        <w:rPr>
          <w:rFonts w:cs="Arial"/>
        </w:rPr>
      </w:pPr>
    </w:p>
    <w:p w14:paraId="0D36605C" w14:textId="77777777" w:rsidR="00B750D9" w:rsidRPr="00162659" w:rsidRDefault="00B750D9" w:rsidP="00B750D9">
      <w:pPr>
        <w:ind w:hanging="2"/>
        <w:jc w:val="center"/>
        <w:rPr>
          <w:rFonts w:cs="Arial"/>
        </w:rPr>
      </w:pPr>
    </w:p>
    <w:p w14:paraId="7A1B6D01" w14:textId="77777777" w:rsidR="00B750D9" w:rsidRPr="00162659" w:rsidRDefault="00B750D9" w:rsidP="00B750D9">
      <w:pPr>
        <w:ind w:hanging="2"/>
        <w:jc w:val="center"/>
        <w:rPr>
          <w:rFonts w:cs="Arial"/>
        </w:rPr>
      </w:pPr>
    </w:p>
    <w:p w14:paraId="0931B96D" w14:textId="77777777" w:rsidR="00B750D9" w:rsidRPr="00162659" w:rsidRDefault="00B750D9" w:rsidP="00B750D9">
      <w:pPr>
        <w:ind w:hanging="2"/>
        <w:jc w:val="center"/>
        <w:rPr>
          <w:rFonts w:cs="Arial"/>
        </w:rPr>
      </w:pPr>
    </w:p>
    <w:p w14:paraId="53A33A07" w14:textId="77777777" w:rsidR="00B750D9" w:rsidRPr="00162659" w:rsidRDefault="00B750D9" w:rsidP="00B750D9">
      <w:pPr>
        <w:ind w:hanging="2"/>
        <w:jc w:val="center"/>
        <w:rPr>
          <w:rFonts w:cs="Arial"/>
        </w:rPr>
      </w:pPr>
      <w:r w:rsidRPr="00162659">
        <w:rPr>
          <w:rFonts w:cs="Arial"/>
        </w:rPr>
        <w:t>Período Auditado</w:t>
      </w:r>
    </w:p>
    <w:p w14:paraId="37F5F78F" w14:textId="5035C65D" w:rsidR="00B750D9" w:rsidRPr="00162659" w:rsidRDefault="006C0856" w:rsidP="00B750D9">
      <w:pPr>
        <w:ind w:hanging="2"/>
        <w:jc w:val="center"/>
        <w:rPr>
          <w:rFonts w:cs="Arial"/>
        </w:rPr>
      </w:pPr>
      <w:r>
        <w:rPr>
          <w:rFonts w:cs="Arial"/>
          <w:color w:val="000000"/>
        </w:rPr>
        <w:t>1 de octubre de 2020</w:t>
      </w:r>
      <w:r w:rsidR="00B750D9" w:rsidRPr="00162659">
        <w:rPr>
          <w:rFonts w:cs="Arial"/>
          <w:color w:val="000000"/>
        </w:rPr>
        <w:t xml:space="preserve"> - 30 de septiembre de 202</w:t>
      </w:r>
      <w:r w:rsidR="00B750D9" w:rsidRPr="00162659">
        <w:rPr>
          <w:rFonts w:cs="Arial"/>
        </w:rPr>
        <w:t>1</w:t>
      </w:r>
    </w:p>
    <w:p w14:paraId="7226FAB1" w14:textId="77777777" w:rsidR="00B750D9" w:rsidRPr="00162659" w:rsidRDefault="00B750D9" w:rsidP="00B750D9">
      <w:pPr>
        <w:ind w:hanging="2"/>
        <w:jc w:val="center"/>
        <w:rPr>
          <w:rFonts w:cs="Arial"/>
        </w:rPr>
      </w:pPr>
    </w:p>
    <w:p w14:paraId="5C6C5F05" w14:textId="77777777" w:rsidR="00B750D9" w:rsidRPr="00162659" w:rsidRDefault="00B750D9" w:rsidP="00B750D9">
      <w:pPr>
        <w:ind w:hanging="2"/>
        <w:jc w:val="center"/>
        <w:rPr>
          <w:rFonts w:cs="Arial"/>
        </w:rPr>
      </w:pPr>
    </w:p>
    <w:p w14:paraId="4486336F" w14:textId="77777777" w:rsidR="00B750D9" w:rsidRPr="00162659" w:rsidRDefault="00B750D9" w:rsidP="00B750D9">
      <w:pPr>
        <w:ind w:hanging="2"/>
        <w:jc w:val="center"/>
        <w:rPr>
          <w:rFonts w:cs="Arial"/>
        </w:rPr>
      </w:pPr>
    </w:p>
    <w:p w14:paraId="6B700363" w14:textId="77777777" w:rsidR="00B750D9" w:rsidRPr="00162659" w:rsidRDefault="00B750D9" w:rsidP="00B750D9">
      <w:pPr>
        <w:ind w:hanging="2"/>
        <w:jc w:val="center"/>
        <w:rPr>
          <w:rFonts w:cs="Arial"/>
        </w:rPr>
      </w:pPr>
    </w:p>
    <w:p w14:paraId="433ED38B" w14:textId="77777777" w:rsidR="00B750D9" w:rsidRPr="00162659" w:rsidRDefault="00B750D9" w:rsidP="00B750D9">
      <w:pPr>
        <w:ind w:hanging="2"/>
        <w:jc w:val="center"/>
        <w:rPr>
          <w:rFonts w:cs="Arial"/>
        </w:rPr>
      </w:pPr>
    </w:p>
    <w:p w14:paraId="5C464899" w14:textId="77777777" w:rsidR="00B750D9" w:rsidRPr="00162659" w:rsidRDefault="00B750D9" w:rsidP="00B750D9">
      <w:pPr>
        <w:ind w:hanging="2"/>
        <w:jc w:val="center"/>
        <w:rPr>
          <w:rFonts w:cs="Arial"/>
        </w:rPr>
      </w:pPr>
    </w:p>
    <w:p w14:paraId="0F5BEBE7" w14:textId="77777777" w:rsidR="00B750D9" w:rsidRPr="00162659" w:rsidRDefault="00B750D9" w:rsidP="00B750D9">
      <w:pPr>
        <w:ind w:hanging="2"/>
        <w:jc w:val="center"/>
        <w:rPr>
          <w:rFonts w:cs="Arial"/>
        </w:rPr>
      </w:pPr>
    </w:p>
    <w:p w14:paraId="5475B9FC" w14:textId="77777777" w:rsidR="00B750D9" w:rsidRPr="00162659" w:rsidRDefault="00B750D9" w:rsidP="00B750D9">
      <w:pPr>
        <w:ind w:hanging="2"/>
        <w:jc w:val="center"/>
        <w:rPr>
          <w:rFonts w:cs="Arial"/>
        </w:rPr>
      </w:pPr>
      <w:r w:rsidRPr="00162659">
        <w:rPr>
          <w:rFonts w:cs="Arial"/>
        </w:rPr>
        <w:t>Noviembre de 2021</w:t>
      </w:r>
    </w:p>
    <w:p w14:paraId="436CD3CF" w14:textId="77777777" w:rsidR="00B750D9" w:rsidRPr="00162659" w:rsidRDefault="00B750D9" w:rsidP="00B750D9">
      <w:pPr>
        <w:ind w:hanging="2"/>
        <w:jc w:val="center"/>
        <w:rPr>
          <w:rFonts w:cs="Arial"/>
          <w:b/>
          <w:color w:val="000000"/>
        </w:rPr>
      </w:pPr>
    </w:p>
    <w:p w14:paraId="41068F2E" w14:textId="77777777" w:rsidR="00B750D9" w:rsidRPr="00162659" w:rsidRDefault="00B750D9" w:rsidP="00B750D9">
      <w:pPr>
        <w:ind w:hanging="2"/>
        <w:rPr>
          <w:rFonts w:cs="Arial"/>
        </w:rPr>
      </w:pPr>
    </w:p>
    <w:p w14:paraId="33AFAF87" w14:textId="77777777" w:rsidR="00B750D9" w:rsidRPr="00162659" w:rsidRDefault="00B750D9" w:rsidP="00B750D9">
      <w:pPr>
        <w:ind w:hanging="2"/>
        <w:rPr>
          <w:rFonts w:cs="Arial"/>
        </w:rPr>
      </w:pPr>
    </w:p>
    <w:p w14:paraId="75EDA362" w14:textId="77777777" w:rsidR="00B750D9" w:rsidRPr="00162659" w:rsidRDefault="00B750D9" w:rsidP="00B750D9">
      <w:pPr>
        <w:ind w:hanging="2"/>
        <w:rPr>
          <w:rFonts w:cs="Arial"/>
        </w:rPr>
      </w:pPr>
    </w:p>
    <w:p w14:paraId="1A7EFBAD" w14:textId="1D7D4830" w:rsidR="00B750D9" w:rsidRDefault="00B750D9" w:rsidP="00B750D9">
      <w:pPr>
        <w:ind w:hanging="2"/>
        <w:rPr>
          <w:rFonts w:cs="Arial"/>
        </w:rPr>
      </w:pPr>
    </w:p>
    <w:sdt>
      <w:sdtPr>
        <w:rPr>
          <w:rFonts w:ascii="Arial" w:eastAsia="Times New Roman" w:hAnsi="Arial" w:cs="Times New Roman"/>
          <w:color w:val="auto"/>
          <w:sz w:val="22"/>
          <w:szCs w:val="24"/>
          <w:lang w:val="es-ES" w:eastAsia="es-ES"/>
        </w:rPr>
        <w:id w:val="-252597880"/>
        <w:docPartObj>
          <w:docPartGallery w:val="Table of Contents"/>
          <w:docPartUnique/>
        </w:docPartObj>
      </w:sdtPr>
      <w:sdtEndPr>
        <w:rPr>
          <w:b/>
          <w:bCs/>
        </w:rPr>
      </w:sdtEndPr>
      <w:sdtContent>
        <w:p w14:paraId="1489E881" w14:textId="6F667DA0" w:rsidR="00B750D9" w:rsidRPr="00721069" w:rsidRDefault="00721069" w:rsidP="00B750D9">
          <w:pPr>
            <w:pStyle w:val="TtuloTDC"/>
            <w:jc w:val="center"/>
            <w:rPr>
              <w:rFonts w:ascii="Arial" w:hAnsi="Arial" w:cs="Arial"/>
              <w:b/>
              <w:color w:val="auto"/>
              <w:sz w:val="22"/>
              <w:szCs w:val="22"/>
              <w:lang w:val="es-ES"/>
            </w:rPr>
          </w:pPr>
          <w:r w:rsidRPr="00721069">
            <w:rPr>
              <w:rFonts w:ascii="Arial" w:hAnsi="Arial" w:cs="Arial"/>
              <w:b/>
              <w:color w:val="auto"/>
              <w:sz w:val="22"/>
              <w:szCs w:val="22"/>
              <w:lang w:val="es-ES"/>
            </w:rPr>
            <w:t>TABLA DE CONTENIDO</w:t>
          </w:r>
        </w:p>
        <w:p w14:paraId="2109C658" w14:textId="77777777" w:rsidR="00B750D9" w:rsidRPr="00DB1681" w:rsidRDefault="00B750D9" w:rsidP="00B750D9">
          <w:pPr>
            <w:rPr>
              <w:rFonts w:cs="Arial"/>
              <w:lang w:eastAsia="es-CO"/>
            </w:rPr>
          </w:pPr>
        </w:p>
        <w:p w14:paraId="3BD07287" w14:textId="2A614730" w:rsidR="00DB1681" w:rsidRPr="00DB1681" w:rsidRDefault="00B750D9">
          <w:pPr>
            <w:pStyle w:val="TDC1"/>
            <w:tabs>
              <w:tab w:val="right" w:leader="dot" w:pos="8828"/>
            </w:tabs>
            <w:rPr>
              <w:rFonts w:eastAsiaTheme="minorEastAsia" w:cs="Arial"/>
              <w:noProof/>
              <w:szCs w:val="22"/>
              <w:lang w:val="es-CO" w:eastAsia="es-CO"/>
            </w:rPr>
          </w:pPr>
          <w:r w:rsidRPr="00DB1681">
            <w:rPr>
              <w:rFonts w:cs="Arial"/>
            </w:rPr>
            <w:fldChar w:fldCharType="begin"/>
          </w:r>
          <w:r w:rsidRPr="00DB1681">
            <w:rPr>
              <w:rFonts w:cs="Arial"/>
            </w:rPr>
            <w:instrText xml:space="preserve"> TOC \o "1-3" \h \z \u </w:instrText>
          </w:r>
          <w:r w:rsidRPr="00DB1681">
            <w:rPr>
              <w:rFonts w:cs="Arial"/>
            </w:rPr>
            <w:fldChar w:fldCharType="separate"/>
          </w:r>
          <w:hyperlink w:anchor="_Toc88303663" w:history="1">
            <w:r w:rsidR="00DB1681" w:rsidRPr="00DB1681">
              <w:rPr>
                <w:rStyle w:val="Hipervnculo"/>
                <w:rFonts w:cs="Arial"/>
                <w:noProof/>
              </w:rPr>
              <w:t>PRESENTACIÓN</w:t>
            </w:r>
            <w:r w:rsidR="00DB1681" w:rsidRPr="00DB1681">
              <w:rPr>
                <w:rFonts w:cs="Arial"/>
                <w:noProof/>
                <w:webHidden/>
              </w:rPr>
              <w:tab/>
            </w:r>
            <w:r w:rsidR="00DB1681" w:rsidRPr="00DB1681">
              <w:rPr>
                <w:rFonts w:cs="Arial"/>
                <w:noProof/>
                <w:webHidden/>
              </w:rPr>
              <w:fldChar w:fldCharType="begin"/>
            </w:r>
            <w:r w:rsidR="00DB1681" w:rsidRPr="00DB1681">
              <w:rPr>
                <w:rFonts w:cs="Arial"/>
                <w:noProof/>
                <w:webHidden/>
              </w:rPr>
              <w:instrText xml:space="preserve"> PAGEREF _Toc88303663 \h </w:instrText>
            </w:r>
            <w:r w:rsidR="00DB1681" w:rsidRPr="00DB1681">
              <w:rPr>
                <w:rFonts w:cs="Arial"/>
                <w:noProof/>
                <w:webHidden/>
              </w:rPr>
            </w:r>
            <w:r w:rsidR="00DB1681" w:rsidRPr="00DB1681">
              <w:rPr>
                <w:rFonts w:cs="Arial"/>
                <w:noProof/>
                <w:webHidden/>
              </w:rPr>
              <w:fldChar w:fldCharType="separate"/>
            </w:r>
            <w:r w:rsidR="001077DE">
              <w:rPr>
                <w:rFonts w:cs="Arial"/>
                <w:noProof/>
                <w:webHidden/>
              </w:rPr>
              <w:t>3</w:t>
            </w:r>
            <w:r w:rsidR="00DB1681" w:rsidRPr="00DB1681">
              <w:rPr>
                <w:rFonts w:cs="Arial"/>
                <w:noProof/>
                <w:webHidden/>
              </w:rPr>
              <w:fldChar w:fldCharType="end"/>
            </w:r>
          </w:hyperlink>
        </w:p>
        <w:p w14:paraId="46C67BF6" w14:textId="781E5DE1" w:rsidR="00DB1681" w:rsidRPr="00DB1681" w:rsidRDefault="003F5B94">
          <w:pPr>
            <w:pStyle w:val="TDC1"/>
            <w:tabs>
              <w:tab w:val="left" w:pos="440"/>
              <w:tab w:val="right" w:leader="dot" w:pos="8828"/>
            </w:tabs>
            <w:rPr>
              <w:rFonts w:eastAsiaTheme="minorEastAsia" w:cs="Arial"/>
              <w:noProof/>
              <w:szCs w:val="22"/>
              <w:lang w:val="es-CO" w:eastAsia="es-CO"/>
            </w:rPr>
          </w:pPr>
          <w:hyperlink w:anchor="_Toc88303664" w:history="1">
            <w:r w:rsidR="00DB1681" w:rsidRPr="00DB1681">
              <w:rPr>
                <w:rStyle w:val="Hipervnculo"/>
                <w:rFonts w:cs="Arial"/>
                <w:noProof/>
              </w:rPr>
              <w:t>1.</w:t>
            </w:r>
            <w:r w:rsidR="00DB1681" w:rsidRPr="00DB1681">
              <w:rPr>
                <w:rFonts w:eastAsiaTheme="minorEastAsia" w:cs="Arial"/>
                <w:noProof/>
                <w:szCs w:val="22"/>
                <w:lang w:val="es-CO" w:eastAsia="es-CO"/>
              </w:rPr>
              <w:tab/>
            </w:r>
            <w:r w:rsidR="00DB1681" w:rsidRPr="00DB1681">
              <w:rPr>
                <w:rStyle w:val="Hipervnculo"/>
                <w:rFonts w:cs="Arial"/>
                <w:noProof/>
              </w:rPr>
              <w:t>GENERALIDADES</w:t>
            </w:r>
            <w:r w:rsidR="00DB1681" w:rsidRPr="00DB1681">
              <w:rPr>
                <w:rFonts w:cs="Arial"/>
                <w:noProof/>
                <w:webHidden/>
              </w:rPr>
              <w:tab/>
            </w:r>
            <w:r w:rsidR="00DB1681" w:rsidRPr="00DB1681">
              <w:rPr>
                <w:rFonts w:cs="Arial"/>
                <w:noProof/>
                <w:webHidden/>
              </w:rPr>
              <w:fldChar w:fldCharType="begin"/>
            </w:r>
            <w:r w:rsidR="00DB1681" w:rsidRPr="00DB1681">
              <w:rPr>
                <w:rFonts w:cs="Arial"/>
                <w:noProof/>
                <w:webHidden/>
              </w:rPr>
              <w:instrText xml:space="preserve"> PAGEREF _Toc88303664 \h </w:instrText>
            </w:r>
            <w:r w:rsidR="00DB1681" w:rsidRPr="00DB1681">
              <w:rPr>
                <w:rFonts w:cs="Arial"/>
                <w:noProof/>
                <w:webHidden/>
              </w:rPr>
            </w:r>
            <w:r w:rsidR="00DB1681" w:rsidRPr="00DB1681">
              <w:rPr>
                <w:rFonts w:cs="Arial"/>
                <w:noProof/>
                <w:webHidden/>
              </w:rPr>
              <w:fldChar w:fldCharType="separate"/>
            </w:r>
            <w:r w:rsidR="001077DE">
              <w:rPr>
                <w:rFonts w:cs="Arial"/>
                <w:noProof/>
                <w:webHidden/>
              </w:rPr>
              <w:t>3</w:t>
            </w:r>
            <w:r w:rsidR="00DB1681" w:rsidRPr="00DB1681">
              <w:rPr>
                <w:rFonts w:cs="Arial"/>
                <w:noProof/>
                <w:webHidden/>
              </w:rPr>
              <w:fldChar w:fldCharType="end"/>
            </w:r>
          </w:hyperlink>
        </w:p>
        <w:p w14:paraId="478E5AD1" w14:textId="0920E04D" w:rsidR="00DB1681" w:rsidRPr="00DB1681" w:rsidRDefault="003F5B94">
          <w:pPr>
            <w:pStyle w:val="TDC2"/>
            <w:rPr>
              <w:rFonts w:ascii="Arial" w:hAnsi="Arial" w:cs="Arial"/>
              <w:noProof/>
            </w:rPr>
          </w:pPr>
          <w:hyperlink w:anchor="_Toc88303665" w:history="1">
            <w:r w:rsidR="00DB1681" w:rsidRPr="00DB1681">
              <w:rPr>
                <w:rStyle w:val="Hipervnculo"/>
                <w:rFonts w:ascii="Arial" w:hAnsi="Arial" w:cs="Arial"/>
                <w:noProof/>
              </w:rPr>
              <w:t>1.1.</w:t>
            </w:r>
            <w:r w:rsidR="00DB1681" w:rsidRPr="00DB1681">
              <w:rPr>
                <w:rFonts w:ascii="Arial" w:hAnsi="Arial" w:cs="Arial"/>
                <w:noProof/>
              </w:rPr>
              <w:tab/>
            </w:r>
            <w:r w:rsidR="00DB1681" w:rsidRPr="00DB1681">
              <w:rPr>
                <w:rStyle w:val="Hipervnculo"/>
                <w:rFonts w:ascii="Arial" w:hAnsi="Arial" w:cs="Arial"/>
                <w:noProof/>
              </w:rPr>
              <w:t>OBJETIVO GENERAL</w:t>
            </w:r>
            <w:r w:rsidR="00DB1681" w:rsidRPr="00DB1681">
              <w:rPr>
                <w:rFonts w:ascii="Arial" w:hAnsi="Arial" w:cs="Arial"/>
                <w:noProof/>
                <w:webHidden/>
              </w:rPr>
              <w:tab/>
            </w:r>
            <w:r w:rsidR="00DB1681" w:rsidRPr="00DB1681">
              <w:rPr>
                <w:rFonts w:ascii="Arial" w:hAnsi="Arial" w:cs="Arial"/>
                <w:noProof/>
                <w:webHidden/>
              </w:rPr>
              <w:fldChar w:fldCharType="begin"/>
            </w:r>
            <w:r w:rsidR="00DB1681" w:rsidRPr="00DB1681">
              <w:rPr>
                <w:rFonts w:ascii="Arial" w:hAnsi="Arial" w:cs="Arial"/>
                <w:noProof/>
                <w:webHidden/>
              </w:rPr>
              <w:instrText xml:space="preserve"> PAGEREF _Toc88303665 \h </w:instrText>
            </w:r>
            <w:r w:rsidR="00DB1681" w:rsidRPr="00DB1681">
              <w:rPr>
                <w:rFonts w:ascii="Arial" w:hAnsi="Arial" w:cs="Arial"/>
                <w:noProof/>
                <w:webHidden/>
              </w:rPr>
            </w:r>
            <w:r w:rsidR="00DB1681" w:rsidRPr="00DB1681">
              <w:rPr>
                <w:rFonts w:ascii="Arial" w:hAnsi="Arial" w:cs="Arial"/>
                <w:noProof/>
                <w:webHidden/>
              </w:rPr>
              <w:fldChar w:fldCharType="separate"/>
            </w:r>
            <w:r w:rsidR="001077DE">
              <w:rPr>
                <w:rFonts w:ascii="Arial" w:hAnsi="Arial" w:cs="Arial"/>
                <w:noProof/>
                <w:webHidden/>
              </w:rPr>
              <w:t>3</w:t>
            </w:r>
            <w:r w:rsidR="00DB1681" w:rsidRPr="00DB1681">
              <w:rPr>
                <w:rFonts w:ascii="Arial" w:hAnsi="Arial" w:cs="Arial"/>
                <w:noProof/>
                <w:webHidden/>
              </w:rPr>
              <w:fldChar w:fldCharType="end"/>
            </w:r>
          </w:hyperlink>
        </w:p>
        <w:p w14:paraId="3B3EE495" w14:textId="1A7DC9B9" w:rsidR="00DB1681" w:rsidRPr="00DB1681" w:rsidRDefault="003F5B94">
          <w:pPr>
            <w:pStyle w:val="TDC2"/>
            <w:rPr>
              <w:rFonts w:ascii="Arial" w:hAnsi="Arial" w:cs="Arial"/>
              <w:noProof/>
            </w:rPr>
          </w:pPr>
          <w:hyperlink w:anchor="_Toc88303666" w:history="1">
            <w:r w:rsidR="00DB1681" w:rsidRPr="00DB1681">
              <w:rPr>
                <w:rStyle w:val="Hipervnculo"/>
                <w:rFonts w:ascii="Arial" w:hAnsi="Arial" w:cs="Arial"/>
                <w:noProof/>
              </w:rPr>
              <w:t>1.2.</w:t>
            </w:r>
            <w:r w:rsidR="00DB1681" w:rsidRPr="00DB1681">
              <w:rPr>
                <w:rFonts w:ascii="Arial" w:hAnsi="Arial" w:cs="Arial"/>
                <w:noProof/>
              </w:rPr>
              <w:tab/>
            </w:r>
            <w:r w:rsidR="00DB1681" w:rsidRPr="00DB1681">
              <w:rPr>
                <w:rStyle w:val="Hipervnculo"/>
                <w:rFonts w:ascii="Arial" w:hAnsi="Arial" w:cs="Arial"/>
                <w:noProof/>
              </w:rPr>
              <w:t>OBJETIVOS ESPECÍFICOS</w:t>
            </w:r>
            <w:r w:rsidR="00DB1681" w:rsidRPr="00DB1681">
              <w:rPr>
                <w:rFonts w:ascii="Arial" w:hAnsi="Arial" w:cs="Arial"/>
                <w:noProof/>
                <w:webHidden/>
              </w:rPr>
              <w:tab/>
            </w:r>
            <w:r w:rsidR="00DB1681" w:rsidRPr="00DB1681">
              <w:rPr>
                <w:rFonts w:ascii="Arial" w:hAnsi="Arial" w:cs="Arial"/>
                <w:noProof/>
                <w:webHidden/>
              </w:rPr>
              <w:fldChar w:fldCharType="begin"/>
            </w:r>
            <w:r w:rsidR="00DB1681" w:rsidRPr="00DB1681">
              <w:rPr>
                <w:rFonts w:ascii="Arial" w:hAnsi="Arial" w:cs="Arial"/>
                <w:noProof/>
                <w:webHidden/>
              </w:rPr>
              <w:instrText xml:space="preserve"> PAGEREF _Toc88303666 \h </w:instrText>
            </w:r>
            <w:r w:rsidR="00DB1681" w:rsidRPr="00DB1681">
              <w:rPr>
                <w:rFonts w:ascii="Arial" w:hAnsi="Arial" w:cs="Arial"/>
                <w:noProof/>
                <w:webHidden/>
              </w:rPr>
            </w:r>
            <w:r w:rsidR="00DB1681" w:rsidRPr="00DB1681">
              <w:rPr>
                <w:rFonts w:ascii="Arial" w:hAnsi="Arial" w:cs="Arial"/>
                <w:noProof/>
                <w:webHidden/>
              </w:rPr>
              <w:fldChar w:fldCharType="separate"/>
            </w:r>
            <w:r w:rsidR="001077DE">
              <w:rPr>
                <w:rFonts w:ascii="Arial" w:hAnsi="Arial" w:cs="Arial"/>
                <w:noProof/>
                <w:webHidden/>
              </w:rPr>
              <w:t>3</w:t>
            </w:r>
            <w:r w:rsidR="00DB1681" w:rsidRPr="00DB1681">
              <w:rPr>
                <w:rFonts w:ascii="Arial" w:hAnsi="Arial" w:cs="Arial"/>
                <w:noProof/>
                <w:webHidden/>
              </w:rPr>
              <w:fldChar w:fldCharType="end"/>
            </w:r>
          </w:hyperlink>
        </w:p>
        <w:p w14:paraId="39DB4C4B" w14:textId="19FD78A3" w:rsidR="00DB1681" w:rsidRPr="00DB1681" w:rsidRDefault="003F5B94">
          <w:pPr>
            <w:pStyle w:val="TDC2"/>
            <w:rPr>
              <w:rFonts w:ascii="Arial" w:hAnsi="Arial" w:cs="Arial"/>
              <w:noProof/>
            </w:rPr>
          </w:pPr>
          <w:hyperlink w:anchor="_Toc88303674" w:history="1">
            <w:r w:rsidR="00DB1681" w:rsidRPr="00DB1681">
              <w:rPr>
                <w:rStyle w:val="Hipervnculo"/>
                <w:rFonts w:ascii="Arial" w:hAnsi="Arial" w:cs="Arial"/>
                <w:noProof/>
              </w:rPr>
              <w:t>1.3.</w:t>
            </w:r>
            <w:r w:rsidR="00DB1681" w:rsidRPr="00DB1681">
              <w:rPr>
                <w:rFonts w:ascii="Arial" w:hAnsi="Arial" w:cs="Arial"/>
                <w:noProof/>
              </w:rPr>
              <w:tab/>
            </w:r>
            <w:r w:rsidR="00DB1681" w:rsidRPr="00DB1681">
              <w:rPr>
                <w:rStyle w:val="Hipervnculo"/>
                <w:rFonts w:ascii="Arial" w:hAnsi="Arial" w:cs="Arial"/>
                <w:noProof/>
              </w:rPr>
              <w:t>ALCANCE</w:t>
            </w:r>
            <w:r w:rsidR="00DB1681" w:rsidRPr="00DB1681">
              <w:rPr>
                <w:rFonts w:ascii="Arial" w:hAnsi="Arial" w:cs="Arial"/>
                <w:noProof/>
                <w:webHidden/>
              </w:rPr>
              <w:tab/>
            </w:r>
            <w:r w:rsidR="00DB1681" w:rsidRPr="00DB1681">
              <w:rPr>
                <w:rFonts w:ascii="Arial" w:hAnsi="Arial" w:cs="Arial"/>
                <w:noProof/>
                <w:webHidden/>
              </w:rPr>
              <w:fldChar w:fldCharType="begin"/>
            </w:r>
            <w:r w:rsidR="00DB1681" w:rsidRPr="00DB1681">
              <w:rPr>
                <w:rFonts w:ascii="Arial" w:hAnsi="Arial" w:cs="Arial"/>
                <w:noProof/>
                <w:webHidden/>
              </w:rPr>
              <w:instrText xml:space="preserve"> PAGEREF _Toc88303674 \h </w:instrText>
            </w:r>
            <w:r w:rsidR="00DB1681" w:rsidRPr="00DB1681">
              <w:rPr>
                <w:rFonts w:ascii="Arial" w:hAnsi="Arial" w:cs="Arial"/>
                <w:noProof/>
                <w:webHidden/>
              </w:rPr>
            </w:r>
            <w:r w:rsidR="00DB1681" w:rsidRPr="00DB1681">
              <w:rPr>
                <w:rFonts w:ascii="Arial" w:hAnsi="Arial" w:cs="Arial"/>
                <w:noProof/>
                <w:webHidden/>
              </w:rPr>
              <w:fldChar w:fldCharType="separate"/>
            </w:r>
            <w:r w:rsidR="001077DE">
              <w:rPr>
                <w:rFonts w:ascii="Arial" w:hAnsi="Arial" w:cs="Arial"/>
                <w:noProof/>
                <w:webHidden/>
              </w:rPr>
              <w:t>4</w:t>
            </w:r>
            <w:r w:rsidR="00DB1681" w:rsidRPr="00DB1681">
              <w:rPr>
                <w:rFonts w:ascii="Arial" w:hAnsi="Arial" w:cs="Arial"/>
                <w:noProof/>
                <w:webHidden/>
              </w:rPr>
              <w:fldChar w:fldCharType="end"/>
            </w:r>
          </w:hyperlink>
        </w:p>
        <w:p w14:paraId="2D0AACA5" w14:textId="0DC83B6A" w:rsidR="00DB1681" w:rsidRPr="00DB1681" w:rsidRDefault="003F5B94">
          <w:pPr>
            <w:pStyle w:val="TDC2"/>
            <w:rPr>
              <w:rFonts w:ascii="Arial" w:hAnsi="Arial" w:cs="Arial"/>
              <w:noProof/>
            </w:rPr>
          </w:pPr>
          <w:hyperlink w:anchor="_Toc88303675" w:history="1">
            <w:r w:rsidR="00DB1681" w:rsidRPr="00DB1681">
              <w:rPr>
                <w:rStyle w:val="Hipervnculo"/>
                <w:rFonts w:ascii="Arial" w:hAnsi="Arial" w:cs="Arial"/>
                <w:noProof/>
              </w:rPr>
              <w:t>1.4.</w:t>
            </w:r>
            <w:r w:rsidR="00DB1681" w:rsidRPr="00DB1681">
              <w:rPr>
                <w:rFonts w:ascii="Arial" w:hAnsi="Arial" w:cs="Arial"/>
                <w:noProof/>
              </w:rPr>
              <w:tab/>
            </w:r>
            <w:r w:rsidR="00DB1681" w:rsidRPr="00DB1681">
              <w:rPr>
                <w:rStyle w:val="Hipervnculo"/>
                <w:rFonts w:ascii="Arial" w:hAnsi="Arial" w:cs="Arial"/>
                <w:noProof/>
              </w:rPr>
              <w:t>MARCO NORMATIVO</w:t>
            </w:r>
            <w:r w:rsidR="00DB1681" w:rsidRPr="00DB1681">
              <w:rPr>
                <w:rFonts w:ascii="Arial" w:hAnsi="Arial" w:cs="Arial"/>
                <w:noProof/>
                <w:webHidden/>
              </w:rPr>
              <w:tab/>
            </w:r>
            <w:r w:rsidR="00DB1681" w:rsidRPr="00DB1681">
              <w:rPr>
                <w:rFonts w:ascii="Arial" w:hAnsi="Arial" w:cs="Arial"/>
                <w:noProof/>
                <w:webHidden/>
              </w:rPr>
              <w:fldChar w:fldCharType="begin"/>
            </w:r>
            <w:r w:rsidR="00DB1681" w:rsidRPr="00DB1681">
              <w:rPr>
                <w:rFonts w:ascii="Arial" w:hAnsi="Arial" w:cs="Arial"/>
                <w:noProof/>
                <w:webHidden/>
              </w:rPr>
              <w:instrText xml:space="preserve"> PAGEREF _Toc88303675 \h </w:instrText>
            </w:r>
            <w:r w:rsidR="00DB1681" w:rsidRPr="00DB1681">
              <w:rPr>
                <w:rFonts w:ascii="Arial" w:hAnsi="Arial" w:cs="Arial"/>
                <w:noProof/>
                <w:webHidden/>
              </w:rPr>
            </w:r>
            <w:r w:rsidR="00DB1681" w:rsidRPr="00DB1681">
              <w:rPr>
                <w:rFonts w:ascii="Arial" w:hAnsi="Arial" w:cs="Arial"/>
                <w:noProof/>
                <w:webHidden/>
              </w:rPr>
              <w:fldChar w:fldCharType="separate"/>
            </w:r>
            <w:r w:rsidR="001077DE">
              <w:rPr>
                <w:rFonts w:ascii="Arial" w:hAnsi="Arial" w:cs="Arial"/>
                <w:noProof/>
                <w:webHidden/>
              </w:rPr>
              <w:t>4</w:t>
            </w:r>
            <w:r w:rsidR="00DB1681" w:rsidRPr="00DB1681">
              <w:rPr>
                <w:rFonts w:ascii="Arial" w:hAnsi="Arial" w:cs="Arial"/>
                <w:noProof/>
                <w:webHidden/>
              </w:rPr>
              <w:fldChar w:fldCharType="end"/>
            </w:r>
          </w:hyperlink>
        </w:p>
        <w:p w14:paraId="1ACAF998" w14:textId="5CF0EF4C" w:rsidR="00DB1681" w:rsidRPr="00DB1681" w:rsidRDefault="003F5B94">
          <w:pPr>
            <w:pStyle w:val="TDC2"/>
            <w:rPr>
              <w:rFonts w:ascii="Arial" w:hAnsi="Arial" w:cs="Arial"/>
              <w:noProof/>
            </w:rPr>
          </w:pPr>
          <w:hyperlink w:anchor="_Toc88303678" w:history="1">
            <w:r w:rsidR="00DB1681" w:rsidRPr="00DB1681">
              <w:rPr>
                <w:rStyle w:val="Hipervnculo"/>
                <w:rFonts w:ascii="Arial" w:hAnsi="Arial" w:cs="Arial"/>
                <w:noProof/>
              </w:rPr>
              <w:t>1.5.</w:t>
            </w:r>
            <w:r w:rsidR="00DB1681" w:rsidRPr="00DB1681">
              <w:rPr>
                <w:rFonts w:ascii="Arial" w:hAnsi="Arial" w:cs="Arial"/>
                <w:noProof/>
              </w:rPr>
              <w:tab/>
            </w:r>
            <w:r w:rsidR="00DB1681" w:rsidRPr="00DB1681">
              <w:rPr>
                <w:rStyle w:val="Hipervnculo"/>
                <w:rFonts w:ascii="Arial" w:hAnsi="Arial" w:cs="Arial"/>
                <w:noProof/>
              </w:rPr>
              <w:t>METODOLOGÍA</w:t>
            </w:r>
            <w:r w:rsidR="00DB1681" w:rsidRPr="00DB1681">
              <w:rPr>
                <w:rFonts w:ascii="Arial" w:hAnsi="Arial" w:cs="Arial"/>
                <w:noProof/>
                <w:webHidden/>
              </w:rPr>
              <w:tab/>
            </w:r>
            <w:r w:rsidR="00DB1681" w:rsidRPr="00DB1681">
              <w:rPr>
                <w:rFonts w:ascii="Arial" w:hAnsi="Arial" w:cs="Arial"/>
                <w:noProof/>
                <w:webHidden/>
              </w:rPr>
              <w:fldChar w:fldCharType="begin"/>
            </w:r>
            <w:r w:rsidR="00DB1681" w:rsidRPr="00DB1681">
              <w:rPr>
                <w:rFonts w:ascii="Arial" w:hAnsi="Arial" w:cs="Arial"/>
                <w:noProof/>
                <w:webHidden/>
              </w:rPr>
              <w:instrText xml:space="preserve"> PAGEREF _Toc88303678 \h </w:instrText>
            </w:r>
            <w:r w:rsidR="00DB1681" w:rsidRPr="00DB1681">
              <w:rPr>
                <w:rFonts w:ascii="Arial" w:hAnsi="Arial" w:cs="Arial"/>
                <w:noProof/>
                <w:webHidden/>
              </w:rPr>
            </w:r>
            <w:r w:rsidR="00DB1681" w:rsidRPr="00DB1681">
              <w:rPr>
                <w:rFonts w:ascii="Arial" w:hAnsi="Arial" w:cs="Arial"/>
                <w:noProof/>
                <w:webHidden/>
              </w:rPr>
              <w:fldChar w:fldCharType="separate"/>
            </w:r>
            <w:r w:rsidR="001077DE">
              <w:rPr>
                <w:rFonts w:ascii="Arial" w:hAnsi="Arial" w:cs="Arial"/>
                <w:noProof/>
                <w:webHidden/>
              </w:rPr>
              <w:t>4</w:t>
            </w:r>
            <w:r w:rsidR="00DB1681" w:rsidRPr="00DB1681">
              <w:rPr>
                <w:rFonts w:ascii="Arial" w:hAnsi="Arial" w:cs="Arial"/>
                <w:noProof/>
                <w:webHidden/>
              </w:rPr>
              <w:fldChar w:fldCharType="end"/>
            </w:r>
          </w:hyperlink>
        </w:p>
        <w:p w14:paraId="77D603EC" w14:textId="36CF7AFE" w:rsidR="00DB1681" w:rsidRPr="00DB1681" w:rsidRDefault="003F5B94">
          <w:pPr>
            <w:pStyle w:val="TDC2"/>
            <w:rPr>
              <w:rFonts w:ascii="Arial" w:hAnsi="Arial" w:cs="Arial"/>
              <w:noProof/>
            </w:rPr>
          </w:pPr>
          <w:hyperlink w:anchor="_Toc88303679" w:history="1">
            <w:r w:rsidR="00DB1681" w:rsidRPr="00DB1681">
              <w:rPr>
                <w:rStyle w:val="Hipervnculo"/>
                <w:rFonts w:ascii="Arial" w:hAnsi="Arial" w:cs="Arial"/>
                <w:noProof/>
              </w:rPr>
              <w:t>1.6.</w:t>
            </w:r>
            <w:r w:rsidR="00DB1681" w:rsidRPr="00DB1681">
              <w:rPr>
                <w:rFonts w:ascii="Arial" w:hAnsi="Arial" w:cs="Arial"/>
                <w:noProof/>
              </w:rPr>
              <w:tab/>
            </w:r>
            <w:r w:rsidR="00DB1681" w:rsidRPr="00DB1681">
              <w:rPr>
                <w:rStyle w:val="Hipervnculo"/>
                <w:rFonts w:ascii="Arial" w:hAnsi="Arial" w:cs="Arial"/>
                <w:noProof/>
              </w:rPr>
              <w:t>RESULTADOS DEL SEGUIMIENTO</w:t>
            </w:r>
            <w:r w:rsidR="00DB1681" w:rsidRPr="00DB1681">
              <w:rPr>
                <w:rFonts w:ascii="Arial" w:hAnsi="Arial" w:cs="Arial"/>
                <w:noProof/>
                <w:webHidden/>
              </w:rPr>
              <w:tab/>
            </w:r>
            <w:r w:rsidR="00DB1681" w:rsidRPr="00DB1681">
              <w:rPr>
                <w:rFonts w:ascii="Arial" w:hAnsi="Arial" w:cs="Arial"/>
                <w:noProof/>
                <w:webHidden/>
              </w:rPr>
              <w:fldChar w:fldCharType="begin"/>
            </w:r>
            <w:r w:rsidR="00DB1681" w:rsidRPr="00DB1681">
              <w:rPr>
                <w:rFonts w:ascii="Arial" w:hAnsi="Arial" w:cs="Arial"/>
                <w:noProof/>
                <w:webHidden/>
              </w:rPr>
              <w:instrText xml:space="preserve"> PAGEREF _Toc88303679 \h </w:instrText>
            </w:r>
            <w:r w:rsidR="00DB1681" w:rsidRPr="00DB1681">
              <w:rPr>
                <w:rFonts w:ascii="Arial" w:hAnsi="Arial" w:cs="Arial"/>
                <w:noProof/>
                <w:webHidden/>
              </w:rPr>
            </w:r>
            <w:r w:rsidR="00DB1681" w:rsidRPr="00DB1681">
              <w:rPr>
                <w:rFonts w:ascii="Arial" w:hAnsi="Arial" w:cs="Arial"/>
                <w:noProof/>
                <w:webHidden/>
              </w:rPr>
              <w:fldChar w:fldCharType="separate"/>
            </w:r>
            <w:r w:rsidR="001077DE">
              <w:rPr>
                <w:rFonts w:ascii="Arial" w:hAnsi="Arial" w:cs="Arial"/>
                <w:noProof/>
                <w:webHidden/>
              </w:rPr>
              <w:t>5</w:t>
            </w:r>
            <w:r w:rsidR="00DB1681" w:rsidRPr="00DB1681">
              <w:rPr>
                <w:rFonts w:ascii="Arial" w:hAnsi="Arial" w:cs="Arial"/>
                <w:noProof/>
                <w:webHidden/>
              </w:rPr>
              <w:fldChar w:fldCharType="end"/>
            </w:r>
          </w:hyperlink>
        </w:p>
        <w:p w14:paraId="68616E6A" w14:textId="46F759B3" w:rsidR="00DB1681" w:rsidRPr="00DB1681" w:rsidRDefault="003F5B94">
          <w:pPr>
            <w:pStyle w:val="TDC3"/>
            <w:tabs>
              <w:tab w:val="left" w:pos="1320"/>
              <w:tab w:val="right" w:leader="dot" w:pos="8828"/>
            </w:tabs>
            <w:rPr>
              <w:rFonts w:ascii="Arial" w:hAnsi="Arial" w:cs="Arial"/>
              <w:noProof/>
            </w:rPr>
          </w:pPr>
          <w:hyperlink w:anchor="_Toc88303680" w:history="1">
            <w:r w:rsidR="00DB1681" w:rsidRPr="00DB1681">
              <w:rPr>
                <w:rStyle w:val="Hipervnculo"/>
                <w:rFonts w:ascii="Arial" w:hAnsi="Arial" w:cs="Arial"/>
                <w:noProof/>
              </w:rPr>
              <w:t>1.6.1.</w:t>
            </w:r>
            <w:r w:rsidR="00DB1681" w:rsidRPr="00DB1681">
              <w:rPr>
                <w:rFonts w:ascii="Arial" w:hAnsi="Arial" w:cs="Arial"/>
                <w:noProof/>
              </w:rPr>
              <w:tab/>
            </w:r>
            <w:r w:rsidR="00DB1681" w:rsidRPr="00DB1681">
              <w:rPr>
                <w:rStyle w:val="Hipervnculo"/>
                <w:rFonts w:ascii="Arial" w:hAnsi="Arial" w:cs="Arial"/>
                <w:noProof/>
              </w:rPr>
              <w:t>Numeral 1.</w:t>
            </w:r>
            <w:r w:rsidR="00DB1681" w:rsidRPr="00DB1681">
              <w:rPr>
                <w:rFonts w:ascii="Arial" w:hAnsi="Arial" w:cs="Arial"/>
                <w:noProof/>
                <w:webHidden/>
              </w:rPr>
              <w:tab/>
            </w:r>
            <w:r w:rsidR="00DB1681" w:rsidRPr="00DB1681">
              <w:rPr>
                <w:rFonts w:ascii="Arial" w:hAnsi="Arial" w:cs="Arial"/>
                <w:noProof/>
                <w:webHidden/>
              </w:rPr>
              <w:fldChar w:fldCharType="begin"/>
            </w:r>
            <w:r w:rsidR="00DB1681" w:rsidRPr="00DB1681">
              <w:rPr>
                <w:rFonts w:ascii="Arial" w:hAnsi="Arial" w:cs="Arial"/>
                <w:noProof/>
                <w:webHidden/>
              </w:rPr>
              <w:instrText xml:space="preserve"> PAGEREF _Toc88303680 \h </w:instrText>
            </w:r>
            <w:r w:rsidR="00DB1681" w:rsidRPr="00DB1681">
              <w:rPr>
                <w:rFonts w:ascii="Arial" w:hAnsi="Arial" w:cs="Arial"/>
                <w:noProof/>
                <w:webHidden/>
              </w:rPr>
            </w:r>
            <w:r w:rsidR="00DB1681" w:rsidRPr="00DB1681">
              <w:rPr>
                <w:rFonts w:ascii="Arial" w:hAnsi="Arial" w:cs="Arial"/>
                <w:noProof/>
                <w:webHidden/>
              </w:rPr>
              <w:fldChar w:fldCharType="separate"/>
            </w:r>
            <w:r w:rsidR="001077DE">
              <w:rPr>
                <w:rFonts w:ascii="Arial" w:hAnsi="Arial" w:cs="Arial"/>
                <w:noProof/>
                <w:webHidden/>
              </w:rPr>
              <w:t>5</w:t>
            </w:r>
            <w:r w:rsidR="00DB1681" w:rsidRPr="00DB1681">
              <w:rPr>
                <w:rFonts w:ascii="Arial" w:hAnsi="Arial" w:cs="Arial"/>
                <w:noProof/>
                <w:webHidden/>
              </w:rPr>
              <w:fldChar w:fldCharType="end"/>
            </w:r>
          </w:hyperlink>
        </w:p>
        <w:p w14:paraId="7CD5D81B" w14:textId="17659AB2" w:rsidR="00DB1681" w:rsidRPr="00DB1681" w:rsidRDefault="003F5B94">
          <w:pPr>
            <w:pStyle w:val="TDC3"/>
            <w:tabs>
              <w:tab w:val="left" w:pos="1320"/>
              <w:tab w:val="right" w:leader="dot" w:pos="8828"/>
            </w:tabs>
            <w:rPr>
              <w:rFonts w:ascii="Arial" w:hAnsi="Arial" w:cs="Arial"/>
              <w:noProof/>
            </w:rPr>
          </w:pPr>
          <w:hyperlink w:anchor="_Toc88303681" w:history="1">
            <w:r w:rsidR="00DB1681" w:rsidRPr="00DB1681">
              <w:rPr>
                <w:rStyle w:val="Hipervnculo"/>
                <w:rFonts w:ascii="Arial" w:hAnsi="Arial" w:cs="Arial"/>
                <w:noProof/>
              </w:rPr>
              <w:t>1.6.2.</w:t>
            </w:r>
            <w:r w:rsidR="00DB1681" w:rsidRPr="00DB1681">
              <w:rPr>
                <w:rFonts w:ascii="Arial" w:hAnsi="Arial" w:cs="Arial"/>
                <w:noProof/>
              </w:rPr>
              <w:tab/>
            </w:r>
            <w:r w:rsidR="00DB1681" w:rsidRPr="00DB1681">
              <w:rPr>
                <w:rStyle w:val="Hipervnculo"/>
                <w:rFonts w:ascii="Arial" w:hAnsi="Arial" w:cs="Arial"/>
                <w:noProof/>
              </w:rPr>
              <w:t>Numeral 2</w:t>
            </w:r>
            <w:r w:rsidR="00DB1681" w:rsidRPr="00DB1681">
              <w:rPr>
                <w:rFonts w:ascii="Arial" w:hAnsi="Arial" w:cs="Arial"/>
                <w:noProof/>
                <w:webHidden/>
              </w:rPr>
              <w:tab/>
            </w:r>
            <w:r w:rsidR="00DB1681" w:rsidRPr="00DB1681">
              <w:rPr>
                <w:rFonts w:ascii="Arial" w:hAnsi="Arial" w:cs="Arial"/>
                <w:noProof/>
                <w:webHidden/>
              </w:rPr>
              <w:fldChar w:fldCharType="begin"/>
            </w:r>
            <w:r w:rsidR="00DB1681" w:rsidRPr="00DB1681">
              <w:rPr>
                <w:rFonts w:ascii="Arial" w:hAnsi="Arial" w:cs="Arial"/>
                <w:noProof/>
                <w:webHidden/>
              </w:rPr>
              <w:instrText xml:space="preserve"> PAGEREF _Toc88303681 \h </w:instrText>
            </w:r>
            <w:r w:rsidR="00DB1681" w:rsidRPr="00DB1681">
              <w:rPr>
                <w:rFonts w:ascii="Arial" w:hAnsi="Arial" w:cs="Arial"/>
                <w:noProof/>
                <w:webHidden/>
              </w:rPr>
            </w:r>
            <w:r w:rsidR="00DB1681" w:rsidRPr="00DB1681">
              <w:rPr>
                <w:rFonts w:ascii="Arial" w:hAnsi="Arial" w:cs="Arial"/>
                <w:noProof/>
                <w:webHidden/>
              </w:rPr>
              <w:fldChar w:fldCharType="separate"/>
            </w:r>
            <w:r w:rsidR="001077DE">
              <w:rPr>
                <w:rFonts w:ascii="Arial" w:hAnsi="Arial" w:cs="Arial"/>
                <w:noProof/>
                <w:webHidden/>
              </w:rPr>
              <w:t>12</w:t>
            </w:r>
            <w:r w:rsidR="00DB1681" w:rsidRPr="00DB1681">
              <w:rPr>
                <w:rFonts w:ascii="Arial" w:hAnsi="Arial" w:cs="Arial"/>
                <w:noProof/>
                <w:webHidden/>
              </w:rPr>
              <w:fldChar w:fldCharType="end"/>
            </w:r>
          </w:hyperlink>
        </w:p>
        <w:p w14:paraId="32D090D3" w14:textId="18BBD962" w:rsidR="00DB1681" w:rsidRPr="00DB1681" w:rsidRDefault="003F5B94">
          <w:pPr>
            <w:pStyle w:val="TDC3"/>
            <w:tabs>
              <w:tab w:val="left" w:pos="1320"/>
              <w:tab w:val="right" w:leader="dot" w:pos="8828"/>
            </w:tabs>
            <w:rPr>
              <w:rFonts w:ascii="Arial" w:hAnsi="Arial" w:cs="Arial"/>
              <w:noProof/>
            </w:rPr>
          </w:pPr>
          <w:hyperlink w:anchor="_Toc88303682" w:history="1">
            <w:r w:rsidR="00DB1681" w:rsidRPr="00DB1681">
              <w:rPr>
                <w:rStyle w:val="Hipervnculo"/>
                <w:rFonts w:ascii="Arial" w:hAnsi="Arial" w:cs="Arial"/>
                <w:noProof/>
              </w:rPr>
              <w:t>1.6.3.</w:t>
            </w:r>
            <w:r w:rsidR="00DB1681" w:rsidRPr="00DB1681">
              <w:rPr>
                <w:rFonts w:ascii="Arial" w:hAnsi="Arial" w:cs="Arial"/>
                <w:noProof/>
              </w:rPr>
              <w:tab/>
            </w:r>
            <w:r w:rsidR="00DB1681" w:rsidRPr="00DB1681">
              <w:rPr>
                <w:rStyle w:val="Hipervnculo"/>
                <w:rFonts w:ascii="Arial" w:hAnsi="Arial" w:cs="Arial"/>
                <w:noProof/>
              </w:rPr>
              <w:t>Numeral 3</w:t>
            </w:r>
            <w:r w:rsidR="00DB1681" w:rsidRPr="00DB1681">
              <w:rPr>
                <w:rFonts w:ascii="Arial" w:hAnsi="Arial" w:cs="Arial"/>
                <w:noProof/>
                <w:webHidden/>
              </w:rPr>
              <w:tab/>
            </w:r>
            <w:r w:rsidR="00DB1681" w:rsidRPr="00DB1681">
              <w:rPr>
                <w:rFonts w:ascii="Arial" w:hAnsi="Arial" w:cs="Arial"/>
                <w:noProof/>
                <w:webHidden/>
              </w:rPr>
              <w:fldChar w:fldCharType="begin"/>
            </w:r>
            <w:r w:rsidR="00DB1681" w:rsidRPr="00DB1681">
              <w:rPr>
                <w:rFonts w:ascii="Arial" w:hAnsi="Arial" w:cs="Arial"/>
                <w:noProof/>
                <w:webHidden/>
              </w:rPr>
              <w:instrText xml:space="preserve"> PAGEREF _Toc88303682 \h </w:instrText>
            </w:r>
            <w:r w:rsidR="00DB1681" w:rsidRPr="00DB1681">
              <w:rPr>
                <w:rFonts w:ascii="Arial" w:hAnsi="Arial" w:cs="Arial"/>
                <w:noProof/>
                <w:webHidden/>
              </w:rPr>
            </w:r>
            <w:r w:rsidR="00DB1681" w:rsidRPr="00DB1681">
              <w:rPr>
                <w:rFonts w:ascii="Arial" w:hAnsi="Arial" w:cs="Arial"/>
                <w:noProof/>
                <w:webHidden/>
              </w:rPr>
              <w:fldChar w:fldCharType="separate"/>
            </w:r>
            <w:r w:rsidR="001077DE">
              <w:rPr>
                <w:rFonts w:ascii="Arial" w:hAnsi="Arial" w:cs="Arial"/>
                <w:noProof/>
                <w:webHidden/>
              </w:rPr>
              <w:t>25</w:t>
            </w:r>
            <w:r w:rsidR="00DB1681" w:rsidRPr="00DB1681">
              <w:rPr>
                <w:rFonts w:ascii="Arial" w:hAnsi="Arial" w:cs="Arial"/>
                <w:noProof/>
                <w:webHidden/>
              </w:rPr>
              <w:fldChar w:fldCharType="end"/>
            </w:r>
          </w:hyperlink>
        </w:p>
        <w:p w14:paraId="0650C2CD" w14:textId="05A0D1DD" w:rsidR="00DB1681" w:rsidRPr="00DB1681" w:rsidRDefault="003F5B94">
          <w:pPr>
            <w:pStyle w:val="TDC3"/>
            <w:tabs>
              <w:tab w:val="left" w:pos="1320"/>
              <w:tab w:val="right" w:leader="dot" w:pos="8828"/>
            </w:tabs>
            <w:rPr>
              <w:rFonts w:ascii="Arial" w:hAnsi="Arial" w:cs="Arial"/>
              <w:noProof/>
            </w:rPr>
          </w:pPr>
          <w:hyperlink w:anchor="_Toc88303683" w:history="1">
            <w:r w:rsidR="00DB1681" w:rsidRPr="00DB1681">
              <w:rPr>
                <w:rStyle w:val="Hipervnculo"/>
                <w:rFonts w:ascii="Arial" w:hAnsi="Arial" w:cs="Arial"/>
                <w:noProof/>
              </w:rPr>
              <w:t>1.6.4.</w:t>
            </w:r>
            <w:r w:rsidR="00DB1681" w:rsidRPr="00DB1681">
              <w:rPr>
                <w:rFonts w:ascii="Arial" w:hAnsi="Arial" w:cs="Arial"/>
                <w:noProof/>
              </w:rPr>
              <w:tab/>
            </w:r>
            <w:r w:rsidR="00DB1681" w:rsidRPr="00DB1681">
              <w:rPr>
                <w:rStyle w:val="Hipervnculo"/>
                <w:rFonts w:ascii="Arial" w:hAnsi="Arial" w:cs="Arial"/>
                <w:noProof/>
              </w:rPr>
              <w:t>Numeral 4</w:t>
            </w:r>
            <w:r w:rsidR="00DB1681" w:rsidRPr="00DB1681">
              <w:rPr>
                <w:rFonts w:ascii="Arial" w:hAnsi="Arial" w:cs="Arial"/>
                <w:noProof/>
                <w:webHidden/>
              </w:rPr>
              <w:tab/>
            </w:r>
            <w:r w:rsidR="00DB1681" w:rsidRPr="00DB1681">
              <w:rPr>
                <w:rFonts w:ascii="Arial" w:hAnsi="Arial" w:cs="Arial"/>
                <w:noProof/>
                <w:webHidden/>
              </w:rPr>
              <w:fldChar w:fldCharType="begin"/>
            </w:r>
            <w:r w:rsidR="00DB1681" w:rsidRPr="00DB1681">
              <w:rPr>
                <w:rFonts w:ascii="Arial" w:hAnsi="Arial" w:cs="Arial"/>
                <w:noProof/>
                <w:webHidden/>
              </w:rPr>
              <w:instrText xml:space="preserve"> PAGEREF _Toc88303683 \h </w:instrText>
            </w:r>
            <w:r w:rsidR="00DB1681" w:rsidRPr="00DB1681">
              <w:rPr>
                <w:rFonts w:ascii="Arial" w:hAnsi="Arial" w:cs="Arial"/>
                <w:noProof/>
                <w:webHidden/>
              </w:rPr>
            </w:r>
            <w:r w:rsidR="00DB1681" w:rsidRPr="00DB1681">
              <w:rPr>
                <w:rFonts w:ascii="Arial" w:hAnsi="Arial" w:cs="Arial"/>
                <w:noProof/>
                <w:webHidden/>
              </w:rPr>
              <w:fldChar w:fldCharType="separate"/>
            </w:r>
            <w:r w:rsidR="001077DE">
              <w:rPr>
                <w:rFonts w:ascii="Arial" w:hAnsi="Arial" w:cs="Arial"/>
                <w:noProof/>
                <w:webHidden/>
              </w:rPr>
              <w:t>29</w:t>
            </w:r>
            <w:r w:rsidR="00DB1681" w:rsidRPr="00DB1681">
              <w:rPr>
                <w:rFonts w:ascii="Arial" w:hAnsi="Arial" w:cs="Arial"/>
                <w:noProof/>
                <w:webHidden/>
              </w:rPr>
              <w:fldChar w:fldCharType="end"/>
            </w:r>
          </w:hyperlink>
        </w:p>
        <w:p w14:paraId="634DE546" w14:textId="5EB635DE" w:rsidR="00DB1681" w:rsidRPr="00DB1681" w:rsidRDefault="003F5B94">
          <w:pPr>
            <w:pStyle w:val="TDC3"/>
            <w:tabs>
              <w:tab w:val="left" w:pos="1320"/>
              <w:tab w:val="right" w:leader="dot" w:pos="8828"/>
            </w:tabs>
            <w:rPr>
              <w:rFonts w:ascii="Arial" w:hAnsi="Arial" w:cs="Arial"/>
              <w:noProof/>
            </w:rPr>
          </w:pPr>
          <w:hyperlink w:anchor="_Toc88303684" w:history="1">
            <w:r w:rsidR="00DB1681" w:rsidRPr="00DB1681">
              <w:rPr>
                <w:rStyle w:val="Hipervnculo"/>
                <w:rFonts w:ascii="Arial" w:hAnsi="Arial" w:cs="Arial"/>
                <w:noProof/>
              </w:rPr>
              <w:t>1.6.5.</w:t>
            </w:r>
            <w:r w:rsidR="00DB1681" w:rsidRPr="00DB1681">
              <w:rPr>
                <w:rFonts w:ascii="Arial" w:hAnsi="Arial" w:cs="Arial"/>
                <w:noProof/>
              </w:rPr>
              <w:tab/>
            </w:r>
            <w:r w:rsidR="00DB1681" w:rsidRPr="00DB1681">
              <w:rPr>
                <w:rStyle w:val="Hipervnculo"/>
                <w:rFonts w:ascii="Arial" w:hAnsi="Arial" w:cs="Arial"/>
                <w:noProof/>
              </w:rPr>
              <w:t>Numeral 5</w:t>
            </w:r>
            <w:r w:rsidR="00DB1681" w:rsidRPr="00DB1681">
              <w:rPr>
                <w:rFonts w:ascii="Arial" w:hAnsi="Arial" w:cs="Arial"/>
                <w:noProof/>
                <w:webHidden/>
              </w:rPr>
              <w:tab/>
            </w:r>
            <w:r w:rsidR="00DB1681" w:rsidRPr="00DB1681">
              <w:rPr>
                <w:rFonts w:ascii="Arial" w:hAnsi="Arial" w:cs="Arial"/>
                <w:noProof/>
                <w:webHidden/>
              </w:rPr>
              <w:fldChar w:fldCharType="begin"/>
            </w:r>
            <w:r w:rsidR="00DB1681" w:rsidRPr="00DB1681">
              <w:rPr>
                <w:rFonts w:ascii="Arial" w:hAnsi="Arial" w:cs="Arial"/>
                <w:noProof/>
                <w:webHidden/>
              </w:rPr>
              <w:instrText xml:space="preserve"> PAGEREF _Toc88303684 \h </w:instrText>
            </w:r>
            <w:r w:rsidR="00DB1681" w:rsidRPr="00DB1681">
              <w:rPr>
                <w:rFonts w:ascii="Arial" w:hAnsi="Arial" w:cs="Arial"/>
                <w:noProof/>
                <w:webHidden/>
              </w:rPr>
            </w:r>
            <w:r w:rsidR="00DB1681" w:rsidRPr="00DB1681">
              <w:rPr>
                <w:rFonts w:ascii="Arial" w:hAnsi="Arial" w:cs="Arial"/>
                <w:noProof/>
                <w:webHidden/>
              </w:rPr>
              <w:fldChar w:fldCharType="separate"/>
            </w:r>
            <w:r w:rsidR="001077DE">
              <w:rPr>
                <w:rFonts w:ascii="Arial" w:hAnsi="Arial" w:cs="Arial"/>
                <w:noProof/>
                <w:webHidden/>
              </w:rPr>
              <w:t>32</w:t>
            </w:r>
            <w:r w:rsidR="00DB1681" w:rsidRPr="00DB1681">
              <w:rPr>
                <w:rFonts w:ascii="Arial" w:hAnsi="Arial" w:cs="Arial"/>
                <w:noProof/>
                <w:webHidden/>
              </w:rPr>
              <w:fldChar w:fldCharType="end"/>
            </w:r>
          </w:hyperlink>
        </w:p>
        <w:p w14:paraId="3E618E1D" w14:textId="4575D72E" w:rsidR="00DB1681" w:rsidRPr="00DB1681" w:rsidRDefault="003F5B94">
          <w:pPr>
            <w:pStyle w:val="TDC3"/>
            <w:tabs>
              <w:tab w:val="left" w:pos="1320"/>
              <w:tab w:val="right" w:leader="dot" w:pos="8828"/>
            </w:tabs>
            <w:rPr>
              <w:rFonts w:ascii="Arial" w:hAnsi="Arial" w:cs="Arial"/>
              <w:noProof/>
            </w:rPr>
          </w:pPr>
          <w:hyperlink w:anchor="_Toc88303685" w:history="1">
            <w:r w:rsidR="00DB1681" w:rsidRPr="00DB1681">
              <w:rPr>
                <w:rStyle w:val="Hipervnculo"/>
                <w:rFonts w:ascii="Arial" w:hAnsi="Arial" w:cs="Arial"/>
                <w:noProof/>
              </w:rPr>
              <w:t>1.6.6.</w:t>
            </w:r>
            <w:r w:rsidR="00DB1681" w:rsidRPr="00DB1681">
              <w:rPr>
                <w:rFonts w:ascii="Arial" w:hAnsi="Arial" w:cs="Arial"/>
                <w:noProof/>
              </w:rPr>
              <w:tab/>
            </w:r>
            <w:r w:rsidR="00DB1681" w:rsidRPr="00DB1681">
              <w:rPr>
                <w:rStyle w:val="Hipervnculo"/>
                <w:rFonts w:ascii="Arial" w:hAnsi="Arial" w:cs="Arial"/>
                <w:noProof/>
              </w:rPr>
              <w:t>Numeral 6</w:t>
            </w:r>
            <w:r w:rsidR="00DB1681" w:rsidRPr="00DB1681">
              <w:rPr>
                <w:rFonts w:ascii="Arial" w:hAnsi="Arial" w:cs="Arial"/>
                <w:noProof/>
                <w:webHidden/>
              </w:rPr>
              <w:tab/>
            </w:r>
            <w:r w:rsidR="00DB1681" w:rsidRPr="00DB1681">
              <w:rPr>
                <w:rFonts w:ascii="Arial" w:hAnsi="Arial" w:cs="Arial"/>
                <w:noProof/>
                <w:webHidden/>
              </w:rPr>
              <w:fldChar w:fldCharType="begin"/>
            </w:r>
            <w:r w:rsidR="00DB1681" w:rsidRPr="00DB1681">
              <w:rPr>
                <w:rFonts w:ascii="Arial" w:hAnsi="Arial" w:cs="Arial"/>
                <w:noProof/>
                <w:webHidden/>
              </w:rPr>
              <w:instrText xml:space="preserve"> PAGEREF _Toc88303685 \h </w:instrText>
            </w:r>
            <w:r w:rsidR="00DB1681" w:rsidRPr="00DB1681">
              <w:rPr>
                <w:rFonts w:ascii="Arial" w:hAnsi="Arial" w:cs="Arial"/>
                <w:noProof/>
                <w:webHidden/>
              </w:rPr>
            </w:r>
            <w:r w:rsidR="00DB1681" w:rsidRPr="00DB1681">
              <w:rPr>
                <w:rFonts w:ascii="Arial" w:hAnsi="Arial" w:cs="Arial"/>
                <w:noProof/>
                <w:webHidden/>
              </w:rPr>
              <w:fldChar w:fldCharType="separate"/>
            </w:r>
            <w:r w:rsidR="001077DE">
              <w:rPr>
                <w:rFonts w:ascii="Arial" w:hAnsi="Arial" w:cs="Arial"/>
                <w:noProof/>
                <w:webHidden/>
              </w:rPr>
              <w:t>40</w:t>
            </w:r>
            <w:r w:rsidR="00DB1681" w:rsidRPr="00DB1681">
              <w:rPr>
                <w:rFonts w:ascii="Arial" w:hAnsi="Arial" w:cs="Arial"/>
                <w:noProof/>
                <w:webHidden/>
              </w:rPr>
              <w:fldChar w:fldCharType="end"/>
            </w:r>
          </w:hyperlink>
        </w:p>
        <w:p w14:paraId="3F95C6A7" w14:textId="502A9A42" w:rsidR="00DB1681" w:rsidRPr="00DB1681" w:rsidRDefault="003F5B94">
          <w:pPr>
            <w:pStyle w:val="TDC3"/>
            <w:tabs>
              <w:tab w:val="left" w:pos="1320"/>
              <w:tab w:val="right" w:leader="dot" w:pos="8828"/>
            </w:tabs>
            <w:rPr>
              <w:rFonts w:ascii="Arial" w:hAnsi="Arial" w:cs="Arial"/>
              <w:noProof/>
            </w:rPr>
          </w:pPr>
          <w:hyperlink w:anchor="_Toc88303686" w:history="1">
            <w:r w:rsidR="00DB1681" w:rsidRPr="00DB1681">
              <w:rPr>
                <w:rStyle w:val="Hipervnculo"/>
                <w:rFonts w:ascii="Arial" w:hAnsi="Arial" w:cs="Arial"/>
                <w:noProof/>
              </w:rPr>
              <w:t>1.6.7.</w:t>
            </w:r>
            <w:r w:rsidR="00DB1681" w:rsidRPr="00DB1681">
              <w:rPr>
                <w:rFonts w:ascii="Arial" w:hAnsi="Arial" w:cs="Arial"/>
                <w:noProof/>
              </w:rPr>
              <w:tab/>
            </w:r>
            <w:r w:rsidR="00DB1681" w:rsidRPr="00DB1681">
              <w:rPr>
                <w:rStyle w:val="Hipervnculo"/>
                <w:rFonts w:ascii="Arial" w:hAnsi="Arial" w:cs="Arial"/>
                <w:noProof/>
              </w:rPr>
              <w:t>Numeral 7</w:t>
            </w:r>
            <w:r w:rsidR="00DB1681" w:rsidRPr="00DB1681">
              <w:rPr>
                <w:rFonts w:ascii="Arial" w:hAnsi="Arial" w:cs="Arial"/>
                <w:noProof/>
                <w:webHidden/>
              </w:rPr>
              <w:tab/>
            </w:r>
            <w:r w:rsidR="00DB1681" w:rsidRPr="00DB1681">
              <w:rPr>
                <w:rFonts w:ascii="Arial" w:hAnsi="Arial" w:cs="Arial"/>
                <w:noProof/>
                <w:webHidden/>
              </w:rPr>
              <w:fldChar w:fldCharType="begin"/>
            </w:r>
            <w:r w:rsidR="00DB1681" w:rsidRPr="00DB1681">
              <w:rPr>
                <w:rFonts w:ascii="Arial" w:hAnsi="Arial" w:cs="Arial"/>
                <w:noProof/>
                <w:webHidden/>
              </w:rPr>
              <w:instrText xml:space="preserve"> PAGEREF _Toc88303686 \h </w:instrText>
            </w:r>
            <w:r w:rsidR="00DB1681" w:rsidRPr="00DB1681">
              <w:rPr>
                <w:rFonts w:ascii="Arial" w:hAnsi="Arial" w:cs="Arial"/>
                <w:noProof/>
                <w:webHidden/>
              </w:rPr>
            </w:r>
            <w:r w:rsidR="00DB1681" w:rsidRPr="00DB1681">
              <w:rPr>
                <w:rFonts w:ascii="Arial" w:hAnsi="Arial" w:cs="Arial"/>
                <w:noProof/>
                <w:webHidden/>
              </w:rPr>
              <w:fldChar w:fldCharType="separate"/>
            </w:r>
            <w:r w:rsidR="001077DE">
              <w:rPr>
                <w:rFonts w:ascii="Arial" w:hAnsi="Arial" w:cs="Arial"/>
                <w:noProof/>
                <w:webHidden/>
              </w:rPr>
              <w:t>41</w:t>
            </w:r>
            <w:r w:rsidR="00DB1681" w:rsidRPr="00DB1681">
              <w:rPr>
                <w:rFonts w:ascii="Arial" w:hAnsi="Arial" w:cs="Arial"/>
                <w:noProof/>
                <w:webHidden/>
              </w:rPr>
              <w:fldChar w:fldCharType="end"/>
            </w:r>
          </w:hyperlink>
        </w:p>
        <w:p w14:paraId="6FF2BF85" w14:textId="1F062690" w:rsidR="00DB1681" w:rsidRPr="00DB1681" w:rsidRDefault="003F5B94">
          <w:pPr>
            <w:pStyle w:val="TDC3"/>
            <w:tabs>
              <w:tab w:val="left" w:pos="1320"/>
              <w:tab w:val="right" w:leader="dot" w:pos="8828"/>
            </w:tabs>
            <w:rPr>
              <w:rFonts w:ascii="Arial" w:hAnsi="Arial" w:cs="Arial"/>
              <w:noProof/>
            </w:rPr>
          </w:pPr>
          <w:hyperlink w:anchor="_Toc88303687" w:history="1">
            <w:r w:rsidR="00DB1681" w:rsidRPr="00DB1681">
              <w:rPr>
                <w:rStyle w:val="Hipervnculo"/>
                <w:rFonts w:ascii="Arial" w:hAnsi="Arial" w:cs="Arial"/>
                <w:noProof/>
              </w:rPr>
              <w:t>1.6.8.</w:t>
            </w:r>
            <w:r w:rsidR="00DB1681" w:rsidRPr="00DB1681">
              <w:rPr>
                <w:rFonts w:ascii="Arial" w:hAnsi="Arial" w:cs="Arial"/>
                <w:noProof/>
              </w:rPr>
              <w:tab/>
            </w:r>
            <w:r w:rsidR="00DB1681" w:rsidRPr="00DB1681">
              <w:rPr>
                <w:rStyle w:val="Hipervnculo"/>
                <w:rFonts w:ascii="Arial" w:hAnsi="Arial" w:cs="Arial"/>
                <w:noProof/>
              </w:rPr>
              <w:t>Numeral 8</w:t>
            </w:r>
            <w:r w:rsidR="00DB1681" w:rsidRPr="00DB1681">
              <w:rPr>
                <w:rFonts w:ascii="Arial" w:hAnsi="Arial" w:cs="Arial"/>
                <w:noProof/>
                <w:webHidden/>
              </w:rPr>
              <w:tab/>
            </w:r>
            <w:r w:rsidR="00DB1681" w:rsidRPr="00DB1681">
              <w:rPr>
                <w:rFonts w:ascii="Arial" w:hAnsi="Arial" w:cs="Arial"/>
                <w:noProof/>
                <w:webHidden/>
              </w:rPr>
              <w:fldChar w:fldCharType="begin"/>
            </w:r>
            <w:r w:rsidR="00DB1681" w:rsidRPr="00DB1681">
              <w:rPr>
                <w:rFonts w:ascii="Arial" w:hAnsi="Arial" w:cs="Arial"/>
                <w:noProof/>
                <w:webHidden/>
              </w:rPr>
              <w:instrText xml:space="preserve"> PAGEREF _Toc88303687 \h </w:instrText>
            </w:r>
            <w:r w:rsidR="00DB1681" w:rsidRPr="00DB1681">
              <w:rPr>
                <w:rFonts w:ascii="Arial" w:hAnsi="Arial" w:cs="Arial"/>
                <w:noProof/>
                <w:webHidden/>
              </w:rPr>
            </w:r>
            <w:r w:rsidR="00DB1681" w:rsidRPr="00DB1681">
              <w:rPr>
                <w:rFonts w:ascii="Arial" w:hAnsi="Arial" w:cs="Arial"/>
                <w:noProof/>
                <w:webHidden/>
              </w:rPr>
              <w:fldChar w:fldCharType="separate"/>
            </w:r>
            <w:r w:rsidR="001077DE">
              <w:rPr>
                <w:rFonts w:ascii="Arial" w:hAnsi="Arial" w:cs="Arial"/>
                <w:noProof/>
                <w:webHidden/>
              </w:rPr>
              <w:t>51</w:t>
            </w:r>
            <w:r w:rsidR="00DB1681" w:rsidRPr="00DB1681">
              <w:rPr>
                <w:rFonts w:ascii="Arial" w:hAnsi="Arial" w:cs="Arial"/>
                <w:noProof/>
                <w:webHidden/>
              </w:rPr>
              <w:fldChar w:fldCharType="end"/>
            </w:r>
          </w:hyperlink>
        </w:p>
        <w:p w14:paraId="4EAA3CC3" w14:textId="50E1CBD3" w:rsidR="00DB1681" w:rsidRPr="00DB1681" w:rsidRDefault="003F5B94">
          <w:pPr>
            <w:pStyle w:val="TDC3"/>
            <w:tabs>
              <w:tab w:val="left" w:pos="1320"/>
              <w:tab w:val="right" w:leader="dot" w:pos="8828"/>
            </w:tabs>
            <w:rPr>
              <w:rFonts w:ascii="Arial" w:hAnsi="Arial" w:cs="Arial"/>
              <w:noProof/>
            </w:rPr>
          </w:pPr>
          <w:hyperlink w:anchor="_Toc88303688" w:history="1">
            <w:r w:rsidR="00DB1681" w:rsidRPr="00DB1681">
              <w:rPr>
                <w:rStyle w:val="Hipervnculo"/>
                <w:rFonts w:ascii="Arial" w:hAnsi="Arial" w:cs="Arial"/>
                <w:noProof/>
              </w:rPr>
              <w:t>1.6.9.</w:t>
            </w:r>
            <w:r w:rsidR="00DB1681" w:rsidRPr="00DB1681">
              <w:rPr>
                <w:rFonts w:ascii="Arial" w:hAnsi="Arial" w:cs="Arial"/>
                <w:noProof/>
              </w:rPr>
              <w:tab/>
            </w:r>
            <w:r w:rsidR="00DB1681" w:rsidRPr="00DB1681">
              <w:rPr>
                <w:rStyle w:val="Hipervnculo"/>
                <w:rFonts w:ascii="Arial" w:hAnsi="Arial" w:cs="Arial"/>
                <w:noProof/>
              </w:rPr>
              <w:t>Numeral 9</w:t>
            </w:r>
            <w:r w:rsidR="00DB1681" w:rsidRPr="00DB1681">
              <w:rPr>
                <w:rFonts w:ascii="Arial" w:hAnsi="Arial" w:cs="Arial"/>
                <w:noProof/>
                <w:webHidden/>
              </w:rPr>
              <w:tab/>
            </w:r>
            <w:r w:rsidR="00DB1681" w:rsidRPr="00DB1681">
              <w:rPr>
                <w:rFonts w:ascii="Arial" w:hAnsi="Arial" w:cs="Arial"/>
                <w:noProof/>
                <w:webHidden/>
              </w:rPr>
              <w:fldChar w:fldCharType="begin"/>
            </w:r>
            <w:r w:rsidR="00DB1681" w:rsidRPr="00DB1681">
              <w:rPr>
                <w:rFonts w:ascii="Arial" w:hAnsi="Arial" w:cs="Arial"/>
                <w:noProof/>
                <w:webHidden/>
              </w:rPr>
              <w:instrText xml:space="preserve"> PAGEREF _Toc88303688 \h </w:instrText>
            </w:r>
            <w:r w:rsidR="00DB1681" w:rsidRPr="00DB1681">
              <w:rPr>
                <w:rFonts w:ascii="Arial" w:hAnsi="Arial" w:cs="Arial"/>
                <w:noProof/>
                <w:webHidden/>
              </w:rPr>
            </w:r>
            <w:r w:rsidR="00DB1681" w:rsidRPr="00DB1681">
              <w:rPr>
                <w:rFonts w:ascii="Arial" w:hAnsi="Arial" w:cs="Arial"/>
                <w:noProof/>
                <w:webHidden/>
              </w:rPr>
              <w:fldChar w:fldCharType="separate"/>
            </w:r>
            <w:r w:rsidR="001077DE">
              <w:rPr>
                <w:rFonts w:ascii="Arial" w:hAnsi="Arial" w:cs="Arial"/>
                <w:noProof/>
                <w:webHidden/>
              </w:rPr>
              <w:t>53</w:t>
            </w:r>
            <w:r w:rsidR="00DB1681" w:rsidRPr="00DB1681">
              <w:rPr>
                <w:rFonts w:ascii="Arial" w:hAnsi="Arial" w:cs="Arial"/>
                <w:noProof/>
                <w:webHidden/>
              </w:rPr>
              <w:fldChar w:fldCharType="end"/>
            </w:r>
          </w:hyperlink>
        </w:p>
        <w:p w14:paraId="73E9F0F5" w14:textId="3EAE9DE4" w:rsidR="00DB1681" w:rsidRPr="00DB1681" w:rsidRDefault="003F5B94">
          <w:pPr>
            <w:pStyle w:val="TDC3"/>
            <w:tabs>
              <w:tab w:val="left" w:pos="1540"/>
              <w:tab w:val="right" w:leader="dot" w:pos="8828"/>
            </w:tabs>
            <w:rPr>
              <w:rFonts w:ascii="Arial" w:hAnsi="Arial" w:cs="Arial"/>
              <w:noProof/>
            </w:rPr>
          </w:pPr>
          <w:hyperlink w:anchor="_Toc88303689" w:history="1">
            <w:r w:rsidR="00DB1681" w:rsidRPr="00DB1681">
              <w:rPr>
                <w:rStyle w:val="Hipervnculo"/>
                <w:rFonts w:ascii="Arial" w:hAnsi="Arial" w:cs="Arial"/>
                <w:noProof/>
              </w:rPr>
              <w:t>1.6.10.</w:t>
            </w:r>
            <w:r w:rsidR="00DB1681">
              <w:rPr>
                <w:rFonts w:ascii="Arial" w:hAnsi="Arial" w:cs="Arial"/>
                <w:noProof/>
              </w:rPr>
              <w:t xml:space="preserve">   </w:t>
            </w:r>
            <w:r w:rsidR="00DB1681" w:rsidRPr="00DB1681">
              <w:rPr>
                <w:rStyle w:val="Hipervnculo"/>
                <w:rFonts w:ascii="Arial" w:hAnsi="Arial" w:cs="Arial"/>
                <w:noProof/>
              </w:rPr>
              <w:t>Numeral 10</w:t>
            </w:r>
            <w:r w:rsidR="00DB1681" w:rsidRPr="00DB1681">
              <w:rPr>
                <w:rFonts w:ascii="Arial" w:hAnsi="Arial" w:cs="Arial"/>
                <w:noProof/>
                <w:webHidden/>
              </w:rPr>
              <w:tab/>
            </w:r>
            <w:r w:rsidR="00DB1681" w:rsidRPr="00DB1681">
              <w:rPr>
                <w:rFonts w:ascii="Arial" w:hAnsi="Arial" w:cs="Arial"/>
                <w:noProof/>
                <w:webHidden/>
              </w:rPr>
              <w:fldChar w:fldCharType="begin"/>
            </w:r>
            <w:r w:rsidR="00DB1681" w:rsidRPr="00DB1681">
              <w:rPr>
                <w:rFonts w:ascii="Arial" w:hAnsi="Arial" w:cs="Arial"/>
                <w:noProof/>
                <w:webHidden/>
              </w:rPr>
              <w:instrText xml:space="preserve"> PAGEREF _Toc88303689 \h </w:instrText>
            </w:r>
            <w:r w:rsidR="00DB1681" w:rsidRPr="00DB1681">
              <w:rPr>
                <w:rFonts w:ascii="Arial" w:hAnsi="Arial" w:cs="Arial"/>
                <w:noProof/>
                <w:webHidden/>
              </w:rPr>
            </w:r>
            <w:r w:rsidR="00DB1681" w:rsidRPr="00DB1681">
              <w:rPr>
                <w:rFonts w:ascii="Arial" w:hAnsi="Arial" w:cs="Arial"/>
                <w:noProof/>
                <w:webHidden/>
              </w:rPr>
              <w:fldChar w:fldCharType="separate"/>
            </w:r>
            <w:r w:rsidR="001077DE">
              <w:rPr>
                <w:rFonts w:ascii="Arial" w:hAnsi="Arial" w:cs="Arial"/>
                <w:noProof/>
                <w:webHidden/>
              </w:rPr>
              <w:t>69</w:t>
            </w:r>
            <w:r w:rsidR="00DB1681" w:rsidRPr="00DB1681">
              <w:rPr>
                <w:rFonts w:ascii="Arial" w:hAnsi="Arial" w:cs="Arial"/>
                <w:noProof/>
                <w:webHidden/>
              </w:rPr>
              <w:fldChar w:fldCharType="end"/>
            </w:r>
          </w:hyperlink>
        </w:p>
        <w:p w14:paraId="70CDEB53" w14:textId="3B33E67B" w:rsidR="00DB1681" w:rsidRPr="00DB1681" w:rsidRDefault="003F5B94">
          <w:pPr>
            <w:pStyle w:val="TDC3"/>
            <w:tabs>
              <w:tab w:val="left" w:pos="1540"/>
              <w:tab w:val="right" w:leader="dot" w:pos="8828"/>
            </w:tabs>
            <w:rPr>
              <w:rFonts w:ascii="Arial" w:hAnsi="Arial" w:cs="Arial"/>
              <w:noProof/>
            </w:rPr>
          </w:pPr>
          <w:hyperlink w:anchor="_Toc88303690" w:history="1">
            <w:r w:rsidR="00DB1681" w:rsidRPr="00DB1681">
              <w:rPr>
                <w:rStyle w:val="Hipervnculo"/>
                <w:rFonts w:ascii="Arial" w:hAnsi="Arial" w:cs="Arial"/>
                <w:noProof/>
              </w:rPr>
              <w:t>1.6.11.</w:t>
            </w:r>
            <w:r w:rsidR="00DB1681">
              <w:rPr>
                <w:rFonts w:ascii="Arial" w:hAnsi="Arial" w:cs="Arial"/>
                <w:noProof/>
              </w:rPr>
              <w:t xml:space="preserve">   </w:t>
            </w:r>
            <w:r w:rsidR="00DB1681" w:rsidRPr="00DB1681">
              <w:rPr>
                <w:rStyle w:val="Hipervnculo"/>
                <w:rFonts w:ascii="Arial" w:hAnsi="Arial" w:cs="Arial"/>
                <w:noProof/>
              </w:rPr>
              <w:t>Numeral 11</w:t>
            </w:r>
            <w:r w:rsidR="00DB1681" w:rsidRPr="00DB1681">
              <w:rPr>
                <w:rFonts w:ascii="Arial" w:hAnsi="Arial" w:cs="Arial"/>
                <w:noProof/>
                <w:webHidden/>
              </w:rPr>
              <w:tab/>
            </w:r>
            <w:r w:rsidR="00DB1681" w:rsidRPr="00DB1681">
              <w:rPr>
                <w:rFonts w:ascii="Arial" w:hAnsi="Arial" w:cs="Arial"/>
                <w:noProof/>
                <w:webHidden/>
              </w:rPr>
              <w:fldChar w:fldCharType="begin"/>
            </w:r>
            <w:r w:rsidR="00DB1681" w:rsidRPr="00DB1681">
              <w:rPr>
                <w:rFonts w:ascii="Arial" w:hAnsi="Arial" w:cs="Arial"/>
                <w:noProof/>
                <w:webHidden/>
              </w:rPr>
              <w:instrText xml:space="preserve"> PAGEREF _Toc88303690 \h </w:instrText>
            </w:r>
            <w:r w:rsidR="00DB1681" w:rsidRPr="00DB1681">
              <w:rPr>
                <w:rFonts w:ascii="Arial" w:hAnsi="Arial" w:cs="Arial"/>
                <w:noProof/>
                <w:webHidden/>
              </w:rPr>
            </w:r>
            <w:r w:rsidR="00DB1681" w:rsidRPr="00DB1681">
              <w:rPr>
                <w:rFonts w:ascii="Arial" w:hAnsi="Arial" w:cs="Arial"/>
                <w:noProof/>
                <w:webHidden/>
              </w:rPr>
              <w:fldChar w:fldCharType="separate"/>
            </w:r>
            <w:r w:rsidR="001077DE">
              <w:rPr>
                <w:rFonts w:ascii="Arial" w:hAnsi="Arial" w:cs="Arial"/>
                <w:noProof/>
                <w:webHidden/>
              </w:rPr>
              <w:t>74</w:t>
            </w:r>
            <w:r w:rsidR="00DB1681" w:rsidRPr="00DB1681">
              <w:rPr>
                <w:rFonts w:ascii="Arial" w:hAnsi="Arial" w:cs="Arial"/>
                <w:noProof/>
                <w:webHidden/>
              </w:rPr>
              <w:fldChar w:fldCharType="end"/>
            </w:r>
          </w:hyperlink>
        </w:p>
        <w:p w14:paraId="26C9C6F7" w14:textId="7EDB99F2" w:rsidR="00DB1681" w:rsidRPr="00DB1681" w:rsidRDefault="003F5B94">
          <w:pPr>
            <w:pStyle w:val="TDC2"/>
            <w:rPr>
              <w:rFonts w:ascii="Arial" w:hAnsi="Arial" w:cs="Arial"/>
              <w:noProof/>
            </w:rPr>
          </w:pPr>
          <w:hyperlink w:anchor="_Toc88303691" w:history="1">
            <w:r w:rsidR="00DB1681" w:rsidRPr="00DB1681">
              <w:rPr>
                <w:rStyle w:val="Hipervnculo"/>
                <w:rFonts w:ascii="Arial" w:hAnsi="Arial" w:cs="Arial"/>
                <w:noProof/>
              </w:rPr>
              <w:t>1.7.</w:t>
            </w:r>
            <w:r w:rsidR="00DB1681" w:rsidRPr="00DB1681">
              <w:rPr>
                <w:rFonts w:ascii="Arial" w:hAnsi="Arial" w:cs="Arial"/>
                <w:noProof/>
              </w:rPr>
              <w:tab/>
            </w:r>
            <w:r w:rsidR="00DB1681" w:rsidRPr="00DB1681">
              <w:rPr>
                <w:rStyle w:val="Hipervnculo"/>
                <w:rFonts w:ascii="Arial" w:hAnsi="Arial" w:cs="Arial"/>
                <w:noProof/>
              </w:rPr>
              <w:t>CONCLUSIONES</w:t>
            </w:r>
            <w:r w:rsidR="00DB1681" w:rsidRPr="00DB1681">
              <w:rPr>
                <w:rFonts w:ascii="Arial" w:hAnsi="Arial" w:cs="Arial"/>
                <w:noProof/>
                <w:webHidden/>
              </w:rPr>
              <w:tab/>
            </w:r>
            <w:r w:rsidR="00DB1681" w:rsidRPr="00DB1681">
              <w:rPr>
                <w:rFonts w:ascii="Arial" w:hAnsi="Arial" w:cs="Arial"/>
                <w:noProof/>
                <w:webHidden/>
              </w:rPr>
              <w:fldChar w:fldCharType="begin"/>
            </w:r>
            <w:r w:rsidR="00DB1681" w:rsidRPr="00DB1681">
              <w:rPr>
                <w:rFonts w:ascii="Arial" w:hAnsi="Arial" w:cs="Arial"/>
                <w:noProof/>
                <w:webHidden/>
              </w:rPr>
              <w:instrText xml:space="preserve"> PAGEREF _Toc88303691 \h </w:instrText>
            </w:r>
            <w:r w:rsidR="00DB1681" w:rsidRPr="00DB1681">
              <w:rPr>
                <w:rFonts w:ascii="Arial" w:hAnsi="Arial" w:cs="Arial"/>
                <w:noProof/>
                <w:webHidden/>
              </w:rPr>
            </w:r>
            <w:r w:rsidR="00DB1681" w:rsidRPr="00DB1681">
              <w:rPr>
                <w:rFonts w:ascii="Arial" w:hAnsi="Arial" w:cs="Arial"/>
                <w:noProof/>
                <w:webHidden/>
              </w:rPr>
              <w:fldChar w:fldCharType="separate"/>
            </w:r>
            <w:r w:rsidR="001077DE">
              <w:rPr>
                <w:rFonts w:ascii="Arial" w:hAnsi="Arial" w:cs="Arial"/>
                <w:noProof/>
                <w:webHidden/>
              </w:rPr>
              <w:t>76</w:t>
            </w:r>
            <w:r w:rsidR="00DB1681" w:rsidRPr="00DB1681">
              <w:rPr>
                <w:rFonts w:ascii="Arial" w:hAnsi="Arial" w:cs="Arial"/>
                <w:noProof/>
                <w:webHidden/>
              </w:rPr>
              <w:fldChar w:fldCharType="end"/>
            </w:r>
          </w:hyperlink>
        </w:p>
        <w:p w14:paraId="25E2B64B" w14:textId="2D04CA82" w:rsidR="00DB1681" w:rsidRPr="00DB1681" w:rsidRDefault="003F5B94">
          <w:pPr>
            <w:pStyle w:val="TDC2"/>
            <w:rPr>
              <w:rFonts w:ascii="Arial" w:hAnsi="Arial" w:cs="Arial"/>
              <w:noProof/>
            </w:rPr>
          </w:pPr>
          <w:hyperlink w:anchor="_Toc88303692" w:history="1">
            <w:r w:rsidR="00DB1681" w:rsidRPr="00DB1681">
              <w:rPr>
                <w:rStyle w:val="Hipervnculo"/>
                <w:rFonts w:ascii="Arial" w:hAnsi="Arial" w:cs="Arial"/>
                <w:noProof/>
              </w:rPr>
              <w:t>1.8.</w:t>
            </w:r>
            <w:r w:rsidR="00DB1681" w:rsidRPr="00DB1681">
              <w:rPr>
                <w:rFonts w:ascii="Arial" w:hAnsi="Arial" w:cs="Arial"/>
                <w:noProof/>
              </w:rPr>
              <w:tab/>
            </w:r>
            <w:r w:rsidR="00DB1681" w:rsidRPr="00DB1681">
              <w:rPr>
                <w:rStyle w:val="Hipervnculo"/>
                <w:rFonts w:ascii="Arial" w:hAnsi="Arial" w:cs="Arial"/>
                <w:noProof/>
              </w:rPr>
              <w:t>RECOMENDACIONES</w:t>
            </w:r>
            <w:r w:rsidR="00DB1681" w:rsidRPr="00DB1681">
              <w:rPr>
                <w:rFonts w:ascii="Arial" w:hAnsi="Arial" w:cs="Arial"/>
                <w:noProof/>
                <w:webHidden/>
              </w:rPr>
              <w:tab/>
            </w:r>
            <w:r w:rsidR="00DB1681" w:rsidRPr="00DB1681">
              <w:rPr>
                <w:rFonts w:ascii="Arial" w:hAnsi="Arial" w:cs="Arial"/>
                <w:noProof/>
                <w:webHidden/>
              </w:rPr>
              <w:fldChar w:fldCharType="begin"/>
            </w:r>
            <w:r w:rsidR="00DB1681" w:rsidRPr="00DB1681">
              <w:rPr>
                <w:rFonts w:ascii="Arial" w:hAnsi="Arial" w:cs="Arial"/>
                <w:noProof/>
                <w:webHidden/>
              </w:rPr>
              <w:instrText xml:space="preserve"> PAGEREF _Toc88303692 \h </w:instrText>
            </w:r>
            <w:r w:rsidR="00DB1681" w:rsidRPr="00DB1681">
              <w:rPr>
                <w:rFonts w:ascii="Arial" w:hAnsi="Arial" w:cs="Arial"/>
                <w:noProof/>
                <w:webHidden/>
              </w:rPr>
            </w:r>
            <w:r w:rsidR="00DB1681" w:rsidRPr="00DB1681">
              <w:rPr>
                <w:rFonts w:ascii="Arial" w:hAnsi="Arial" w:cs="Arial"/>
                <w:noProof/>
                <w:webHidden/>
              </w:rPr>
              <w:fldChar w:fldCharType="separate"/>
            </w:r>
            <w:r w:rsidR="001077DE">
              <w:rPr>
                <w:rFonts w:ascii="Arial" w:hAnsi="Arial" w:cs="Arial"/>
                <w:noProof/>
                <w:webHidden/>
              </w:rPr>
              <w:t>78</w:t>
            </w:r>
            <w:r w:rsidR="00DB1681" w:rsidRPr="00DB1681">
              <w:rPr>
                <w:rFonts w:ascii="Arial" w:hAnsi="Arial" w:cs="Arial"/>
                <w:noProof/>
                <w:webHidden/>
              </w:rPr>
              <w:fldChar w:fldCharType="end"/>
            </w:r>
          </w:hyperlink>
        </w:p>
        <w:p w14:paraId="05781671" w14:textId="56712577" w:rsidR="00DB1681" w:rsidRPr="00DB1681" w:rsidRDefault="003F5B94">
          <w:pPr>
            <w:pStyle w:val="TDC2"/>
            <w:rPr>
              <w:rFonts w:ascii="Arial" w:hAnsi="Arial" w:cs="Arial"/>
              <w:noProof/>
            </w:rPr>
          </w:pPr>
          <w:hyperlink w:anchor="_Toc88303693" w:history="1">
            <w:r w:rsidR="00DB1681" w:rsidRPr="00DB1681">
              <w:rPr>
                <w:rStyle w:val="Hipervnculo"/>
                <w:rFonts w:ascii="Arial" w:hAnsi="Arial" w:cs="Arial"/>
                <w:noProof/>
              </w:rPr>
              <w:t>1.9.</w:t>
            </w:r>
            <w:r w:rsidR="00DB1681" w:rsidRPr="00DB1681">
              <w:rPr>
                <w:rFonts w:ascii="Arial" w:hAnsi="Arial" w:cs="Arial"/>
                <w:noProof/>
              </w:rPr>
              <w:tab/>
            </w:r>
            <w:r w:rsidR="00DB1681" w:rsidRPr="00DB1681">
              <w:rPr>
                <w:rStyle w:val="Hipervnculo"/>
                <w:rFonts w:ascii="Arial" w:hAnsi="Arial" w:cs="Arial"/>
                <w:noProof/>
              </w:rPr>
              <w:t>DIFICULTADES PRESENTADAS DURANTE EL SEGUIMIENTO</w:t>
            </w:r>
            <w:r w:rsidR="00DB1681" w:rsidRPr="00DB1681">
              <w:rPr>
                <w:rFonts w:ascii="Arial" w:hAnsi="Arial" w:cs="Arial"/>
                <w:noProof/>
                <w:webHidden/>
              </w:rPr>
              <w:tab/>
            </w:r>
            <w:r w:rsidR="00DB1681" w:rsidRPr="00DB1681">
              <w:rPr>
                <w:rFonts w:ascii="Arial" w:hAnsi="Arial" w:cs="Arial"/>
                <w:noProof/>
                <w:webHidden/>
              </w:rPr>
              <w:fldChar w:fldCharType="begin"/>
            </w:r>
            <w:r w:rsidR="00DB1681" w:rsidRPr="00DB1681">
              <w:rPr>
                <w:rFonts w:ascii="Arial" w:hAnsi="Arial" w:cs="Arial"/>
                <w:noProof/>
                <w:webHidden/>
              </w:rPr>
              <w:instrText xml:space="preserve"> PAGEREF _Toc88303693 \h </w:instrText>
            </w:r>
            <w:r w:rsidR="00DB1681" w:rsidRPr="00DB1681">
              <w:rPr>
                <w:rFonts w:ascii="Arial" w:hAnsi="Arial" w:cs="Arial"/>
                <w:noProof/>
                <w:webHidden/>
              </w:rPr>
            </w:r>
            <w:r w:rsidR="00DB1681" w:rsidRPr="00DB1681">
              <w:rPr>
                <w:rFonts w:ascii="Arial" w:hAnsi="Arial" w:cs="Arial"/>
                <w:noProof/>
                <w:webHidden/>
              </w:rPr>
              <w:fldChar w:fldCharType="separate"/>
            </w:r>
            <w:r w:rsidR="001077DE">
              <w:rPr>
                <w:rFonts w:ascii="Arial" w:hAnsi="Arial" w:cs="Arial"/>
                <w:noProof/>
                <w:webHidden/>
              </w:rPr>
              <w:t>78</w:t>
            </w:r>
            <w:r w:rsidR="00DB1681" w:rsidRPr="00DB1681">
              <w:rPr>
                <w:rFonts w:ascii="Arial" w:hAnsi="Arial" w:cs="Arial"/>
                <w:noProof/>
                <w:webHidden/>
              </w:rPr>
              <w:fldChar w:fldCharType="end"/>
            </w:r>
          </w:hyperlink>
        </w:p>
        <w:p w14:paraId="09A94960" w14:textId="1628F1C9" w:rsidR="00B750D9" w:rsidRDefault="00B750D9">
          <w:r w:rsidRPr="00DB1681">
            <w:rPr>
              <w:rFonts w:cs="Arial"/>
              <w:b/>
              <w:bCs/>
            </w:rPr>
            <w:fldChar w:fldCharType="end"/>
          </w:r>
        </w:p>
      </w:sdtContent>
    </w:sdt>
    <w:p w14:paraId="38A1E289" w14:textId="6A8C1142" w:rsidR="00B750D9" w:rsidRDefault="00B750D9" w:rsidP="00B750D9">
      <w:pPr>
        <w:ind w:hanging="2"/>
        <w:rPr>
          <w:rFonts w:cs="Arial"/>
        </w:rPr>
      </w:pPr>
    </w:p>
    <w:p w14:paraId="056E8FB4" w14:textId="77777777" w:rsidR="00B750D9" w:rsidRDefault="00B750D9" w:rsidP="00B750D9">
      <w:pPr>
        <w:ind w:hanging="2"/>
        <w:rPr>
          <w:rFonts w:cs="Arial"/>
        </w:rPr>
      </w:pPr>
    </w:p>
    <w:p w14:paraId="7D8B9513" w14:textId="77777777" w:rsidR="00B750D9" w:rsidRDefault="00B750D9" w:rsidP="00B750D9">
      <w:pPr>
        <w:ind w:hanging="2"/>
        <w:rPr>
          <w:rFonts w:cs="Arial"/>
        </w:rPr>
      </w:pPr>
    </w:p>
    <w:p w14:paraId="6EE2EBF1" w14:textId="77777777" w:rsidR="00B750D9" w:rsidRDefault="00B750D9" w:rsidP="00B750D9">
      <w:pPr>
        <w:ind w:hanging="2"/>
        <w:rPr>
          <w:rFonts w:cs="Arial"/>
        </w:rPr>
      </w:pPr>
    </w:p>
    <w:p w14:paraId="12826813" w14:textId="77777777" w:rsidR="00B750D9" w:rsidRDefault="00B750D9" w:rsidP="00B750D9">
      <w:pPr>
        <w:ind w:hanging="2"/>
        <w:rPr>
          <w:rFonts w:cs="Arial"/>
        </w:rPr>
      </w:pPr>
    </w:p>
    <w:p w14:paraId="2FDF6D8E" w14:textId="77777777" w:rsidR="00B750D9" w:rsidRDefault="00B750D9" w:rsidP="00B750D9">
      <w:pPr>
        <w:ind w:hanging="2"/>
        <w:rPr>
          <w:rFonts w:cs="Arial"/>
        </w:rPr>
      </w:pPr>
    </w:p>
    <w:p w14:paraId="297AB375" w14:textId="77777777" w:rsidR="00B750D9" w:rsidRDefault="00B750D9" w:rsidP="00B750D9">
      <w:pPr>
        <w:ind w:hanging="2"/>
        <w:rPr>
          <w:rFonts w:cs="Arial"/>
        </w:rPr>
      </w:pPr>
    </w:p>
    <w:p w14:paraId="6343654C" w14:textId="77777777" w:rsidR="00B750D9" w:rsidRDefault="00B750D9" w:rsidP="00B750D9">
      <w:pPr>
        <w:ind w:hanging="2"/>
        <w:rPr>
          <w:rFonts w:cs="Arial"/>
        </w:rPr>
      </w:pPr>
    </w:p>
    <w:p w14:paraId="2B91EDA0" w14:textId="77777777" w:rsidR="00B750D9" w:rsidRDefault="00B750D9" w:rsidP="00B750D9">
      <w:pPr>
        <w:ind w:hanging="2"/>
        <w:rPr>
          <w:rFonts w:cs="Arial"/>
        </w:rPr>
      </w:pPr>
    </w:p>
    <w:p w14:paraId="1855E4E0" w14:textId="77777777" w:rsidR="00B750D9" w:rsidRDefault="00B750D9" w:rsidP="00B750D9">
      <w:pPr>
        <w:ind w:hanging="2"/>
        <w:rPr>
          <w:rFonts w:cs="Arial"/>
        </w:rPr>
      </w:pPr>
    </w:p>
    <w:p w14:paraId="323A1F5F" w14:textId="77777777" w:rsidR="00B750D9" w:rsidRDefault="00B750D9" w:rsidP="00B750D9">
      <w:pPr>
        <w:ind w:hanging="2"/>
        <w:rPr>
          <w:rFonts w:cs="Arial"/>
        </w:rPr>
      </w:pPr>
    </w:p>
    <w:p w14:paraId="7AD2499D" w14:textId="77777777" w:rsidR="00B750D9" w:rsidRDefault="00B750D9" w:rsidP="00B750D9">
      <w:pPr>
        <w:ind w:hanging="2"/>
        <w:rPr>
          <w:rFonts w:cs="Arial"/>
        </w:rPr>
      </w:pPr>
    </w:p>
    <w:p w14:paraId="6E1B0862" w14:textId="18A4CBEA" w:rsidR="00B750D9" w:rsidRPr="00162659" w:rsidRDefault="00B750D9" w:rsidP="00B750D9">
      <w:pPr>
        <w:rPr>
          <w:rFonts w:cs="Arial"/>
        </w:rPr>
      </w:pPr>
    </w:p>
    <w:p w14:paraId="1E1D7C89" w14:textId="77777777" w:rsidR="00B750D9" w:rsidRPr="00B750D9" w:rsidRDefault="00B750D9" w:rsidP="00B750D9">
      <w:pPr>
        <w:pStyle w:val="Ttulo1"/>
      </w:pPr>
      <w:bookmarkStart w:id="1" w:name="_Toc88303663"/>
      <w:r w:rsidRPr="00B750D9">
        <w:lastRenderedPageBreak/>
        <w:t>PRESENTACIÓN</w:t>
      </w:r>
      <w:bookmarkEnd w:id="1"/>
    </w:p>
    <w:p w14:paraId="6C3F4632" w14:textId="77777777" w:rsidR="00B750D9" w:rsidRPr="00162659" w:rsidRDefault="00B750D9" w:rsidP="00B750D9">
      <w:pPr>
        <w:ind w:hanging="2"/>
        <w:rPr>
          <w:rFonts w:cs="Arial"/>
        </w:rPr>
      </w:pPr>
      <w:bookmarkStart w:id="2" w:name="_heading=h.2et92p0" w:colFirst="0" w:colLast="0"/>
      <w:bookmarkEnd w:id="2"/>
    </w:p>
    <w:p w14:paraId="5274CF5E" w14:textId="77777777" w:rsidR="00B750D9" w:rsidRPr="00162659" w:rsidRDefault="00B750D9" w:rsidP="00B750D9">
      <w:pPr>
        <w:ind w:hanging="2"/>
      </w:pPr>
      <w:r w:rsidRPr="00162659">
        <w:t>La Oficina de Control Interno en cumplimiento de su rol de “</w:t>
      </w:r>
      <w:r w:rsidRPr="00162659">
        <w:rPr>
          <w:i/>
        </w:rPr>
        <w:t>Evaluación y Seguimiento</w:t>
      </w:r>
      <w:r>
        <w:rPr>
          <w:rStyle w:val="Refdenotaalpie"/>
          <w:i/>
        </w:rPr>
        <w:footnoteReference w:id="1"/>
      </w:r>
      <w:r w:rsidRPr="00162659">
        <w:t>” debe desarrollar sus actividades de evaluación de manera planeada, documentada, organizada y sistemática, en el marco del Sistema de Control Interno.</w:t>
      </w:r>
    </w:p>
    <w:p w14:paraId="664435DE" w14:textId="77777777" w:rsidR="00B750D9" w:rsidRPr="00162659" w:rsidRDefault="00B750D9" w:rsidP="00B750D9">
      <w:pPr>
        <w:ind w:hanging="2"/>
      </w:pPr>
      <w:bookmarkStart w:id="3" w:name="_heading=h.tyjcwt" w:colFirst="0" w:colLast="0"/>
      <w:bookmarkEnd w:id="3"/>
    </w:p>
    <w:p w14:paraId="61D374FD" w14:textId="77777777" w:rsidR="00B750D9" w:rsidRPr="00162659" w:rsidRDefault="00B750D9" w:rsidP="00B750D9">
      <w:pPr>
        <w:ind w:hanging="2"/>
      </w:pPr>
      <w:r w:rsidRPr="00162659">
        <w:t xml:space="preserve">Es importante resaltar que este rol debe desarrollarse de manera objetiva e independiente, pues su propósito es realizar la evaluación y emitir un concepto acerca del funcionamiento del Sistema de Control Interno, de la gestión desarrollada y de los resultados alcanzados por el IDRD; que permita generar recomendaciones y sugerencias que contribuyan al fortalecimiento de su gestión y desempeño. </w:t>
      </w:r>
    </w:p>
    <w:p w14:paraId="083C0AF8" w14:textId="77777777" w:rsidR="00B750D9" w:rsidRPr="00162659" w:rsidRDefault="00B750D9" w:rsidP="00B750D9">
      <w:pPr>
        <w:ind w:hanging="2"/>
      </w:pPr>
      <w:bookmarkStart w:id="4" w:name="_heading=h.3dy6vkm" w:colFirst="0" w:colLast="0"/>
      <w:bookmarkEnd w:id="4"/>
    </w:p>
    <w:p w14:paraId="5DC201A7" w14:textId="10622F75" w:rsidR="00B750D9" w:rsidRPr="002F46A0" w:rsidRDefault="00B750D9" w:rsidP="002F46A0">
      <w:pPr>
        <w:ind w:hanging="2"/>
      </w:pPr>
      <w:r w:rsidRPr="00162659">
        <w:t xml:space="preserve">En virtud de lo anterior y dando cumplimiento al Plan Anual de Auditoría del año 2021, la Oficina de Control Interno desarrolló seguimiento al Sistema de Control Interno (Decreto 371 de 2010 - artículo 5°), para lo cual se contó con el </w:t>
      </w:r>
      <w:r w:rsidR="0061456A">
        <w:t>apoyo de los líderes de los procesos</w:t>
      </w:r>
      <w:r w:rsidRPr="00162659">
        <w:t>, quienes facilitaron el acceso a la información, atendiendo los requerimientos formulados por el equipo auditor y suministraro</w:t>
      </w:r>
      <w:r>
        <w:t>n</w:t>
      </w:r>
      <w:r w:rsidRPr="00162659">
        <w:t xml:space="preserve"> las evidencias suficientes, confiables, relevantes y útiles para respaldar los resultados finales de la auditoría.</w:t>
      </w:r>
      <w:bookmarkStart w:id="5" w:name="_heading=h.1t3h5sf" w:colFirst="0" w:colLast="0"/>
      <w:bookmarkEnd w:id="5"/>
    </w:p>
    <w:p w14:paraId="76C640E0" w14:textId="4C344372" w:rsidR="00B750D9" w:rsidRPr="00162659" w:rsidRDefault="00B750D9" w:rsidP="00EE43CE">
      <w:pPr>
        <w:pStyle w:val="Ttulo1"/>
        <w:numPr>
          <w:ilvl w:val="0"/>
          <w:numId w:val="1"/>
        </w:numPr>
      </w:pPr>
      <w:bookmarkStart w:id="6" w:name="_Toc88303664"/>
      <w:r w:rsidRPr="00162659">
        <w:t>GENERALIDADES</w:t>
      </w:r>
      <w:bookmarkEnd w:id="6"/>
    </w:p>
    <w:p w14:paraId="2EB3D015" w14:textId="77777777" w:rsidR="00B750D9" w:rsidRPr="00162659" w:rsidRDefault="00B750D9" w:rsidP="00B750D9">
      <w:pPr>
        <w:ind w:hanging="2"/>
        <w:rPr>
          <w:rFonts w:cs="Arial"/>
        </w:rPr>
      </w:pPr>
      <w:bookmarkStart w:id="7" w:name="_heading=h.4d34og8" w:colFirst="0" w:colLast="0"/>
      <w:bookmarkEnd w:id="7"/>
    </w:p>
    <w:p w14:paraId="43426F19" w14:textId="6C3FAE62" w:rsidR="00B750D9" w:rsidRPr="00162659" w:rsidRDefault="00B750D9" w:rsidP="00EE43CE">
      <w:pPr>
        <w:pStyle w:val="Ttulo2"/>
        <w:numPr>
          <w:ilvl w:val="1"/>
          <w:numId w:val="1"/>
        </w:numPr>
        <w:jc w:val="both"/>
      </w:pPr>
      <w:bookmarkStart w:id="8" w:name="_Toc88303665"/>
      <w:r w:rsidRPr="00162659">
        <w:t>OBJETIVO GENERAL</w:t>
      </w:r>
      <w:bookmarkEnd w:id="8"/>
      <w:r w:rsidRPr="00162659">
        <w:t xml:space="preserve"> </w:t>
      </w:r>
    </w:p>
    <w:p w14:paraId="66ACF822" w14:textId="77777777" w:rsidR="00B750D9" w:rsidRPr="00162659" w:rsidRDefault="00B750D9" w:rsidP="00B750D9">
      <w:pPr>
        <w:ind w:hanging="2"/>
        <w:rPr>
          <w:rFonts w:cs="Arial"/>
        </w:rPr>
      </w:pPr>
    </w:p>
    <w:p w14:paraId="14B81954" w14:textId="08786684" w:rsidR="00B750D9" w:rsidRPr="00162659" w:rsidRDefault="00B750D9" w:rsidP="00B750D9">
      <w:pPr>
        <w:ind w:hanging="2"/>
        <w:rPr>
          <w:rFonts w:cs="Arial"/>
          <w:highlight w:val="white"/>
        </w:rPr>
      </w:pPr>
      <w:r w:rsidRPr="00162659">
        <w:rPr>
          <w:rFonts w:cs="Arial"/>
          <w:highlight w:val="white"/>
        </w:rPr>
        <w:t>Verificar el cumplimiento del artículo 5° del Decreto 371 de 2010 en el IDRD - respecto "</w:t>
      </w:r>
      <w:r w:rsidRPr="00162659">
        <w:rPr>
          <w:rFonts w:cs="Arial"/>
          <w:i/>
          <w:highlight w:val="white"/>
        </w:rPr>
        <w:t>de los Sistemas de Control Interno</w:t>
      </w:r>
      <w:r w:rsidRPr="00162659">
        <w:rPr>
          <w:rFonts w:cs="Arial"/>
          <w:highlight w:val="white"/>
        </w:rPr>
        <w:t xml:space="preserve">" para el </w:t>
      </w:r>
      <w:r w:rsidR="00814372">
        <w:rPr>
          <w:rFonts w:cs="Arial"/>
          <w:highlight w:val="white"/>
        </w:rPr>
        <w:t>periodo comprendido entre el 01-oct-20 y el 30-sep-</w:t>
      </w:r>
      <w:r w:rsidRPr="00162659">
        <w:rPr>
          <w:rFonts w:cs="Arial"/>
          <w:highlight w:val="white"/>
        </w:rPr>
        <w:t>21.</w:t>
      </w:r>
    </w:p>
    <w:p w14:paraId="75B07159" w14:textId="77777777" w:rsidR="00B750D9" w:rsidRPr="00162659" w:rsidRDefault="00B750D9" w:rsidP="00B750D9">
      <w:pPr>
        <w:ind w:hanging="2"/>
        <w:rPr>
          <w:rFonts w:cs="Arial"/>
        </w:rPr>
      </w:pPr>
      <w:bookmarkStart w:id="9" w:name="_heading=h.2s8eyo1" w:colFirst="0" w:colLast="0"/>
      <w:bookmarkEnd w:id="9"/>
    </w:p>
    <w:p w14:paraId="0CF94844" w14:textId="556D66E2" w:rsidR="00B750D9" w:rsidRPr="00162659" w:rsidRDefault="00B750D9" w:rsidP="00EE43CE">
      <w:pPr>
        <w:pStyle w:val="Ttulo2"/>
        <w:numPr>
          <w:ilvl w:val="1"/>
          <w:numId w:val="1"/>
        </w:numPr>
        <w:jc w:val="both"/>
      </w:pPr>
      <w:bookmarkStart w:id="10" w:name="_Toc88303666"/>
      <w:r w:rsidRPr="00162659">
        <w:t>OBJETIVOS ESPECÍFICOS</w:t>
      </w:r>
      <w:bookmarkEnd w:id="10"/>
    </w:p>
    <w:p w14:paraId="5255FF97" w14:textId="77777777" w:rsidR="00B750D9" w:rsidRPr="00B701A1" w:rsidRDefault="00B750D9" w:rsidP="00B750D9">
      <w:pPr>
        <w:ind w:hanging="2"/>
        <w:rPr>
          <w:rFonts w:cs="Arial"/>
        </w:rPr>
      </w:pPr>
      <w:bookmarkStart w:id="11" w:name="_heading=h.17dp8vu" w:colFirst="0" w:colLast="0"/>
      <w:bookmarkEnd w:id="11"/>
    </w:p>
    <w:p w14:paraId="483B281C" w14:textId="77777777" w:rsidR="00B750D9" w:rsidRPr="00B750D9" w:rsidRDefault="00B750D9" w:rsidP="00EE43CE">
      <w:pPr>
        <w:pStyle w:val="Prrafodelista"/>
        <w:numPr>
          <w:ilvl w:val="0"/>
          <w:numId w:val="2"/>
        </w:numPr>
        <w:autoSpaceDN/>
        <w:spacing w:after="200" w:line="1" w:lineRule="atLeast"/>
        <w:contextualSpacing w:val="0"/>
        <w:textDirection w:val="btLr"/>
        <w:textAlignment w:val="top"/>
        <w:outlineLvl w:val="0"/>
      </w:pPr>
      <w:bookmarkStart w:id="12" w:name="_Toc88303667"/>
      <w:r w:rsidRPr="00B701A1">
        <w:rPr>
          <w:rFonts w:cs="Arial"/>
          <w:highlight w:val="white"/>
        </w:rPr>
        <w:t xml:space="preserve">Verificar la promoción de la transparencia y la prevención de la corrupción entre </w:t>
      </w:r>
      <w:r w:rsidRPr="00B750D9">
        <w:t>todos los servidores públicos.</w:t>
      </w:r>
      <w:bookmarkEnd w:id="12"/>
    </w:p>
    <w:p w14:paraId="207E955D" w14:textId="77777777" w:rsidR="00B750D9" w:rsidRPr="00B750D9" w:rsidRDefault="00B750D9" w:rsidP="00EE43CE">
      <w:pPr>
        <w:pStyle w:val="Prrafodelista"/>
        <w:numPr>
          <w:ilvl w:val="0"/>
          <w:numId w:val="2"/>
        </w:numPr>
        <w:autoSpaceDN/>
        <w:spacing w:after="200" w:line="1" w:lineRule="atLeast"/>
        <w:contextualSpacing w:val="0"/>
        <w:textDirection w:val="btLr"/>
        <w:textAlignment w:val="top"/>
        <w:outlineLvl w:val="0"/>
      </w:pPr>
      <w:bookmarkStart w:id="13" w:name="_Toc88303668"/>
      <w:r w:rsidRPr="00B750D9">
        <w:t>Verificar el fortalecimiento de las estrategias, mecanismos y canales de comunicación e interacción al interior del IDRD.</w:t>
      </w:r>
      <w:bookmarkEnd w:id="13"/>
    </w:p>
    <w:p w14:paraId="3334C66F" w14:textId="77777777" w:rsidR="00B750D9" w:rsidRPr="00B750D9" w:rsidRDefault="00B750D9" w:rsidP="00EE43CE">
      <w:pPr>
        <w:pStyle w:val="Prrafodelista"/>
        <w:numPr>
          <w:ilvl w:val="0"/>
          <w:numId w:val="2"/>
        </w:numPr>
        <w:autoSpaceDN/>
        <w:spacing w:after="200" w:line="1" w:lineRule="atLeast"/>
        <w:contextualSpacing w:val="0"/>
        <w:textDirection w:val="btLr"/>
        <w:textAlignment w:val="top"/>
        <w:outlineLvl w:val="0"/>
      </w:pPr>
      <w:bookmarkStart w:id="14" w:name="_Toc88303669"/>
      <w:r w:rsidRPr="00B750D9">
        <w:t>Verificar la proyección, implementación y estado actual de los sistemas de información y control.</w:t>
      </w:r>
      <w:bookmarkEnd w:id="14"/>
    </w:p>
    <w:p w14:paraId="0AAD6C44" w14:textId="77777777" w:rsidR="00B750D9" w:rsidRPr="00B750D9" w:rsidRDefault="00B750D9" w:rsidP="00EE43CE">
      <w:pPr>
        <w:pStyle w:val="Prrafodelista"/>
        <w:numPr>
          <w:ilvl w:val="0"/>
          <w:numId w:val="2"/>
        </w:numPr>
        <w:autoSpaceDN/>
        <w:spacing w:after="200" w:line="1" w:lineRule="atLeast"/>
        <w:contextualSpacing w:val="0"/>
        <w:textDirection w:val="btLr"/>
        <w:textAlignment w:val="top"/>
        <w:outlineLvl w:val="0"/>
      </w:pPr>
      <w:bookmarkStart w:id="15" w:name="_Toc88303670"/>
      <w:r w:rsidRPr="00B750D9">
        <w:t>Verificar la aplicación de herramientas e instrumentos técnicos que permitan la identificación y valoración permanente de los riesgos de la Institución.</w:t>
      </w:r>
      <w:bookmarkEnd w:id="15"/>
    </w:p>
    <w:p w14:paraId="3A1F1B4F" w14:textId="77777777" w:rsidR="00B750D9" w:rsidRPr="00B750D9" w:rsidRDefault="00B750D9" w:rsidP="00EE43CE">
      <w:pPr>
        <w:pStyle w:val="Prrafodelista"/>
        <w:numPr>
          <w:ilvl w:val="0"/>
          <w:numId w:val="2"/>
        </w:numPr>
        <w:autoSpaceDN/>
        <w:spacing w:after="200" w:line="1" w:lineRule="atLeast"/>
        <w:contextualSpacing w:val="0"/>
        <w:textDirection w:val="btLr"/>
        <w:textAlignment w:val="top"/>
        <w:outlineLvl w:val="0"/>
      </w:pPr>
      <w:bookmarkStart w:id="16" w:name="_Toc88303671"/>
      <w:r w:rsidRPr="00B750D9">
        <w:t>Verificar la existencia y desarrollo de planes de mejoramiento institucional producto de auditorías internas y externas.</w:t>
      </w:r>
      <w:bookmarkEnd w:id="16"/>
    </w:p>
    <w:p w14:paraId="56677ECA" w14:textId="77777777" w:rsidR="00B750D9" w:rsidRPr="00B750D9" w:rsidRDefault="00B750D9" w:rsidP="00EE43CE">
      <w:pPr>
        <w:pStyle w:val="Prrafodelista"/>
        <w:numPr>
          <w:ilvl w:val="0"/>
          <w:numId w:val="2"/>
        </w:numPr>
        <w:autoSpaceDN/>
        <w:spacing w:after="200" w:line="1" w:lineRule="atLeast"/>
        <w:contextualSpacing w:val="0"/>
        <w:textDirection w:val="btLr"/>
        <w:textAlignment w:val="top"/>
        <w:outlineLvl w:val="0"/>
      </w:pPr>
      <w:bookmarkStart w:id="17" w:name="_Toc88303672"/>
      <w:r w:rsidRPr="00B750D9">
        <w:t>Verificar la aplicación de procedimientos de entrega y recibo de cargos.</w:t>
      </w:r>
      <w:bookmarkEnd w:id="17"/>
    </w:p>
    <w:p w14:paraId="21766F52" w14:textId="24532C83" w:rsidR="00B750D9" w:rsidRPr="002F46A0" w:rsidRDefault="00B750D9" w:rsidP="00EE43CE">
      <w:pPr>
        <w:pStyle w:val="Prrafodelista"/>
        <w:numPr>
          <w:ilvl w:val="0"/>
          <w:numId w:val="2"/>
        </w:numPr>
        <w:autoSpaceDN/>
        <w:spacing w:after="200" w:line="1" w:lineRule="atLeast"/>
        <w:contextualSpacing w:val="0"/>
        <w:textDirection w:val="btLr"/>
        <w:textAlignment w:val="top"/>
        <w:outlineLvl w:val="0"/>
      </w:pPr>
      <w:bookmarkStart w:id="18" w:name="_Toc88303673"/>
      <w:r w:rsidRPr="00B750D9">
        <w:lastRenderedPageBreak/>
        <w:t xml:space="preserve">Verificar la participación del IDRD en las reuniones, eventos y/o comités liderados por la Veeduría Distrital, así como de las temáticas solicitadas por </w:t>
      </w:r>
      <w:proofErr w:type="gramStart"/>
      <w:r w:rsidRPr="00B750D9">
        <w:t>éste</w:t>
      </w:r>
      <w:proofErr w:type="gramEnd"/>
      <w:r w:rsidRPr="00B750D9">
        <w:t xml:space="preserve"> Ente de Control.</w:t>
      </w:r>
      <w:bookmarkStart w:id="19" w:name="_heading=h.3rdcrjn" w:colFirst="0" w:colLast="0"/>
      <w:bookmarkEnd w:id="18"/>
      <w:bookmarkEnd w:id="19"/>
    </w:p>
    <w:p w14:paraId="57996744" w14:textId="1689563A" w:rsidR="00B750D9" w:rsidRPr="00CD2C2B" w:rsidRDefault="00B750D9" w:rsidP="00EE43CE">
      <w:pPr>
        <w:pStyle w:val="Ttulo2"/>
        <w:numPr>
          <w:ilvl w:val="1"/>
          <w:numId w:val="1"/>
        </w:numPr>
        <w:jc w:val="both"/>
      </w:pPr>
      <w:bookmarkStart w:id="20" w:name="_Toc88303674"/>
      <w:r w:rsidRPr="00CD2C2B">
        <w:t>ALCANCE</w:t>
      </w:r>
      <w:bookmarkEnd w:id="20"/>
      <w:r w:rsidRPr="00CD2C2B">
        <w:t xml:space="preserve"> </w:t>
      </w:r>
    </w:p>
    <w:p w14:paraId="331B8AAC" w14:textId="77777777" w:rsidR="00B750D9" w:rsidRPr="00162659" w:rsidRDefault="00B750D9" w:rsidP="00B750D9">
      <w:pPr>
        <w:ind w:hanging="2"/>
        <w:rPr>
          <w:rFonts w:cs="Arial"/>
        </w:rPr>
      </w:pPr>
    </w:p>
    <w:p w14:paraId="42A3C2B3" w14:textId="0117AE1F" w:rsidR="00B750D9" w:rsidRPr="00162659" w:rsidRDefault="00B750D9" w:rsidP="00B750D9">
      <w:pPr>
        <w:ind w:hanging="2"/>
        <w:rPr>
          <w:rFonts w:cs="Arial"/>
          <w:highlight w:val="white"/>
        </w:rPr>
      </w:pPr>
      <w:r w:rsidRPr="00162659">
        <w:rPr>
          <w:rFonts w:cs="Arial"/>
          <w:highlight w:val="white"/>
        </w:rPr>
        <w:t>El seguimiento evalúa la gestión realizada por el IDRD en cuanto al Sistema de Control Interno, para el per</w:t>
      </w:r>
      <w:r w:rsidR="00BA3544">
        <w:rPr>
          <w:rFonts w:cs="Arial"/>
          <w:highlight w:val="white"/>
        </w:rPr>
        <w:t>iodo comprendido entre el 01-oct-20 y el 30-sept-</w:t>
      </w:r>
      <w:r w:rsidRPr="00162659">
        <w:rPr>
          <w:rFonts w:cs="Arial"/>
          <w:highlight w:val="white"/>
        </w:rPr>
        <w:t>21.</w:t>
      </w:r>
    </w:p>
    <w:p w14:paraId="1F711B2E" w14:textId="77777777" w:rsidR="00B750D9" w:rsidRPr="00CD2C2B" w:rsidRDefault="00B750D9" w:rsidP="00B750D9">
      <w:pPr>
        <w:pStyle w:val="Ttulo2"/>
        <w:jc w:val="both"/>
      </w:pPr>
      <w:bookmarkStart w:id="21" w:name="_heading=h.26in1rg" w:colFirst="0" w:colLast="0"/>
      <w:bookmarkEnd w:id="21"/>
    </w:p>
    <w:p w14:paraId="512C787F" w14:textId="3507AF22" w:rsidR="00B750D9" w:rsidRPr="00CD2C2B" w:rsidRDefault="00B750D9" w:rsidP="00EE43CE">
      <w:pPr>
        <w:pStyle w:val="Ttulo2"/>
        <w:numPr>
          <w:ilvl w:val="1"/>
          <w:numId w:val="1"/>
        </w:numPr>
        <w:jc w:val="both"/>
      </w:pPr>
      <w:bookmarkStart w:id="22" w:name="_Toc88303675"/>
      <w:r w:rsidRPr="00CD2C2B">
        <w:t>MARCO NORMATIVO</w:t>
      </w:r>
      <w:bookmarkEnd w:id="22"/>
      <w:r w:rsidRPr="00CD2C2B">
        <w:t xml:space="preserve"> </w:t>
      </w:r>
    </w:p>
    <w:p w14:paraId="3217703C" w14:textId="77777777" w:rsidR="00B750D9" w:rsidRPr="00162659" w:rsidRDefault="00B750D9" w:rsidP="00B750D9">
      <w:pPr>
        <w:ind w:hanging="2"/>
        <w:rPr>
          <w:rFonts w:cs="Arial"/>
        </w:rPr>
      </w:pPr>
    </w:p>
    <w:p w14:paraId="63151E60" w14:textId="4E396F8B" w:rsidR="00B750D9" w:rsidRPr="00BA3544" w:rsidRDefault="00B750D9" w:rsidP="00BA3544">
      <w:pPr>
        <w:pStyle w:val="Prrafodelista"/>
        <w:numPr>
          <w:ilvl w:val="0"/>
          <w:numId w:val="3"/>
        </w:numPr>
        <w:autoSpaceDN/>
        <w:spacing w:after="200" w:line="1" w:lineRule="atLeast"/>
        <w:contextualSpacing w:val="0"/>
        <w:textDirection w:val="btLr"/>
        <w:textAlignment w:val="top"/>
        <w:outlineLvl w:val="0"/>
        <w:rPr>
          <w:rFonts w:cs="Arial"/>
        </w:rPr>
      </w:pPr>
      <w:bookmarkStart w:id="23" w:name="_Toc88303676"/>
      <w:r w:rsidRPr="00CD2C2B">
        <w:rPr>
          <w:rFonts w:cs="Arial"/>
        </w:rPr>
        <w:t xml:space="preserve">Decreto 371 de 2010 de la Alcaldía Mayor de Bogotá </w:t>
      </w:r>
      <w:r w:rsidRPr="00CD2C2B">
        <w:rPr>
          <w:rFonts w:cs="Arial"/>
          <w:i/>
        </w:rPr>
        <w:t>“Por el cual se establecen lineamientos para preservar y fortalecer la transparencia y para la prevención de la corrupción en las Entidades y Organismos del Distrito Capital”</w:t>
      </w:r>
      <w:r w:rsidRPr="00CD2C2B">
        <w:rPr>
          <w:rFonts w:cs="Arial"/>
        </w:rPr>
        <w:t>.</w:t>
      </w:r>
      <w:bookmarkEnd w:id="23"/>
    </w:p>
    <w:p w14:paraId="46251BD4" w14:textId="19825B77" w:rsidR="00B750D9" w:rsidRPr="002F46A0" w:rsidRDefault="00B750D9" w:rsidP="00EE43CE">
      <w:pPr>
        <w:pStyle w:val="Prrafodelista"/>
        <w:numPr>
          <w:ilvl w:val="0"/>
          <w:numId w:val="3"/>
        </w:numPr>
        <w:autoSpaceDN/>
        <w:spacing w:after="200" w:line="1" w:lineRule="atLeast"/>
        <w:contextualSpacing w:val="0"/>
        <w:textDirection w:val="btLr"/>
        <w:textAlignment w:val="top"/>
        <w:outlineLvl w:val="0"/>
        <w:rPr>
          <w:rFonts w:cs="Arial"/>
        </w:rPr>
      </w:pPr>
      <w:bookmarkStart w:id="24" w:name="_Toc88303677"/>
      <w:r w:rsidRPr="00CD2C2B">
        <w:rPr>
          <w:rFonts w:cs="Arial"/>
        </w:rPr>
        <w:t xml:space="preserve">Circular 003 de 2011 de la Veeduría Distrital. </w:t>
      </w:r>
      <w:r w:rsidRPr="00CD2C2B">
        <w:rPr>
          <w:rFonts w:cs="Arial"/>
          <w:i/>
        </w:rPr>
        <w:t>Asunto: Auditorías internas ordenada en el Decreto 371 de 2010.</w:t>
      </w:r>
      <w:bookmarkStart w:id="25" w:name="_heading=h.lnxbz9" w:colFirst="0" w:colLast="0"/>
      <w:bookmarkEnd w:id="24"/>
      <w:bookmarkEnd w:id="25"/>
    </w:p>
    <w:p w14:paraId="18A97F9E" w14:textId="222993EF" w:rsidR="00B750D9" w:rsidRDefault="00B750D9" w:rsidP="00EE43CE">
      <w:pPr>
        <w:pStyle w:val="Ttulo2"/>
        <w:numPr>
          <w:ilvl w:val="1"/>
          <w:numId w:val="1"/>
        </w:numPr>
        <w:jc w:val="both"/>
      </w:pPr>
      <w:bookmarkStart w:id="26" w:name="_Toc88303678"/>
      <w:r w:rsidRPr="00CD2C2B">
        <w:t>METODOLOGÍA</w:t>
      </w:r>
      <w:bookmarkEnd w:id="26"/>
    </w:p>
    <w:p w14:paraId="301CFC3C" w14:textId="77777777" w:rsidR="00B750D9" w:rsidRPr="00B750D9" w:rsidRDefault="00B750D9" w:rsidP="00B750D9"/>
    <w:p w14:paraId="25F5D10C" w14:textId="37FBD838" w:rsidR="00EA509F" w:rsidRDefault="00EA509F" w:rsidP="003B581D">
      <w:pPr>
        <w:ind w:hanging="2"/>
        <w:rPr>
          <w:rFonts w:cs="Arial"/>
          <w:color w:val="00000A"/>
          <w:highlight w:val="white"/>
        </w:rPr>
      </w:pPr>
      <w:r>
        <w:rPr>
          <w:rFonts w:cs="Arial"/>
          <w:color w:val="00000A"/>
          <w:highlight w:val="white"/>
        </w:rPr>
        <w:t xml:space="preserve">A través de </w:t>
      </w:r>
      <w:r w:rsidR="00721069">
        <w:rPr>
          <w:rFonts w:cs="Arial"/>
          <w:color w:val="00000A"/>
          <w:highlight w:val="white"/>
        </w:rPr>
        <w:t xml:space="preserve">los siguientes </w:t>
      </w:r>
      <w:r>
        <w:rPr>
          <w:rFonts w:cs="Arial"/>
          <w:color w:val="00000A"/>
          <w:highlight w:val="white"/>
        </w:rPr>
        <w:t xml:space="preserve">memorandos se requirió información </w:t>
      </w:r>
      <w:r w:rsidRPr="00162659">
        <w:rPr>
          <w:rFonts w:cs="Arial"/>
          <w:color w:val="00000A"/>
          <w:highlight w:val="white"/>
        </w:rPr>
        <w:t>a la Subdirección Administrativa y Financiera – SAF</w:t>
      </w:r>
      <w:r>
        <w:rPr>
          <w:rFonts w:cs="Arial"/>
          <w:color w:val="00000A"/>
          <w:highlight w:val="white"/>
        </w:rPr>
        <w:t xml:space="preserve">, </w:t>
      </w:r>
      <w:r w:rsidR="003B581D">
        <w:rPr>
          <w:rFonts w:cs="Arial"/>
          <w:color w:val="00000A"/>
        </w:rPr>
        <w:t>Subdirección Técnica de C</w:t>
      </w:r>
      <w:r w:rsidR="003B581D" w:rsidRPr="003B581D">
        <w:rPr>
          <w:rFonts w:cs="Arial"/>
          <w:color w:val="00000A"/>
        </w:rPr>
        <w:t>onstrucciones</w:t>
      </w:r>
      <w:r w:rsidR="003B581D">
        <w:rPr>
          <w:rFonts w:cs="Arial"/>
          <w:color w:val="00000A"/>
        </w:rPr>
        <w:t xml:space="preserve"> - STC</w:t>
      </w:r>
      <w:r>
        <w:rPr>
          <w:rFonts w:cs="Arial"/>
          <w:color w:val="00000A"/>
          <w:highlight w:val="white"/>
        </w:rPr>
        <w:t xml:space="preserve">, </w:t>
      </w:r>
      <w:r w:rsidR="003B581D">
        <w:rPr>
          <w:rFonts w:cs="Arial"/>
          <w:color w:val="00000A"/>
          <w:highlight w:val="white"/>
        </w:rPr>
        <w:t>Subdirección Técnica de P</w:t>
      </w:r>
      <w:r w:rsidR="003B581D" w:rsidRPr="003B581D">
        <w:rPr>
          <w:rFonts w:cs="Arial"/>
          <w:color w:val="00000A"/>
          <w:highlight w:val="white"/>
        </w:rPr>
        <w:t>arques</w:t>
      </w:r>
      <w:r w:rsidR="003B581D">
        <w:rPr>
          <w:rFonts w:cs="Arial"/>
          <w:color w:val="00000A"/>
          <w:highlight w:val="white"/>
        </w:rPr>
        <w:t xml:space="preserve"> – STP, Subdirección Técnica de Recreación y D</w:t>
      </w:r>
      <w:r w:rsidR="003B581D" w:rsidRPr="003B581D">
        <w:rPr>
          <w:rFonts w:cs="Arial"/>
          <w:color w:val="00000A"/>
          <w:highlight w:val="white"/>
        </w:rPr>
        <w:t>eporte</w:t>
      </w:r>
      <w:r w:rsidR="003B581D">
        <w:rPr>
          <w:rFonts w:cs="Arial"/>
          <w:color w:val="00000A"/>
          <w:highlight w:val="white"/>
        </w:rPr>
        <w:t xml:space="preserve"> –STRD, </w:t>
      </w:r>
      <w:r w:rsidRPr="00162659">
        <w:rPr>
          <w:rFonts w:cs="Arial"/>
          <w:color w:val="00000A"/>
          <w:highlight w:val="white"/>
        </w:rPr>
        <w:t>Oficina Asesora de Planeación – OAP</w:t>
      </w:r>
      <w:r>
        <w:rPr>
          <w:rFonts w:cs="Arial"/>
          <w:color w:val="00000A"/>
          <w:highlight w:val="white"/>
        </w:rPr>
        <w:t xml:space="preserve"> y </w:t>
      </w:r>
      <w:r w:rsidRPr="00162659">
        <w:rPr>
          <w:rFonts w:cs="Arial"/>
          <w:color w:val="00000A"/>
          <w:highlight w:val="white"/>
        </w:rPr>
        <w:t>Oficina Asesora de Comunicaciones – OAC</w:t>
      </w:r>
      <w:r w:rsidR="00BA3544">
        <w:rPr>
          <w:rFonts w:cs="Arial"/>
          <w:color w:val="00000A"/>
          <w:highlight w:val="white"/>
        </w:rPr>
        <w:t>.</w:t>
      </w:r>
    </w:p>
    <w:p w14:paraId="65B5B3C8" w14:textId="1C4F39C3" w:rsidR="003B581D" w:rsidRDefault="003B581D" w:rsidP="002F46A0">
      <w:pPr>
        <w:suppressAutoHyphens w:val="0"/>
        <w:autoSpaceDE w:val="0"/>
        <w:adjustRightInd w:val="0"/>
        <w:jc w:val="left"/>
        <w:textAlignment w:val="auto"/>
        <w:rPr>
          <w:rFonts w:cs="Arial"/>
          <w:color w:val="00000A"/>
          <w:highlight w:val="white"/>
        </w:rPr>
      </w:pPr>
      <w:r>
        <w:rPr>
          <w:rFonts w:cs="Arial"/>
          <w:color w:val="00000A"/>
          <w:highlight w:val="white"/>
        </w:rPr>
        <w:t xml:space="preserve"> </w:t>
      </w:r>
    </w:p>
    <w:p w14:paraId="2667AFC7" w14:textId="77777777" w:rsidR="002F46A0" w:rsidRDefault="002F46A0" w:rsidP="002F46A0">
      <w:pPr>
        <w:suppressAutoHyphens w:val="0"/>
        <w:autoSpaceDE w:val="0"/>
        <w:adjustRightInd w:val="0"/>
        <w:jc w:val="left"/>
        <w:textAlignment w:val="auto"/>
        <w:rPr>
          <w:rFonts w:cs="Arial"/>
          <w:color w:val="00000A"/>
          <w:highlight w:val="white"/>
        </w:rPr>
      </w:pPr>
    </w:p>
    <w:p w14:paraId="746B483D" w14:textId="2F91E537" w:rsidR="00EA509F" w:rsidRPr="002F46A0" w:rsidRDefault="00EA509F" w:rsidP="00EA509F">
      <w:pPr>
        <w:ind w:hanging="2"/>
        <w:jc w:val="center"/>
        <w:rPr>
          <w:rFonts w:cs="Arial"/>
          <w:b/>
          <w:color w:val="00000A"/>
          <w:sz w:val="20"/>
          <w:szCs w:val="20"/>
          <w:highlight w:val="white"/>
        </w:rPr>
      </w:pPr>
      <w:r w:rsidRPr="002F46A0">
        <w:rPr>
          <w:rFonts w:cs="Arial"/>
          <w:b/>
          <w:color w:val="00000A"/>
          <w:sz w:val="20"/>
          <w:szCs w:val="20"/>
          <w:highlight w:val="white"/>
        </w:rPr>
        <w:t>Tabla No. 01</w:t>
      </w:r>
      <w:proofErr w:type="gramStart"/>
      <w:r w:rsidRPr="002F46A0">
        <w:rPr>
          <w:rFonts w:cs="Arial"/>
          <w:b/>
          <w:color w:val="00000A"/>
          <w:sz w:val="20"/>
          <w:szCs w:val="20"/>
          <w:highlight w:val="white"/>
        </w:rPr>
        <w:t xml:space="preserve">-  </w:t>
      </w:r>
      <w:r w:rsidR="00C42C18">
        <w:rPr>
          <w:rFonts w:cs="Arial"/>
          <w:b/>
          <w:color w:val="00000A"/>
          <w:sz w:val="20"/>
          <w:szCs w:val="20"/>
          <w:highlight w:val="white"/>
        </w:rPr>
        <w:t>Solicitudes</w:t>
      </w:r>
      <w:proofErr w:type="gramEnd"/>
      <w:r w:rsidR="00C42C18">
        <w:rPr>
          <w:rFonts w:cs="Arial"/>
          <w:b/>
          <w:color w:val="00000A"/>
          <w:sz w:val="20"/>
          <w:szCs w:val="20"/>
          <w:highlight w:val="white"/>
        </w:rPr>
        <w:t xml:space="preserve"> de información a las Dependencias</w:t>
      </w:r>
      <w:r w:rsidRPr="002F46A0">
        <w:rPr>
          <w:rFonts w:cs="Arial"/>
          <w:b/>
          <w:color w:val="00000A"/>
          <w:sz w:val="20"/>
          <w:szCs w:val="20"/>
          <w:highlight w:val="white"/>
        </w:rPr>
        <w:t xml:space="preserve"> del IDRD</w:t>
      </w:r>
    </w:p>
    <w:tbl>
      <w:tblPr>
        <w:tblW w:w="8980" w:type="dxa"/>
        <w:tblInd w:w="-5" w:type="dxa"/>
        <w:tblCellMar>
          <w:left w:w="70" w:type="dxa"/>
          <w:right w:w="70" w:type="dxa"/>
        </w:tblCellMar>
        <w:tblLook w:val="04A0" w:firstRow="1" w:lastRow="0" w:firstColumn="1" w:lastColumn="0" w:noHBand="0" w:noVBand="1"/>
      </w:tblPr>
      <w:tblGrid>
        <w:gridCol w:w="1560"/>
        <w:gridCol w:w="1275"/>
        <w:gridCol w:w="6145"/>
      </w:tblGrid>
      <w:tr w:rsidR="00040F2F" w:rsidRPr="00040F2F" w14:paraId="5AC616C8" w14:textId="77777777" w:rsidTr="002F46A0">
        <w:trPr>
          <w:trHeight w:val="708"/>
          <w:tblHeader/>
        </w:trPr>
        <w:tc>
          <w:tcPr>
            <w:tcW w:w="156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2229C24" w14:textId="77777777" w:rsidR="00040F2F" w:rsidRPr="00040F2F" w:rsidRDefault="00040F2F" w:rsidP="00040F2F">
            <w:pPr>
              <w:suppressAutoHyphens w:val="0"/>
              <w:autoSpaceDN/>
              <w:jc w:val="center"/>
              <w:textAlignment w:val="auto"/>
              <w:rPr>
                <w:rFonts w:cs="Arial"/>
                <w:b/>
                <w:bCs/>
                <w:sz w:val="18"/>
                <w:szCs w:val="18"/>
                <w:lang w:val="es-CO" w:eastAsia="es-CO"/>
              </w:rPr>
            </w:pPr>
            <w:r w:rsidRPr="00040F2F">
              <w:rPr>
                <w:rFonts w:cs="Arial"/>
                <w:b/>
                <w:bCs/>
                <w:sz w:val="18"/>
                <w:szCs w:val="18"/>
                <w:lang w:val="es-CO" w:eastAsia="es-CO"/>
              </w:rPr>
              <w:t xml:space="preserve">Requerimiento </w:t>
            </w:r>
          </w:p>
        </w:tc>
        <w:tc>
          <w:tcPr>
            <w:tcW w:w="1275" w:type="dxa"/>
            <w:tcBorders>
              <w:top w:val="single" w:sz="4" w:space="0" w:color="auto"/>
              <w:left w:val="nil"/>
              <w:bottom w:val="single" w:sz="4" w:space="0" w:color="auto"/>
              <w:right w:val="single" w:sz="4" w:space="0" w:color="auto"/>
            </w:tcBorders>
            <w:shd w:val="clear" w:color="000000" w:fill="E7E6E6"/>
            <w:vAlign w:val="center"/>
            <w:hideMark/>
          </w:tcPr>
          <w:p w14:paraId="44CCF6FB" w14:textId="77777777" w:rsidR="00040F2F" w:rsidRPr="00040F2F" w:rsidRDefault="00040F2F" w:rsidP="00040F2F">
            <w:pPr>
              <w:suppressAutoHyphens w:val="0"/>
              <w:autoSpaceDN/>
              <w:jc w:val="center"/>
              <w:textAlignment w:val="auto"/>
              <w:rPr>
                <w:rFonts w:cs="Arial"/>
                <w:b/>
                <w:bCs/>
                <w:sz w:val="18"/>
                <w:szCs w:val="18"/>
                <w:lang w:val="es-CO" w:eastAsia="es-CO"/>
              </w:rPr>
            </w:pPr>
            <w:r w:rsidRPr="00040F2F">
              <w:rPr>
                <w:rFonts w:cs="Arial"/>
                <w:b/>
                <w:bCs/>
                <w:sz w:val="18"/>
                <w:szCs w:val="18"/>
                <w:lang w:val="es-CO" w:eastAsia="es-CO"/>
              </w:rPr>
              <w:t>Proveedor de información</w:t>
            </w:r>
          </w:p>
        </w:tc>
        <w:tc>
          <w:tcPr>
            <w:tcW w:w="6145" w:type="dxa"/>
            <w:tcBorders>
              <w:top w:val="single" w:sz="4" w:space="0" w:color="auto"/>
              <w:left w:val="nil"/>
              <w:bottom w:val="single" w:sz="4" w:space="0" w:color="auto"/>
              <w:right w:val="single" w:sz="4" w:space="0" w:color="auto"/>
            </w:tcBorders>
            <w:shd w:val="clear" w:color="000000" w:fill="E7E6E6"/>
            <w:vAlign w:val="center"/>
            <w:hideMark/>
          </w:tcPr>
          <w:p w14:paraId="062BD63A" w14:textId="77777777" w:rsidR="00040F2F" w:rsidRPr="00040F2F" w:rsidRDefault="00040F2F" w:rsidP="00040F2F">
            <w:pPr>
              <w:suppressAutoHyphens w:val="0"/>
              <w:autoSpaceDN/>
              <w:jc w:val="center"/>
              <w:textAlignment w:val="auto"/>
              <w:rPr>
                <w:rFonts w:cs="Arial"/>
                <w:b/>
                <w:bCs/>
                <w:sz w:val="18"/>
                <w:szCs w:val="18"/>
                <w:lang w:val="es-CO" w:eastAsia="es-CO"/>
              </w:rPr>
            </w:pPr>
            <w:r w:rsidRPr="00040F2F">
              <w:rPr>
                <w:rFonts w:cs="Arial"/>
                <w:b/>
                <w:bCs/>
                <w:sz w:val="18"/>
                <w:szCs w:val="18"/>
                <w:lang w:val="es-CO" w:eastAsia="es-CO"/>
              </w:rPr>
              <w:t>Información Requerida</w:t>
            </w:r>
          </w:p>
        </w:tc>
      </w:tr>
      <w:tr w:rsidR="00040F2F" w:rsidRPr="00040F2F" w14:paraId="1AD8C211" w14:textId="77777777" w:rsidTr="002F46A0">
        <w:trPr>
          <w:trHeight w:val="2426"/>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C64DAD5" w14:textId="77777777" w:rsidR="00040F2F" w:rsidRPr="00040F2F" w:rsidRDefault="00040F2F" w:rsidP="00040F2F">
            <w:pPr>
              <w:suppressAutoHyphens w:val="0"/>
              <w:autoSpaceDN/>
              <w:jc w:val="center"/>
              <w:textAlignment w:val="auto"/>
              <w:rPr>
                <w:rFonts w:cs="Arial"/>
                <w:color w:val="000000"/>
                <w:sz w:val="18"/>
                <w:szCs w:val="18"/>
                <w:lang w:val="es-CO" w:eastAsia="es-CO"/>
              </w:rPr>
            </w:pPr>
            <w:r w:rsidRPr="00040F2F">
              <w:rPr>
                <w:rFonts w:cs="Arial"/>
                <w:color w:val="000000"/>
                <w:sz w:val="18"/>
                <w:szCs w:val="18"/>
                <w:lang w:val="es-CO" w:eastAsia="es-CO"/>
              </w:rPr>
              <w:t xml:space="preserve">20211500386603 </w:t>
            </w:r>
          </w:p>
        </w:tc>
        <w:tc>
          <w:tcPr>
            <w:tcW w:w="1275" w:type="dxa"/>
            <w:tcBorders>
              <w:top w:val="nil"/>
              <w:left w:val="nil"/>
              <w:bottom w:val="single" w:sz="4" w:space="0" w:color="auto"/>
              <w:right w:val="single" w:sz="4" w:space="0" w:color="auto"/>
            </w:tcBorders>
            <w:shd w:val="clear" w:color="auto" w:fill="auto"/>
            <w:vAlign w:val="center"/>
            <w:hideMark/>
          </w:tcPr>
          <w:p w14:paraId="442C17F6" w14:textId="77777777" w:rsidR="00040F2F" w:rsidRPr="00040F2F" w:rsidRDefault="00040F2F" w:rsidP="00040F2F">
            <w:pPr>
              <w:suppressAutoHyphens w:val="0"/>
              <w:autoSpaceDN/>
              <w:jc w:val="center"/>
              <w:textAlignment w:val="auto"/>
              <w:rPr>
                <w:rFonts w:cs="Arial"/>
                <w:color w:val="000000"/>
                <w:sz w:val="18"/>
                <w:szCs w:val="18"/>
                <w:lang w:val="es-CO" w:eastAsia="es-CO"/>
              </w:rPr>
            </w:pPr>
            <w:r w:rsidRPr="00040F2F">
              <w:rPr>
                <w:rFonts w:cs="Arial"/>
                <w:color w:val="000000"/>
                <w:sz w:val="18"/>
                <w:szCs w:val="18"/>
                <w:lang w:val="es-CO" w:eastAsia="es-CO"/>
              </w:rPr>
              <w:t>SAF</w:t>
            </w:r>
          </w:p>
        </w:tc>
        <w:tc>
          <w:tcPr>
            <w:tcW w:w="6145" w:type="dxa"/>
            <w:tcBorders>
              <w:top w:val="nil"/>
              <w:left w:val="nil"/>
              <w:bottom w:val="single" w:sz="4" w:space="0" w:color="auto"/>
              <w:right w:val="single" w:sz="4" w:space="0" w:color="auto"/>
            </w:tcBorders>
            <w:shd w:val="clear" w:color="auto" w:fill="auto"/>
            <w:vAlign w:val="center"/>
            <w:hideMark/>
          </w:tcPr>
          <w:p w14:paraId="3C43E401" w14:textId="63AE7982" w:rsidR="00BA3544" w:rsidRDefault="00BA3544" w:rsidP="00040F2F">
            <w:pPr>
              <w:suppressAutoHyphens w:val="0"/>
              <w:autoSpaceDN/>
              <w:textAlignment w:val="auto"/>
              <w:rPr>
                <w:rFonts w:cs="Arial"/>
                <w:color w:val="000000"/>
                <w:sz w:val="18"/>
                <w:szCs w:val="18"/>
                <w:lang w:val="es-CO" w:eastAsia="es-CO"/>
              </w:rPr>
            </w:pPr>
            <w:r>
              <w:rPr>
                <w:rFonts w:cs="Arial"/>
                <w:color w:val="000000"/>
                <w:sz w:val="18"/>
                <w:szCs w:val="18"/>
                <w:lang w:val="es-CO" w:eastAsia="es-CO"/>
              </w:rPr>
              <w:t>•Listado de los(a)</w:t>
            </w:r>
            <w:r w:rsidR="00040F2F" w:rsidRPr="00040F2F">
              <w:rPr>
                <w:rFonts w:cs="Arial"/>
                <w:color w:val="000000"/>
                <w:sz w:val="18"/>
                <w:szCs w:val="18"/>
                <w:lang w:val="es-CO" w:eastAsia="es-CO"/>
              </w:rPr>
              <w:t xml:space="preserve"> servidores públicos, que ingresaron al Institut</w:t>
            </w:r>
            <w:r w:rsidR="00040F2F">
              <w:rPr>
                <w:rFonts w:cs="Arial"/>
                <w:color w:val="000000"/>
                <w:sz w:val="18"/>
                <w:szCs w:val="18"/>
                <w:lang w:val="es-CO" w:eastAsia="es-CO"/>
              </w:rPr>
              <w:t>o, durante el periodo del 01-oct-20 al 30-sept-</w:t>
            </w:r>
            <w:r w:rsidR="00040F2F" w:rsidRPr="00040F2F">
              <w:rPr>
                <w:rFonts w:cs="Arial"/>
                <w:color w:val="000000"/>
                <w:sz w:val="18"/>
                <w:szCs w:val="18"/>
                <w:lang w:val="es-CO" w:eastAsia="es-CO"/>
              </w:rPr>
              <w:t>21</w:t>
            </w:r>
            <w:r w:rsidR="00040F2F">
              <w:rPr>
                <w:rFonts w:cs="Arial"/>
                <w:color w:val="000000"/>
                <w:sz w:val="18"/>
                <w:szCs w:val="18"/>
                <w:lang w:val="es-CO" w:eastAsia="es-CO"/>
              </w:rPr>
              <w:t>.</w:t>
            </w:r>
          </w:p>
          <w:p w14:paraId="6D88CE32" w14:textId="390BAF8D" w:rsidR="00BA3544" w:rsidRDefault="00040F2F" w:rsidP="00040F2F">
            <w:pPr>
              <w:suppressAutoHyphens w:val="0"/>
              <w:autoSpaceDN/>
              <w:textAlignment w:val="auto"/>
              <w:rPr>
                <w:rFonts w:cs="Arial"/>
                <w:color w:val="000000"/>
                <w:sz w:val="18"/>
                <w:szCs w:val="18"/>
                <w:lang w:val="es-CO" w:eastAsia="es-CO"/>
              </w:rPr>
            </w:pPr>
            <w:r w:rsidRPr="00040F2F">
              <w:rPr>
                <w:rFonts w:cs="Arial"/>
                <w:color w:val="000000"/>
                <w:sz w:val="18"/>
                <w:szCs w:val="18"/>
                <w:lang w:val="es-CO" w:eastAsia="es-CO"/>
              </w:rPr>
              <w:br/>
              <w:t xml:space="preserve">•Actividades de inducción y </w:t>
            </w:r>
            <w:r w:rsidR="00BA3544">
              <w:rPr>
                <w:rFonts w:cs="Arial"/>
                <w:color w:val="000000"/>
                <w:sz w:val="18"/>
                <w:szCs w:val="18"/>
                <w:lang w:val="es-CO" w:eastAsia="es-CO"/>
              </w:rPr>
              <w:t>reinducción realizadas en temas:</w:t>
            </w:r>
            <w:r w:rsidRPr="00040F2F">
              <w:rPr>
                <w:rFonts w:cs="Arial"/>
                <w:color w:val="000000"/>
                <w:sz w:val="18"/>
                <w:szCs w:val="18"/>
                <w:lang w:val="es-CO" w:eastAsia="es-CO"/>
              </w:rPr>
              <w:t xml:space="preserve"> i) el Ideario Ético del Distrito Capital, </w:t>
            </w:r>
            <w:proofErr w:type="spellStart"/>
            <w:r w:rsidRPr="00040F2F">
              <w:rPr>
                <w:rFonts w:cs="Arial"/>
                <w:color w:val="000000"/>
                <w:sz w:val="18"/>
                <w:szCs w:val="18"/>
                <w:lang w:val="es-CO" w:eastAsia="es-CO"/>
              </w:rPr>
              <w:t>ii</w:t>
            </w:r>
            <w:proofErr w:type="spellEnd"/>
            <w:r w:rsidRPr="00040F2F">
              <w:rPr>
                <w:rFonts w:cs="Arial"/>
                <w:color w:val="000000"/>
                <w:sz w:val="18"/>
                <w:szCs w:val="18"/>
                <w:lang w:val="es-CO" w:eastAsia="es-CO"/>
              </w:rPr>
              <w:t>) Código de Ética y Buen Gobierno del</w:t>
            </w:r>
            <w:r w:rsidR="00C42C18">
              <w:rPr>
                <w:rFonts w:cs="Arial"/>
                <w:color w:val="000000"/>
                <w:sz w:val="18"/>
                <w:szCs w:val="18"/>
                <w:lang w:val="es-CO" w:eastAsia="es-CO"/>
              </w:rPr>
              <w:t xml:space="preserve"> IDRD, </w:t>
            </w:r>
            <w:proofErr w:type="spellStart"/>
            <w:r w:rsidR="00C42C18">
              <w:rPr>
                <w:rFonts w:cs="Arial"/>
                <w:color w:val="000000"/>
                <w:sz w:val="18"/>
                <w:szCs w:val="18"/>
                <w:lang w:val="es-CO" w:eastAsia="es-CO"/>
              </w:rPr>
              <w:t>iii</w:t>
            </w:r>
            <w:proofErr w:type="spellEnd"/>
            <w:r w:rsidR="00C42C18">
              <w:rPr>
                <w:rFonts w:cs="Arial"/>
                <w:color w:val="000000"/>
                <w:sz w:val="18"/>
                <w:szCs w:val="18"/>
                <w:lang w:val="es-CO" w:eastAsia="es-CO"/>
              </w:rPr>
              <w:t xml:space="preserve">) Transparencia, </w:t>
            </w:r>
            <w:proofErr w:type="spellStart"/>
            <w:r w:rsidR="00C42C18">
              <w:rPr>
                <w:rFonts w:cs="Arial"/>
                <w:color w:val="000000"/>
                <w:sz w:val="18"/>
                <w:szCs w:val="18"/>
                <w:lang w:val="es-CO" w:eastAsia="es-CO"/>
              </w:rPr>
              <w:t>iv</w:t>
            </w:r>
            <w:proofErr w:type="spellEnd"/>
            <w:r w:rsidR="00C42C18">
              <w:rPr>
                <w:rFonts w:cs="Arial"/>
                <w:color w:val="000000"/>
                <w:sz w:val="18"/>
                <w:szCs w:val="18"/>
                <w:lang w:val="es-CO" w:eastAsia="es-CO"/>
              </w:rPr>
              <w:t>) P</w:t>
            </w:r>
            <w:r w:rsidRPr="00040F2F">
              <w:rPr>
                <w:rFonts w:cs="Arial"/>
                <w:color w:val="000000"/>
                <w:sz w:val="18"/>
                <w:szCs w:val="18"/>
                <w:lang w:val="es-CO" w:eastAsia="es-CO"/>
              </w:rPr>
              <w:t>revención de la corrupción.</w:t>
            </w:r>
          </w:p>
          <w:p w14:paraId="128875FA" w14:textId="19A1C17E" w:rsidR="00BA3544" w:rsidRDefault="00040F2F" w:rsidP="00040F2F">
            <w:pPr>
              <w:suppressAutoHyphens w:val="0"/>
              <w:autoSpaceDN/>
              <w:textAlignment w:val="auto"/>
              <w:rPr>
                <w:rFonts w:cs="Arial"/>
                <w:color w:val="000000"/>
                <w:sz w:val="18"/>
                <w:szCs w:val="18"/>
                <w:lang w:val="es-CO" w:eastAsia="es-CO"/>
              </w:rPr>
            </w:pPr>
            <w:r w:rsidRPr="00040F2F">
              <w:rPr>
                <w:rFonts w:cs="Arial"/>
                <w:color w:val="000000"/>
                <w:sz w:val="18"/>
                <w:szCs w:val="18"/>
                <w:lang w:val="es-CO" w:eastAsia="es-CO"/>
              </w:rPr>
              <w:br/>
              <w:t>•Estado de avance del PETI 2021 - 2024.</w:t>
            </w:r>
          </w:p>
          <w:p w14:paraId="48332D4D" w14:textId="77777777" w:rsidR="00BA3544" w:rsidRDefault="00040F2F" w:rsidP="00040F2F">
            <w:pPr>
              <w:suppressAutoHyphens w:val="0"/>
              <w:autoSpaceDN/>
              <w:textAlignment w:val="auto"/>
              <w:rPr>
                <w:rFonts w:cs="Arial"/>
                <w:color w:val="000000"/>
                <w:sz w:val="18"/>
                <w:szCs w:val="18"/>
                <w:lang w:val="es-CO" w:eastAsia="es-CO"/>
              </w:rPr>
            </w:pPr>
            <w:r w:rsidRPr="00040F2F">
              <w:rPr>
                <w:rFonts w:cs="Arial"/>
                <w:color w:val="000000"/>
                <w:sz w:val="18"/>
                <w:szCs w:val="18"/>
                <w:lang w:val="es-CO" w:eastAsia="es-CO"/>
              </w:rPr>
              <w:br/>
              <w:t xml:space="preserve">•Relacionar las personas que se han desvinculado del IDRD, en el periodo del </w:t>
            </w:r>
            <w:r>
              <w:rPr>
                <w:rFonts w:cs="Arial"/>
                <w:color w:val="000000"/>
                <w:sz w:val="18"/>
                <w:szCs w:val="18"/>
                <w:lang w:val="es-CO" w:eastAsia="es-CO"/>
              </w:rPr>
              <w:t>01-oct-20 al 30-sept-</w:t>
            </w:r>
            <w:r w:rsidRPr="00040F2F">
              <w:rPr>
                <w:rFonts w:cs="Arial"/>
                <w:color w:val="000000"/>
                <w:sz w:val="18"/>
                <w:szCs w:val="18"/>
                <w:lang w:val="es-CO" w:eastAsia="es-CO"/>
              </w:rPr>
              <w:t>21, indicando:</w:t>
            </w:r>
            <w:r>
              <w:rPr>
                <w:rFonts w:cs="Arial"/>
                <w:color w:val="000000"/>
                <w:sz w:val="18"/>
                <w:szCs w:val="18"/>
                <w:lang w:val="es-CO" w:eastAsia="es-CO"/>
              </w:rPr>
              <w:t xml:space="preserve"> Nombre,</w:t>
            </w:r>
            <w:r w:rsidRPr="00040F2F">
              <w:rPr>
                <w:rFonts w:cs="Arial"/>
                <w:color w:val="000000"/>
                <w:sz w:val="18"/>
                <w:szCs w:val="18"/>
                <w:lang w:val="es-CO" w:eastAsia="es-CO"/>
              </w:rPr>
              <w:t xml:space="preserve"> Fecha de ingreso, Fecha de desvinculación del cargo, Fecha de entrega del cargo, Fecha de entrega del informe de activid</w:t>
            </w:r>
            <w:r w:rsidR="00BA3544">
              <w:rPr>
                <w:rFonts w:cs="Arial"/>
                <w:color w:val="000000"/>
                <w:sz w:val="18"/>
                <w:szCs w:val="18"/>
                <w:lang w:val="es-CO" w:eastAsia="es-CO"/>
              </w:rPr>
              <w:t>ades y/o gestión</w:t>
            </w:r>
            <w:r w:rsidRPr="00040F2F">
              <w:rPr>
                <w:rFonts w:cs="Arial"/>
                <w:color w:val="000000"/>
                <w:sz w:val="18"/>
                <w:szCs w:val="18"/>
                <w:lang w:val="es-CO" w:eastAsia="es-CO"/>
              </w:rPr>
              <w:t xml:space="preserve"> y Acta de entrega del cargo</w:t>
            </w:r>
            <w:r w:rsidR="00BA3544">
              <w:rPr>
                <w:rFonts w:cs="Arial"/>
                <w:color w:val="000000"/>
                <w:sz w:val="18"/>
                <w:szCs w:val="18"/>
                <w:lang w:val="es-CO" w:eastAsia="es-CO"/>
              </w:rPr>
              <w:t xml:space="preserve">. </w:t>
            </w:r>
          </w:p>
          <w:p w14:paraId="6AA0187F" w14:textId="3E9BB169" w:rsidR="00040F2F" w:rsidRPr="00040F2F" w:rsidRDefault="00BA3544" w:rsidP="00040F2F">
            <w:pPr>
              <w:suppressAutoHyphens w:val="0"/>
              <w:autoSpaceDN/>
              <w:textAlignment w:val="auto"/>
              <w:rPr>
                <w:rFonts w:cs="Arial"/>
                <w:color w:val="000000"/>
                <w:sz w:val="18"/>
                <w:szCs w:val="18"/>
                <w:lang w:val="es-CO" w:eastAsia="es-CO"/>
              </w:rPr>
            </w:pPr>
            <w:r>
              <w:rPr>
                <w:rFonts w:cs="Arial"/>
                <w:color w:val="000000"/>
                <w:sz w:val="18"/>
                <w:szCs w:val="18"/>
                <w:lang w:val="es-CO" w:eastAsia="es-CO"/>
              </w:rPr>
              <w:t>Adjuntando soportes.</w:t>
            </w:r>
          </w:p>
        </w:tc>
      </w:tr>
      <w:tr w:rsidR="00040F2F" w:rsidRPr="00040F2F" w14:paraId="377FB037" w14:textId="77777777" w:rsidTr="002F46A0">
        <w:trPr>
          <w:trHeight w:val="684"/>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899B84E" w14:textId="77777777" w:rsidR="00040F2F" w:rsidRPr="00040F2F" w:rsidRDefault="00040F2F" w:rsidP="00040F2F">
            <w:pPr>
              <w:suppressAutoHyphens w:val="0"/>
              <w:autoSpaceDN/>
              <w:jc w:val="center"/>
              <w:textAlignment w:val="auto"/>
              <w:rPr>
                <w:rFonts w:cs="Arial"/>
                <w:color w:val="000000"/>
                <w:sz w:val="18"/>
                <w:szCs w:val="18"/>
                <w:lang w:val="es-CO" w:eastAsia="es-CO"/>
              </w:rPr>
            </w:pPr>
            <w:r w:rsidRPr="00040F2F">
              <w:rPr>
                <w:rFonts w:cs="Arial"/>
                <w:color w:val="000000"/>
                <w:sz w:val="18"/>
                <w:szCs w:val="18"/>
                <w:lang w:val="es-CO" w:eastAsia="es-CO"/>
              </w:rPr>
              <w:t xml:space="preserve">20211500386753 </w:t>
            </w:r>
          </w:p>
        </w:tc>
        <w:tc>
          <w:tcPr>
            <w:tcW w:w="1275" w:type="dxa"/>
            <w:tcBorders>
              <w:top w:val="nil"/>
              <w:left w:val="nil"/>
              <w:bottom w:val="single" w:sz="4" w:space="0" w:color="auto"/>
              <w:right w:val="single" w:sz="4" w:space="0" w:color="auto"/>
            </w:tcBorders>
            <w:shd w:val="clear" w:color="auto" w:fill="auto"/>
            <w:vAlign w:val="center"/>
            <w:hideMark/>
          </w:tcPr>
          <w:p w14:paraId="0C404FAC" w14:textId="77777777" w:rsidR="00040F2F" w:rsidRPr="00040F2F" w:rsidRDefault="00040F2F" w:rsidP="00040F2F">
            <w:pPr>
              <w:suppressAutoHyphens w:val="0"/>
              <w:autoSpaceDN/>
              <w:jc w:val="center"/>
              <w:textAlignment w:val="auto"/>
              <w:rPr>
                <w:rFonts w:cs="Arial"/>
                <w:color w:val="000000"/>
                <w:sz w:val="18"/>
                <w:szCs w:val="18"/>
                <w:lang w:val="es-CO" w:eastAsia="es-CO"/>
              </w:rPr>
            </w:pPr>
            <w:r w:rsidRPr="00040F2F">
              <w:rPr>
                <w:rFonts w:cs="Arial"/>
                <w:color w:val="000000"/>
                <w:sz w:val="18"/>
                <w:szCs w:val="18"/>
                <w:lang w:val="es-CO" w:eastAsia="es-CO"/>
              </w:rPr>
              <w:t>STC, STP, STRD</w:t>
            </w:r>
          </w:p>
        </w:tc>
        <w:tc>
          <w:tcPr>
            <w:tcW w:w="6145" w:type="dxa"/>
            <w:tcBorders>
              <w:top w:val="nil"/>
              <w:left w:val="nil"/>
              <w:bottom w:val="single" w:sz="4" w:space="0" w:color="auto"/>
              <w:right w:val="single" w:sz="4" w:space="0" w:color="auto"/>
            </w:tcBorders>
            <w:shd w:val="clear" w:color="auto" w:fill="auto"/>
            <w:vAlign w:val="center"/>
            <w:hideMark/>
          </w:tcPr>
          <w:p w14:paraId="26260BA1" w14:textId="77777777" w:rsidR="00040F2F" w:rsidRDefault="00040F2F" w:rsidP="00040F2F">
            <w:pPr>
              <w:suppressAutoHyphens w:val="0"/>
              <w:autoSpaceDN/>
              <w:textAlignment w:val="auto"/>
              <w:rPr>
                <w:rFonts w:cs="Arial"/>
                <w:color w:val="000000"/>
                <w:sz w:val="18"/>
                <w:szCs w:val="18"/>
                <w:lang w:val="es-CO" w:eastAsia="es-CO"/>
              </w:rPr>
            </w:pPr>
            <w:r w:rsidRPr="00040F2F">
              <w:rPr>
                <w:rFonts w:cs="Arial"/>
                <w:color w:val="000000"/>
                <w:sz w:val="18"/>
                <w:szCs w:val="18"/>
                <w:lang w:val="es-CO" w:eastAsia="es-CO"/>
              </w:rPr>
              <w:t>Acciones de mejora</w:t>
            </w:r>
            <w:r w:rsidR="00BA3544">
              <w:rPr>
                <w:rFonts w:cs="Arial"/>
                <w:color w:val="000000"/>
                <w:sz w:val="18"/>
                <w:szCs w:val="18"/>
                <w:lang w:val="es-CO" w:eastAsia="es-CO"/>
              </w:rPr>
              <w:t xml:space="preserve"> que</w:t>
            </w:r>
            <w:r w:rsidRPr="00040F2F">
              <w:rPr>
                <w:rFonts w:cs="Arial"/>
                <w:color w:val="000000"/>
                <w:sz w:val="18"/>
                <w:szCs w:val="18"/>
                <w:lang w:val="es-CO" w:eastAsia="es-CO"/>
              </w:rPr>
              <w:t xml:space="preserve"> ha implementado su Subdirección con base en las inquietudes y necesidades de la comunidad usuaria y de la ciudadanía</w:t>
            </w:r>
            <w:r w:rsidR="00BA3544">
              <w:rPr>
                <w:rFonts w:cs="Arial"/>
                <w:color w:val="000000"/>
                <w:sz w:val="18"/>
                <w:szCs w:val="18"/>
                <w:lang w:val="es-CO" w:eastAsia="es-CO"/>
              </w:rPr>
              <w:t>.</w:t>
            </w:r>
          </w:p>
          <w:p w14:paraId="1A3D29F7" w14:textId="73FD04DC" w:rsidR="00BA3544" w:rsidRPr="00040F2F" w:rsidRDefault="00BA3544" w:rsidP="00040F2F">
            <w:pPr>
              <w:suppressAutoHyphens w:val="0"/>
              <w:autoSpaceDN/>
              <w:textAlignment w:val="auto"/>
              <w:rPr>
                <w:rFonts w:cs="Arial"/>
                <w:color w:val="000000"/>
                <w:sz w:val="18"/>
                <w:szCs w:val="18"/>
                <w:lang w:val="es-CO" w:eastAsia="es-CO"/>
              </w:rPr>
            </w:pPr>
            <w:r>
              <w:rPr>
                <w:rFonts w:cs="Arial"/>
                <w:color w:val="000000"/>
                <w:sz w:val="18"/>
                <w:szCs w:val="18"/>
                <w:lang w:val="es-CO" w:eastAsia="es-CO"/>
              </w:rPr>
              <w:t>Adjuntando soportes</w:t>
            </w:r>
            <w:r w:rsidR="00A01C88">
              <w:rPr>
                <w:rFonts w:cs="Arial"/>
                <w:color w:val="000000"/>
                <w:sz w:val="18"/>
                <w:szCs w:val="18"/>
                <w:lang w:val="es-CO" w:eastAsia="es-CO"/>
              </w:rPr>
              <w:t>.</w:t>
            </w:r>
          </w:p>
        </w:tc>
      </w:tr>
      <w:tr w:rsidR="00040F2F" w:rsidRPr="00040F2F" w14:paraId="4A3CC87D" w14:textId="77777777" w:rsidTr="002F46A0">
        <w:trPr>
          <w:trHeight w:val="684"/>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897EC66" w14:textId="77777777" w:rsidR="00040F2F" w:rsidRPr="00040F2F" w:rsidRDefault="00040F2F" w:rsidP="00040F2F">
            <w:pPr>
              <w:suppressAutoHyphens w:val="0"/>
              <w:autoSpaceDN/>
              <w:jc w:val="center"/>
              <w:textAlignment w:val="auto"/>
              <w:rPr>
                <w:rFonts w:cs="Arial"/>
                <w:color w:val="000000"/>
                <w:sz w:val="18"/>
                <w:szCs w:val="18"/>
                <w:lang w:val="es-CO" w:eastAsia="es-CO"/>
              </w:rPr>
            </w:pPr>
            <w:r w:rsidRPr="00040F2F">
              <w:rPr>
                <w:rFonts w:cs="Arial"/>
                <w:color w:val="000000"/>
                <w:sz w:val="18"/>
                <w:szCs w:val="18"/>
                <w:lang w:val="es-CO" w:eastAsia="es-CO"/>
              </w:rPr>
              <w:t xml:space="preserve">20211500386483 </w:t>
            </w:r>
          </w:p>
        </w:tc>
        <w:tc>
          <w:tcPr>
            <w:tcW w:w="1275" w:type="dxa"/>
            <w:tcBorders>
              <w:top w:val="nil"/>
              <w:left w:val="nil"/>
              <w:bottom w:val="single" w:sz="4" w:space="0" w:color="auto"/>
              <w:right w:val="single" w:sz="4" w:space="0" w:color="auto"/>
            </w:tcBorders>
            <w:shd w:val="clear" w:color="auto" w:fill="auto"/>
            <w:vAlign w:val="center"/>
            <w:hideMark/>
          </w:tcPr>
          <w:p w14:paraId="3754C44C" w14:textId="77777777" w:rsidR="00040F2F" w:rsidRPr="00040F2F" w:rsidRDefault="00040F2F" w:rsidP="00040F2F">
            <w:pPr>
              <w:suppressAutoHyphens w:val="0"/>
              <w:autoSpaceDN/>
              <w:jc w:val="center"/>
              <w:textAlignment w:val="auto"/>
              <w:rPr>
                <w:rFonts w:cs="Arial"/>
                <w:color w:val="000000"/>
                <w:sz w:val="18"/>
                <w:szCs w:val="18"/>
                <w:lang w:val="es-CO" w:eastAsia="es-CO"/>
              </w:rPr>
            </w:pPr>
            <w:r w:rsidRPr="00040F2F">
              <w:rPr>
                <w:rFonts w:cs="Arial"/>
                <w:color w:val="000000"/>
                <w:sz w:val="18"/>
                <w:szCs w:val="18"/>
                <w:lang w:val="es-CO" w:eastAsia="es-CO"/>
              </w:rPr>
              <w:t>OAP</w:t>
            </w:r>
          </w:p>
        </w:tc>
        <w:tc>
          <w:tcPr>
            <w:tcW w:w="6145" w:type="dxa"/>
            <w:tcBorders>
              <w:top w:val="nil"/>
              <w:left w:val="nil"/>
              <w:bottom w:val="single" w:sz="4" w:space="0" w:color="auto"/>
              <w:right w:val="single" w:sz="4" w:space="0" w:color="auto"/>
            </w:tcBorders>
            <w:shd w:val="clear" w:color="auto" w:fill="auto"/>
            <w:vAlign w:val="center"/>
            <w:hideMark/>
          </w:tcPr>
          <w:p w14:paraId="629D945D" w14:textId="77777777" w:rsidR="00040F2F" w:rsidRDefault="00040F2F" w:rsidP="00040F2F">
            <w:pPr>
              <w:suppressAutoHyphens w:val="0"/>
              <w:autoSpaceDN/>
              <w:textAlignment w:val="auto"/>
              <w:rPr>
                <w:rFonts w:cs="Arial"/>
                <w:color w:val="000000"/>
                <w:sz w:val="18"/>
                <w:szCs w:val="18"/>
                <w:lang w:val="es-CO" w:eastAsia="es-CO"/>
              </w:rPr>
            </w:pPr>
            <w:r w:rsidRPr="00040F2F">
              <w:rPr>
                <w:rFonts w:cs="Arial"/>
                <w:color w:val="000000"/>
                <w:sz w:val="18"/>
                <w:szCs w:val="18"/>
                <w:lang w:val="es-CO" w:eastAsia="es-CO"/>
              </w:rPr>
              <w:t>Copias de las Actas del Comité Institucional de Gestión y Desempeño del IDRD, efectuados durante el segundo semestre de 2020 y los realizados durante la vigencia del 2021.</w:t>
            </w:r>
          </w:p>
          <w:p w14:paraId="49FB56C6" w14:textId="52E688BD" w:rsidR="00BA3544" w:rsidRPr="00040F2F" w:rsidRDefault="00BA3544" w:rsidP="00040F2F">
            <w:pPr>
              <w:suppressAutoHyphens w:val="0"/>
              <w:autoSpaceDN/>
              <w:textAlignment w:val="auto"/>
              <w:rPr>
                <w:rFonts w:cs="Arial"/>
                <w:color w:val="000000"/>
                <w:sz w:val="18"/>
                <w:szCs w:val="18"/>
                <w:lang w:val="es-CO" w:eastAsia="es-CO"/>
              </w:rPr>
            </w:pPr>
            <w:r>
              <w:rPr>
                <w:rFonts w:cs="Arial"/>
                <w:color w:val="000000"/>
                <w:sz w:val="18"/>
                <w:szCs w:val="18"/>
                <w:lang w:val="es-CO" w:eastAsia="es-CO"/>
              </w:rPr>
              <w:t>Adjuntando soportes</w:t>
            </w:r>
            <w:r w:rsidR="00A01C88">
              <w:rPr>
                <w:rFonts w:cs="Arial"/>
                <w:color w:val="000000"/>
                <w:sz w:val="18"/>
                <w:szCs w:val="18"/>
                <w:lang w:val="es-CO" w:eastAsia="es-CO"/>
              </w:rPr>
              <w:t>.</w:t>
            </w:r>
          </w:p>
        </w:tc>
      </w:tr>
      <w:tr w:rsidR="00040F2F" w:rsidRPr="00040F2F" w14:paraId="236965C7" w14:textId="77777777" w:rsidTr="002F46A0">
        <w:trPr>
          <w:trHeight w:val="1904"/>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8E44618" w14:textId="77777777" w:rsidR="00040F2F" w:rsidRPr="00040F2F" w:rsidRDefault="00040F2F" w:rsidP="00040F2F">
            <w:pPr>
              <w:suppressAutoHyphens w:val="0"/>
              <w:autoSpaceDN/>
              <w:jc w:val="center"/>
              <w:textAlignment w:val="auto"/>
              <w:rPr>
                <w:rFonts w:cs="Arial"/>
                <w:color w:val="000000"/>
                <w:sz w:val="18"/>
                <w:szCs w:val="18"/>
                <w:lang w:val="es-CO" w:eastAsia="es-CO"/>
              </w:rPr>
            </w:pPr>
            <w:r w:rsidRPr="00040F2F">
              <w:rPr>
                <w:rFonts w:cs="Arial"/>
                <w:color w:val="000000"/>
                <w:sz w:val="18"/>
                <w:szCs w:val="18"/>
                <w:lang w:val="es-CO" w:eastAsia="es-CO"/>
              </w:rPr>
              <w:lastRenderedPageBreak/>
              <w:t xml:space="preserve">20211500386423 </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0861C2AA" w14:textId="77777777" w:rsidR="00040F2F" w:rsidRPr="00040F2F" w:rsidRDefault="00040F2F" w:rsidP="00040F2F">
            <w:pPr>
              <w:suppressAutoHyphens w:val="0"/>
              <w:autoSpaceDN/>
              <w:jc w:val="center"/>
              <w:textAlignment w:val="auto"/>
              <w:rPr>
                <w:rFonts w:cs="Arial"/>
                <w:color w:val="000000"/>
                <w:sz w:val="18"/>
                <w:szCs w:val="18"/>
                <w:lang w:val="es-CO" w:eastAsia="es-CO"/>
              </w:rPr>
            </w:pPr>
            <w:r w:rsidRPr="00040F2F">
              <w:rPr>
                <w:rFonts w:cs="Arial"/>
                <w:color w:val="000000"/>
                <w:sz w:val="18"/>
                <w:szCs w:val="18"/>
                <w:lang w:val="es-CO" w:eastAsia="es-CO"/>
              </w:rPr>
              <w:t>OAC</w:t>
            </w:r>
          </w:p>
        </w:tc>
        <w:tc>
          <w:tcPr>
            <w:tcW w:w="6145" w:type="dxa"/>
            <w:tcBorders>
              <w:top w:val="nil"/>
              <w:left w:val="nil"/>
              <w:bottom w:val="single" w:sz="4" w:space="0" w:color="auto"/>
              <w:right w:val="single" w:sz="4" w:space="0" w:color="auto"/>
            </w:tcBorders>
            <w:shd w:val="clear" w:color="auto" w:fill="auto"/>
            <w:vAlign w:val="center"/>
            <w:hideMark/>
          </w:tcPr>
          <w:p w14:paraId="360F15B6" w14:textId="478FB3EB" w:rsidR="00A01C88" w:rsidRDefault="00040F2F" w:rsidP="00040F2F">
            <w:pPr>
              <w:suppressAutoHyphens w:val="0"/>
              <w:autoSpaceDN/>
              <w:textAlignment w:val="auto"/>
              <w:rPr>
                <w:rFonts w:cs="Arial"/>
                <w:color w:val="000000"/>
                <w:sz w:val="18"/>
                <w:szCs w:val="18"/>
                <w:lang w:val="es-CO" w:eastAsia="es-CO"/>
              </w:rPr>
            </w:pPr>
            <w:r w:rsidRPr="00040F2F">
              <w:rPr>
                <w:rFonts w:cs="Arial"/>
                <w:color w:val="000000"/>
                <w:sz w:val="18"/>
                <w:szCs w:val="18"/>
                <w:lang w:val="es-CO" w:eastAsia="es-CO"/>
              </w:rPr>
              <w:t>Para el</w:t>
            </w:r>
            <w:r>
              <w:rPr>
                <w:rFonts w:cs="Arial"/>
                <w:color w:val="000000"/>
                <w:sz w:val="18"/>
                <w:szCs w:val="18"/>
                <w:lang w:val="es-CO" w:eastAsia="es-CO"/>
              </w:rPr>
              <w:t xml:space="preserve"> periodo comprendido </w:t>
            </w:r>
            <w:r w:rsidR="00A01C88">
              <w:rPr>
                <w:rFonts w:cs="Arial"/>
                <w:color w:val="000000"/>
                <w:sz w:val="18"/>
                <w:szCs w:val="18"/>
                <w:lang w:val="es-CO" w:eastAsia="es-CO"/>
              </w:rPr>
              <w:t>entre el</w:t>
            </w:r>
            <w:r>
              <w:rPr>
                <w:rFonts w:cs="Arial"/>
                <w:color w:val="000000"/>
                <w:sz w:val="18"/>
                <w:szCs w:val="18"/>
                <w:lang w:val="es-CO" w:eastAsia="es-CO"/>
              </w:rPr>
              <w:t xml:space="preserve"> 01-oct-</w:t>
            </w:r>
            <w:r w:rsidRPr="00040F2F">
              <w:rPr>
                <w:rFonts w:cs="Arial"/>
                <w:color w:val="000000"/>
                <w:sz w:val="18"/>
                <w:szCs w:val="18"/>
                <w:lang w:val="es-CO" w:eastAsia="es-CO"/>
              </w:rPr>
              <w:t>20 al 30</w:t>
            </w:r>
            <w:r>
              <w:rPr>
                <w:rFonts w:cs="Arial"/>
                <w:color w:val="000000"/>
                <w:sz w:val="18"/>
                <w:szCs w:val="18"/>
                <w:lang w:val="es-CO" w:eastAsia="es-CO"/>
              </w:rPr>
              <w:t>-sept-</w:t>
            </w:r>
            <w:r w:rsidRPr="00040F2F">
              <w:rPr>
                <w:rFonts w:cs="Arial"/>
                <w:color w:val="000000"/>
                <w:sz w:val="18"/>
                <w:szCs w:val="18"/>
                <w:lang w:val="es-CO" w:eastAsia="es-CO"/>
              </w:rPr>
              <w:t>21:</w:t>
            </w:r>
          </w:p>
          <w:p w14:paraId="43A08C5D" w14:textId="77777777" w:rsidR="00A01C88" w:rsidRDefault="00040F2F" w:rsidP="00040F2F">
            <w:pPr>
              <w:suppressAutoHyphens w:val="0"/>
              <w:autoSpaceDN/>
              <w:textAlignment w:val="auto"/>
              <w:rPr>
                <w:rFonts w:cs="Arial"/>
                <w:color w:val="000000"/>
                <w:sz w:val="18"/>
                <w:szCs w:val="18"/>
                <w:lang w:val="es-CO" w:eastAsia="es-CO"/>
              </w:rPr>
            </w:pPr>
            <w:r w:rsidRPr="00040F2F">
              <w:rPr>
                <w:rFonts w:cs="Arial"/>
                <w:color w:val="000000"/>
                <w:sz w:val="18"/>
                <w:szCs w:val="18"/>
                <w:lang w:val="es-CO" w:eastAsia="es-CO"/>
              </w:rPr>
              <w:br/>
              <w:t>•Mecanismos (eventos), canales de comunicación e interacción al interior del IDRD, para el despliegue de información a los servidores públicos relacionados con el quehacer institucional.</w:t>
            </w:r>
            <w:r w:rsidR="00A01C88">
              <w:rPr>
                <w:rFonts w:cs="Arial"/>
                <w:color w:val="000000"/>
                <w:sz w:val="18"/>
                <w:szCs w:val="18"/>
                <w:lang w:val="es-CO" w:eastAsia="es-CO"/>
              </w:rPr>
              <w:t xml:space="preserve"> </w:t>
            </w:r>
          </w:p>
          <w:p w14:paraId="5D114814" w14:textId="474D6FE9" w:rsidR="00A01C88" w:rsidRDefault="00A01C88" w:rsidP="00040F2F">
            <w:pPr>
              <w:suppressAutoHyphens w:val="0"/>
              <w:autoSpaceDN/>
              <w:textAlignment w:val="auto"/>
              <w:rPr>
                <w:rFonts w:cs="Arial"/>
                <w:color w:val="000000"/>
                <w:sz w:val="18"/>
                <w:szCs w:val="18"/>
                <w:lang w:val="es-CO" w:eastAsia="es-CO"/>
              </w:rPr>
            </w:pPr>
          </w:p>
          <w:p w14:paraId="2325A226" w14:textId="77777777" w:rsidR="00A01C88" w:rsidRDefault="00040F2F" w:rsidP="00040F2F">
            <w:pPr>
              <w:suppressAutoHyphens w:val="0"/>
              <w:autoSpaceDN/>
              <w:textAlignment w:val="auto"/>
              <w:rPr>
                <w:rFonts w:cs="Arial"/>
                <w:color w:val="000000"/>
                <w:sz w:val="18"/>
                <w:szCs w:val="18"/>
                <w:lang w:val="es-CO" w:eastAsia="es-CO"/>
              </w:rPr>
            </w:pPr>
            <w:r w:rsidRPr="00040F2F">
              <w:rPr>
                <w:rFonts w:cs="Arial"/>
                <w:color w:val="000000"/>
                <w:sz w:val="18"/>
                <w:szCs w:val="18"/>
                <w:lang w:val="es-CO" w:eastAsia="es-CO"/>
              </w:rPr>
              <w:t>•Mecanismos de evaluación que se tuvieron en cuenta para verificar la efectividad de la comunicación organizacional</w:t>
            </w:r>
            <w:r w:rsidR="00A01C88">
              <w:rPr>
                <w:rFonts w:cs="Arial"/>
                <w:color w:val="000000"/>
                <w:sz w:val="18"/>
                <w:szCs w:val="18"/>
                <w:lang w:val="es-CO" w:eastAsia="es-CO"/>
              </w:rPr>
              <w:t>.</w:t>
            </w:r>
          </w:p>
          <w:p w14:paraId="4BB075F6" w14:textId="12D483F8" w:rsidR="00A01C88" w:rsidRDefault="00A01C88" w:rsidP="00040F2F">
            <w:pPr>
              <w:suppressAutoHyphens w:val="0"/>
              <w:autoSpaceDN/>
              <w:textAlignment w:val="auto"/>
              <w:rPr>
                <w:rFonts w:cs="Arial"/>
                <w:color w:val="000000"/>
                <w:sz w:val="18"/>
                <w:szCs w:val="18"/>
                <w:lang w:val="es-CO" w:eastAsia="es-CO"/>
              </w:rPr>
            </w:pPr>
          </w:p>
          <w:p w14:paraId="2975B339" w14:textId="6434766F" w:rsidR="00040F2F" w:rsidRPr="00040F2F" w:rsidRDefault="00040F2F" w:rsidP="00040F2F">
            <w:pPr>
              <w:suppressAutoHyphens w:val="0"/>
              <w:autoSpaceDN/>
              <w:textAlignment w:val="auto"/>
              <w:rPr>
                <w:rFonts w:cs="Arial"/>
                <w:color w:val="000000"/>
                <w:sz w:val="18"/>
                <w:szCs w:val="18"/>
                <w:lang w:val="es-CO" w:eastAsia="es-CO"/>
              </w:rPr>
            </w:pPr>
            <w:r w:rsidRPr="00040F2F">
              <w:rPr>
                <w:rFonts w:cs="Arial"/>
                <w:color w:val="000000"/>
                <w:sz w:val="18"/>
                <w:szCs w:val="18"/>
                <w:lang w:val="es-CO" w:eastAsia="es-CO"/>
              </w:rPr>
              <w:t>•Resultados obtenidos de la evaluación realizada a los</w:t>
            </w:r>
            <w:r w:rsidRPr="00040F2F">
              <w:rPr>
                <w:rFonts w:cs="Arial"/>
                <w:color w:val="000000"/>
                <w:sz w:val="18"/>
                <w:szCs w:val="18"/>
                <w:lang w:val="es-CO" w:eastAsia="es-CO"/>
              </w:rPr>
              <w:br/>
              <w:t>mecanismos, canales de comunicación e interacción al interior del IDRD, respecto a la efectividad de la comunicación organizacional.</w:t>
            </w:r>
          </w:p>
        </w:tc>
      </w:tr>
      <w:tr w:rsidR="00040F2F" w:rsidRPr="00040F2F" w14:paraId="4CC9A895" w14:textId="77777777" w:rsidTr="002F46A0">
        <w:trPr>
          <w:trHeight w:val="1561"/>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D72557E" w14:textId="77777777" w:rsidR="00040F2F" w:rsidRPr="00040F2F" w:rsidRDefault="00040F2F" w:rsidP="00040F2F">
            <w:pPr>
              <w:suppressAutoHyphens w:val="0"/>
              <w:autoSpaceDN/>
              <w:jc w:val="center"/>
              <w:textAlignment w:val="auto"/>
              <w:rPr>
                <w:rFonts w:cs="Arial"/>
                <w:color w:val="000000"/>
                <w:sz w:val="18"/>
                <w:szCs w:val="18"/>
                <w:lang w:val="es-CO" w:eastAsia="es-CO"/>
              </w:rPr>
            </w:pPr>
            <w:r w:rsidRPr="00040F2F">
              <w:rPr>
                <w:rFonts w:cs="Arial"/>
                <w:color w:val="000000"/>
                <w:sz w:val="18"/>
                <w:szCs w:val="18"/>
                <w:lang w:val="es-CO" w:eastAsia="es-CO"/>
              </w:rPr>
              <w:t xml:space="preserve">20211500407443 </w:t>
            </w:r>
          </w:p>
        </w:tc>
        <w:tc>
          <w:tcPr>
            <w:tcW w:w="1275" w:type="dxa"/>
            <w:vMerge/>
            <w:tcBorders>
              <w:top w:val="nil"/>
              <w:left w:val="single" w:sz="4" w:space="0" w:color="auto"/>
              <w:bottom w:val="single" w:sz="4" w:space="0" w:color="auto"/>
              <w:right w:val="single" w:sz="4" w:space="0" w:color="auto"/>
            </w:tcBorders>
            <w:vAlign w:val="center"/>
            <w:hideMark/>
          </w:tcPr>
          <w:p w14:paraId="46468037" w14:textId="77777777" w:rsidR="00040F2F" w:rsidRPr="00040F2F" w:rsidRDefault="00040F2F" w:rsidP="00040F2F">
            <w:pPr>
              <w:suppressAutoHyphens w:val="0"/>
              <w:autoSpaceDN/>
              <w:jc w:val="left"/>
              <w:textAlignment w:val="auto"/>
              <w:rPr>
                <w:rFonts w:cs="Arial"/>
                <w:color w:val="000000"/>
                <w:sz w:val="18"/>
                <w:szCs w:val="18"/>
                <w:lang w:val="es-CO" w:eastAsia="es-CO"/>
              </w:rPr>
            </w:pPr>
          </w:p>
        </w:tc>
        <w:tc>
          <w:tcPr>
            <w:tcW w:w="6145" w:type="dxa"/>
            <w:tcBorders>
              <w:top w:val="nil"/>
              <w:left w:val="nil"/>
              <w:bottom w:val="single" w:sz="4" w:space="0" w:color="auto"/>
              <w:right w:val="single" w:sz="4" w:space="0" w:color="auto"/>
            </w:tcBorders>
            <w:shd w:val="clear" w:color="auto" w:fill="auto"/>
            <w:vAlign w:val="center"/>
            <w:hideMark/>
          </w:tcPr>
          <w:p w14:paraId="2659540D" w14:textId="77777777" w:rsidR="00A01C88" w:rsidRDefault="00040F2F" w:rsidP="00A01C88">
            <w:pPr>
              <w:suppressAutoHyphens w:val="0"/>
              <w:autoSpaceDN/>
              <w:textAlignment w:val="auto"/>
              <w:rPr>
                <w:rFonts w:cs="Arial"/>
                <w:color w:val="000000"/>
                <w:sz w:val="18"/>
                <w:szCs w:val="18"/>
                <w:lang w:val="es-CO" w:eastAsia="es-CO"/>
              </w:rPr>
            </w:pPr>
            <w:r w:rsidRPr="00040F2F">
              <w:rPr>
                <w:rFonts w:cs="Arial"/>
                <w:color w:val="000000"/>
                <w:sz w:val="18"/>
                <w:szCs w:val="18"/>
                <w:lang w:val="es-CO" w:eastAsia="es-CO"/>
              </w:rPr>
              <w:t>•Resultados obtenidos en la última evaluación realizada, respecto de la vigencia 2020</w:t>
            </w:r>
            <w:r w:rsidR="00A01C88">
              <w:rPr>
                <w:rFonts w:cs="Arial"/>
                <w:color w:val="000000"/>
                <w:sz w:val="18"/>
                <w:szCs w:val="18"/>
                <w:lang w:val="es-CO" w:eastAsia="es-CO"/>
              </w:rPr>
              <w:t>.</w:t>
            </w:r>
          </w:p>
          <w:p w14:paraId="5EA31233" w14:textId="3101EE07" w:rsidR="00A01C88" w:rsidRDefault="00A01C88" w:rsidP="00A01C88">
            <w:pPr>
              <w:suppressAutoHyphens w:val="0"/>
              <w:autoSpaceDN/>
              <w:textAlignment w:val="auto"/>
              <w:rPr>
                <w:rFonts w:cs="Arial"/>
                <w:color w:val="000000"/>
                <w:sz w:val="18"/>
                <w:szCs w:val="18"/>
                <w:lang w:val="es-CO" w:eastAsia="es-CO"/>
              </w:rPr>
            </w:pPr>
          </w:p>
          <w:p w14:paraId="5A0FA699" w14:textId="77777777" w:rsidR="00A01C88" w:rsidRDefault="00040F2F" w:rsidP="00040F2F">
            <w:pPr>
              <w:suppressAutoHyphens w:val="0"/>
              <w:autoSpaceDN/>
              <w:textAlignment w:val="auto"/>
              <w:rPr>
                <w:rFonts w:cs="Arial"/>
                <w:color w:val="000000"/>
                <w:sz w:val="18"/>
                <w:szCs w:val="18"/>
                <w:lang w:val="es-CO" w:eastAsia="es-CO"/>
              </w:rPr>
            </w:pPr>
            <w:r w:rsidRPr="00040F2F">
              <w:rPr>
                <w:rFonts w:cs="Arial"/>
                <w:color w:val="000000"/>
                <w:sz w:val="18"/>
                <w:szCs w:val="18"/>
                <w:lang w:val="es-CO" w:eastAsia="es-CO"/>
              </w:rPr>
              <w:t>•Estrategias de fortalecimiento para que todos los servidores públicos y colaboradores del IDRD, conozcan las políticas, planes, programas y proyectos del Instituto</w:t>
            </w:r>
            <w:r w:rsidR="00A01C88">
              <w:rPr>
                <w:rFonts w:cs="Arial"/>
                <w:color w:val="000000"/>
                <w:sz w:val="18"/>
                <w:szCs w:val="18"/>
                <w:lang w:val="es-CO" w:eastAsia="es-CO"/>
              </w:rPr>
              <w:t>.</w:t>
            </w:r>
          </w:p>
          <w:p w14:paraId="08F4D776" w14:textId="295D55AD" w:rsidR="00A01C88" w:rsidRDefault="00A01C88" w:rsidP="00040F2F">
            <w:pPr>
              <w:suppressAutoHyphens w:val="0"/>
              <w:autoSpaceDN/>
              <w:textAlignment w:val="auto"/>
              <w:rPr>
                <w:rFonts w:cs="Arial"/>
                <w:color w:val="000000"/>
                <w:sz w:val="18"/>
                <w:szCs w:val="18"/>
                <w:lang w:val="es-CO" w:eastAsia="es-CO"/>
              </w:rPr>
            </w:pPr>
          </w:p>
          <w:p w14:paraId="19B195B9" w14:textId="56F7286D" w:rsidR="00A01C88" w:rsidRPr="00040F2F" w:rsidRDefault="00040F2F" w:rsidP="00040F2F">
            <w:pPr>
              <w:suppressAutoHyphens w:val="0"/>
              <w:autoSpaceDN/>
              <w:textAlignment w:val="auto"/>
              <w:rPr>
                <w:rFonts w:cs="Arial"/>
                <w:color w:val="000000"/>
                <w:sz w:val="18"/>
                <w:szCs w:val="18"/>
                <w:lang w:val="es-CO" w:eastAsia="es-CO"/>
              </w:rPr>
            </w:pPr>
            <w:r w:rsidRPr="00040F2F">
              <w:rPr>
                <w:rFonts w:cs="Arial"/>
                <w:color w:val="000000"/>
                <w:sz w:val="18"/>
                <w:szCs w:val="18"/>
                <w:lang w:val="es-CO" w:eastAsia="es-CO"/>
              </w:rPr>
              <w:t>•Ejercicios de retroalimentación al interior del Instituto (servidores públicos y colaboradores), sobre los resultados de la gestión institucional</w:t>
            </w:r>
            <w:r w:rsidR="00A01C88">
              <w:rPr>
                <w:rFonts w:cs="Arial"/>
                <w:color w:val="000000"/>
                <w:sz w:val="18"/>
                <w:szCs w:val="18"/>
                <w:lang w:val="es-CO" w:eastAsia="es-CO"/>
              </w:rPr>
              <w:t>.</w:t>
            </w:r>
          </w:p>
        </w:tc>
      </w:tr>
    </w:tbl>
    <w:p w14:paraId="551AFEC2" w14:textId="5B13B497" w:rsidR="00EA509F" w:rsidRPr="00040F2F" w:rsidRDefault="00040F2F" w:rsidP="00EA509F">
      <w:pPr>
        <w:ind w:hanging="2"/>
        <w:jc w:val="center"/>
        <w:rPr>
          <w:rFonts w:cs="Arial"/>
          <w:color w:val="00000A"/>
          <w:sz w:val="16"/>
          <w:szCs w:val="16"/>
          <w:highlight w:val="white"/>
          <w:lang w:val="es-CO"/>
        </w:rPr>
      </w:pPr>
      <w:r w:rsidRPr="00040F2F">
        <w:rPr>
          <w:rFonts w:cs="Arial"/>
          <w:color w:val="00000A"/>
          <w:sz w:val="16"/>
          <w:szCs w:val="16"/>
          <w:highlight w:val="white"/>
          <w:lang w:val="es-CO"/>
        </w:rPr>
        <w:t>Fuente: información extraída de los memorandos citados</w:t>
      </w:r>
    </w:p>
    <w:p w14:paraId="615FACC3" w14:textId="40275B9A" w:rsidR="00EA509F" w:rsidRDefault="00EA509F" w:rsidP="002F46A0">
      <w:pPr>
        <w:rPr>
          <w:rFonts w:cs="Arial"/>
          <w:color w:val="00000A"/>
          <w:highlight w:val="white"/>
        </w:rPr>
      </w:pPr>
    </w:p>
    <w:p w14:paraId="26BFDC4C" w14:textId="13C44E7C" w:rsidR="00B750D9" w:rsidRPr="00162659" w:rsidRDefault="00B750D9" w:rsidP="00AE792D">
      <w:pPr>
        <w:ind w:hanging="2"/>
        <w:rPr>
          <w:rFonts w:cs="Arial"/>
          <w:color w:val="00000A"/>
          <w:highlight w:val="white"/>
        </w:rPr>
      </w:pPr>
      <w:r w:rsidRPr="00162659">
        <w:rPr>
          <w:rFonts w:cs="Arial"/>
          <w:color w:val="00000A"/>
          <w:highlight w:val="white"/>
        </w:rPr>
        <w:t>Así mismo, se realizaron mesas de trabajo con los colaboradores de la Oficina de Control Interno</w:t>
      </w:r>
      <w:r w:rsidR="00721069">
        <w:rPr>
          <w:rFonts w:cs="Arial"/>
          <w:color w:val="00000A"/>
          <w:highlight w:val="white"/>
        </w:rPr>
        <w:t xml:space="preserve"> - OCI </w:t>
      </w:r>
      <w:r w:rsidR="00721069" w:rsidRPr="00162659">
        <w:rPr>
          <w:rFonts w:cs="Arial"/>
          <w:color w:val="00000A"/>
          <w:highlight w:val="white"/>
        </w:rPr>
        <w:t>encargados</w:t>
      </w:r>
      <w:r w:rsidRPr="00162659">
        <w:rPr>
          <w:rFonts w:cs="Arial"/>
          <w:color w:val="00000A"/>
          <w:highlight w:val="white"/>
        </w:rPr>
        <w:t xml:space="preserve"> de los roles de </w:t>
      </w:r>
      <w:r w:rsidRPr="00362B2E">
        <w:rPr>
          <w:rFonts w:cs="Arial"/>
          <w:i/>
          <w:color w:val="00000A"/>
          <w:highlight w:val="white"/>
        </w:rPr>
        <w:t>evaluación y seguimiento</w:t>
      </w:r>
      <w:r w:rsidRPr="00162659">
        <w:rPr>
          <w:rFonts w:cs="Arial"/>
          <w:color w:val="00000A"/>
          <w:highlight w:val="white"/>
        </w:rPr>
        <w:t xml:space="preserve"> (p</w:t>
      </w:r>
      <w:r w:rsidR="00362B2E">
        <w:rPr>
          <w:rFonts w:cs="Arial"/>
          <w:color w:val="00000A"/>
          <w:highlight w:val="white"/>
        </w:rPr>
        <w:t>lanes de mejoramiento interno),</w:t>
      </w:r>
      <w:r w:rsidR="00AE792D" w:rsidRPr="00162659">
        <w:rPr>
          <w:rFonts w:cs="Arial"/>
          <w:color w:val="00000A"/>
          <w:highlight w:val="white"/>
        </w:rPr>
        <w:t xml:space="preserve"> </w:t>
      </w:r>
      <w:r w:rsidR="00AE792D" w:rsidRPr="00362B2E">
        <w:rPr>
          <w:rFonts w:cs="Arial"/>
          <w:i/>
          <w:color w:val="00000A"/>
          <w:highlight w:val="white"/>
        </w:rPr>
        <w:t>relación con entes externos de control</w:t>
      </w:r>
      <w:r w:rsidR="00AE792D" w:rsidRPr="00162659">
        <w:rPr>
          <w:rFonts w:cs="Arial"/>
          <w:color w:val="00000A"/>
          <w:highlight w:val="white"/>
        </w:rPr>
        <w:t xml:space="preserve"> (planes </w:t>
      </w:r>
      <w:r w:rsidR="00AE792D">
        <w:rPr>
          <w:rFonts w:cs="Arial"/>
          <w:color w:val="00000A"/>
          <w:highlight w:val="white"/>
        </w:rPr>
        <w:t xml:space="preserve">de mejoramiento externo) y </w:t>
      </w:r>
      <w:r w:rsidRPr="00362B2E">
        <w:rPr>
          <w:rFonts w:cs="Arial"/>
          <w:i/>
          <w:color w:val="00000A"/>
          <w:highlight w:val="white"/>
        </w:rPr>
        <w:t>evaluación de la gestión del riesgo</w:t>
      </w:r>
      <w:r w:rsidR="00AE792D">
        <w:rPr>
          <w:rFonts w:cs="Arial"/>
          <w:color w:val="00000A"/>
          <w:highlight w:val="white"/>
        </w:rPr>
        <w:t>.</w:t>
      </w:r>
      <w:r w:rsidRPr="00162659">
        <w:rPr>
          <w:rFonts w:cs="Arial"/>
          <w:color w:val="00000A"/>
          <w:highlight w:val="white"/>
        </w:rPr>
        <w:t xml:space="preserve"> </w:t>
      </w:r>
    </w:p>
    <w:p w14:paraId="50DB7234" w14:textId="77777777" w:rsidR="00EA509F" w:rsidRPr="002F46A0" w:rsidRDefault="00EA509F" w:rsidP="00B750D9">
      <w:pPr>
        <w:ind w:hanging="2"/>
        <w:rPr>
          <w:rFonts w:cs="Arial"/>
          <w:color w:val="00000A"/>
          <w:sz w:val="16"/>
          <w:szCs w:val="16"/>
          <w:highlight w:val="white"/>
        </w:rPr>
      </w:pPr>
    </w:p>
    <w:p w14:paraId="297320FC" w14:textId="3F29D384" w:rsidR="00B750D9" w:rsidRPr="00162659" w:rsidRDefault="00B750D9" w:rsidP="00B750D9">
      <w:pPr>
        <w:ind w:hanging="2"/>
        <w:rPr>
          <w:rFonts w:cs="Arial"/>
          <w:color w:val="00000A"/>
          <w:highlight w:val="white"/>
        </w:rPr>
      </w:pPr>
      <w:r w:rsidRPr="00162659">
        <w:rPr>
          <w:rFonts w:cs="Arial"/>
          <w:color w:val="00000A"/>
          <w:highlight w:val="white"/>
        </w:rPr>
        <w:t xml:space="preserve">Por otra parte, se tuvo en cuenta la </w:t>
      </w:r>
      <w:r w:rsidRPr="00162659">
        <w:rPr>
          <w:rFonts w:cs="Arial"/>
          <w:i/>
          <w:color w:val="00000A"/>
          <w:highlight w:val="white"/>
        </w:rPr>
        <w:t>“Encuesta sobre el Código de Integridad IDRD”</w:t>
      </w:r>
      <w:r w:rsidRPr="00162659">
        <w:rPr>
          <w:rFonts w:cs="Arial"/>
          <w:color w:val="00000A"/>
          <w:highlight w:val="white"/>
        </w:rPr>
        <w:t xml:space="preserve"> realizada por el rol de </w:t>
      </w:r>
      <w:r w:rsidRPr="00666187">
        <w:rPr>
          <w:rFonts w:cs="Arial"/>
          <w:i/>
          <w:color w:val="00000A"/>
          <w:highlight w:val="white"/>
        </w:rPr>
        <w:t>enfoque hacia la prevención</w:t>
      </w:r>
      <w:r w:rsidRPr="00162659">
        <w:rPr>
          <w:rFonts w:cs="Arial"/>
          <w:color w:val="00000A"/>
          <w:highlight w:val="white"/>
        </w:rPr>
        <w:t xml:space="preserve"> en los meses de julio, </w:t>
      </w:r>
      <w:r w:rsidRPr="00666187">
        <w:rPr>
          <w:rFonts w:cs="Arial"/>
          <w:color w:val="00000A"/>
        </w:rPr>
        <w:t xml:space="preserve">agosto y octubre de 2021, para dar </w:t>
      </w:r>
      <w:r w:rsidRPr="001C5D0A">
        <w:rPr>
          <w:rFonts w:cs="Arial"/>
          <w:color w:val="00000A"/>
        </w:rPr>
        <w:t>cumplimiento</w:t>
      </w:r>
      <w:r w:rsidRPr="00666187">
        <w:rPr>
          <w:rFonts w:cs="Arial"/>
          <w:color w:val="00000A"/>
        </w:rPr>
        <w:t xml:space="preserve"> al requisito que tiene la herramienta de Evaluación Independiente del Sistema de Control Interno, </w:t>
      </w:r>
      <w:r w:rsidR="00857D2D">
        <w:rPr>
          <w:rFonts w:cs="Arial"/>
          <w:color w:val="00000A"/>
        </w:rPr>
        <w:t xml:space="preserve">la cual </w:t>
      </w:r>
      <w:r w:rsidRPr="00666187">
        <w:rPr>
          <w:rFonts w:cs="Arial"/>
          <w:color w:val="00000A"/>
        </w:rPr>
        <w:t>solicit</w:t>
      </w:r>
      <w:r w:rsidR="00857D2D">
        <w:rPr>
          <w:rFonts w:cs="Arial"/>
          <w:color w:val="00000A"/>
        </w:rPr>
        <w:t>a</w:t>
      </w:r>
      <w:r w:rsidRPr="00666187">
        <w:rPr>
          <w:rFonts w:cs="Arial"/>
          <w:color w:val="00000A"/>
        </w:rPr>
        <w:t xml:space="preserve"> a</w:t>
      </w:r>
      <w:r w:rsidR="00666187" w:rsidRPr="00666187">
        <w:rPr>
          <w:rFonts w:cs="Arial"/>
          <w:color w:val="00000A"/>
        </w:rPr>
        <w:t xml:space="preserve"> la OCI evaluar</w:t>
      </w:r>
      <w:r w:rsidR="001C5D0A">
        <w:rPr>
          <w:rFonts w:cs="Arial"/>
          <w:color w:val="00000A"/>
        </w:rPr>
        <w:t xml:space="preserve"> la interiorización</w:t>
      </w:r>
      <w:r w:rsidRPr="00666187">
        <w:rPr>
          <w:rFonts w:cs="Arial"/>
          <w:color w:val="00000A"/>
        </w:rPr>
        <w:t xml:space="preserve"> de </w:t>
      </w:r>
      <w:r w:rsidR="00B7641A" w:rsidRPr="00666187">
        <w:rPr>
          <w:rFonts w:cs="Arial"/>
          <w:color w:val="00000A"/>
        </w:rPr>
        <w:t>los principios y valores en la E</w:t>
      </w:r>
      <w:r w:rsidR="00A80238">
        <w:rPr>
          <w:rFonts w:cs="Arial"/>
          <w:color w:val="00000A"/>
        </w:rPr>
        <w:t>ntidad; así mismo,</w:t>
      </w:r>
      <w:r w:rsidRPr="00666187">
        <w:rPr>
          <w:rFonts w:cs="Arial"/>
          <w:color w:val="00000A"/>
        </w:rPr>
        <w:t xml:space="preserve"> </w:t>
      </w:r>
      <w:r w:rsidR="00666187" w:rsidRPr="00666187">
        <w:rPr>
          <w:rFonts w:cs="Arial"/>
          <w:color w:val="00000A"/>
        </w:rPr>
        <w:t>atender</w:t>
      </w:r>
      <w:r w:rsidRPr="00666187">
        <w:rPr>
          <w:rFonts w:cs="Arial"/>
          <w:color w:val="00000A"/>
        </w:rPr>
        <w:t xml:space="preserve"> a la solicitud realizada por el CICCI en el mes de julio de 2021, en relación con la recomendación del Departamento Administrativo de la Función Pública (DAFP) al CICCI del Instituto, para la evaluación </w:t>
      </w:r>
      <w:r w:rsidRPr="00162659">
        <w:rPr>
          <w:rFonts w:cs="Arial"/>
          <w:color w:val="00000A"/>
          <w:highlight w:val="white"/>
        </w:rPr>
        <w:t>del FURAG. Dicha encuesta fue aplicada de la siguiente manera:</w:t>
      </w:r>
    </w:p>
    <w:p w14:paraId="5B9E7E46" w14:textId="22B8AB55" w:rsidR="00721069" w:rsidRPr="002F46A0" w:rsidRDefault="00721069" w:rsidP="002F46A0">
      <w:pPr>
        <w:rPr>
          <w:rFonts w:cs="Arial"/>
          <w:color w:val="00000A"/>
          <w:sz w:val="16"/>
          <w:szCs w:val="16"/>
          <w:highlight w:val="white"/>
        </w:rPr>
      </w:pPr>
    </w:p>
    <w:p w14:paraId="65924185" w14:textId="2AF0DE3A" w:rsidR="00B750D9" w:rsidRPr="002F46A0" w:rsidRDefault="00721069" w:rsidP="00721069">
      <w:pPr>
        <w:ind w:hanging="2"/>
        <w:jc w:val="center"/>
        <w:rPr>
          <w:rFonts w:cs="Arial"/>
          <w:b/>
          <w:color w:val="00000A"/>
          <w:sz w:val="20"/>
          <w:szCs w:val="20"/>
          <w:highlight w:val="white"/>
        </w:rPr>
      </w:pPr>
      <w:r w:rsidRPr="002F46A0">
        <w:rPr>
          <w:rFonts w:cs="Arial"/>
          <w:b/>
          <w:color w:val="00000A"/>
          <w:sz w:val="20"/>
          <w:szCs w:val="20"/>
          <w:highlight w:val="white"/>
        </w:rPr>
        <w:t>Tabla No. 02</w:t>
      </w:r>
      <w:proofErr w:type="gramStart"/>
      <w:r w:rsidR="00B750D9" w:rsidRPr="002F46A0">
        <w:rPr>
          <w:rFonts w:cs="Arial"/>
          <w:b/>
          <w:color w:val="00000A"/>
          <w:sz w:val="20"/>
          <w:szCs w:val="20"/>
          <w:highlight w:val="white"/>
        </w:rPr>
        <w:t>-  Participación</w:t>
      </w:r>
      <w:proofErr w:type="gramEnd"/>
      <w:r w:rsidR="00B750D9" w:rsidRPr="002F46A0">
        <w:rPr>
          <w:rFonts w:cs="Arial"/>
          <w:b/>
          <w:color w:val="00000A"/>
          <w:sz w:val="20"/>
          <w:szCs w:val="20"/>
          <w:highlight w:val="white"/>
        </w:rPr>
        <w:t xml:space="preserve"> encuesta de código de integridad</w:t>
      </w:r>
    </w:p>
    <w:tbl>
      <w:tblPr>
        <w:tblW w:w="4960" w:type="dxa"/>
        <w:jc w:val="center"/>
        <w:tblCellMar>
          <w:left w:w="70" w:type="dxa"/>
          <w:right w:w="70" w:type="dxa"/>
        </w:tblCellMar>
        <w:tblLook w:val="04A0" w:firstRow="1" w:lastRow="0" w:firstColumn="1" w:lastColumn="0" w:noHBand="0" w:noVBand="1"/>
      </w:tblPr>
      <w:tblGrid>
        <w:gridCol w:w="1217"/>
        <w:gridCol w:w="1237"/>
        <w:gridCol w:w="1235"/>
        <w:gridCol w:w="1271"/>
      </w:tblGrid>
      <w:tr w:rsidR="00721069" w:rsidRPr="00143092" w14:paraId="5CD9B417" w14:textId="77777777" w:rsidTr="002F46A0">
        <w:trPr>
          <w:trHeight w:val="345"/>
          <w:jc w:val="center"/>
        </w:trPr>
        <w:tc>
          <w:tcPr>
            <w:tcW w:w="124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7A31F75" w14:textId="77777777" w:rsidR="00721069" w:rsidRPr="00143092" w:rsidRDefault="00721069" w:rsidP="00721069">
            <w:pPr>
              <w:suppressAutoHyphens w:val="0"/>
              <w:autoSpaceDN/>
              <w:jc w:val="center"/>
              <w:textAlignment w:val="auto"/>
              <w:rPr>
                <w:rFonts w:cs="Arial"/>
                <w:b/>
                <w:bCs/>
                <w:sz w:val="18"/>
                <w:szCs w:val="18"/>
                <w:lang w:val="es-CO" w:eastAsia="es-CO"/>
              </w:rPr>
            </w:pPr>
            <w:r w:rsidRPr="00143092">
              <w:rPr>
                <w:rFonts w:cs="Arial"/>
                <w:b/>
                <w:bCs/>
                <w:sz w:val="18"/>
                <w:szCs w:val="18"/>
                <w:lang w:val="es-CO" w:eastAsia="es-CO"/>
              </w:rPr>
              <w:t>Meses</w:t>
            </w:r>
          </w:p>
        </w:tc>
        <w:tc>
          <w:tcPr>
            <w:tcW w:w="1240" w:type="dxa"/>
            <w:tcBorders>
              <w:top w:val="single" w:sz="4" w:space="0" w:color="auto"/>
              <w:left w:val="nil"/>
              <w:bottom w:val="single" w:sz="4" w:space="0" w:color="auto"/>
              <w:right w:val="single" w:sz="4" w:space="0" w:color="auto"/>
            </w:tcBorders>
            <w:shd w:val="clear" w:color="000000" w:fill="E7E6E6"/>
            <w:vAlign w:val="center"/>
            <w:hideMark/>
          </w:tcPr>
          <w:p w14:paraId="47FAB634" w14:textId="77777777" w:rsidR="00721069" w:rsidRPr="00143092" w:rsidRDefault="00721069" w:rsidP="00721069">
            <w:pPr>
              <w:suppressAutoHyphens w:val="0"/>
              <w:autoSpaceDN/>
              <w:jc w:val="center"/>
              <w:textAlignment w:val="auto"/>
              <w:rPr>
                <w:rFonts w:cs="Arial"/>
                <w:b/>
                <w:bCs/>
                <w:sz w:val="18"/>
                <w:szCs w:val="18"/>
                <w:lang w:val="es-CO" w:eastAsia="es-CO"/>
              </w:rPr>
            </w:pPr>
            <w:r w:rsidRPr="00143092">
              <w:rPr>
                <w:rFonts w:cs="Arial"/>
                <w:b/>
                <w:bCs/>
                <w:sz w:val="18"/>
                <w:szCs w:val="18"/>
                <w:lang w:val="es-CO" w:eastAsia="es-CO"/>
              </w:rPr>
              <w:t>Formularios enviados</w:t>
            </w:r>
          </w:p>
        </w:tc>
        <w:tc>
          <w:tcPr>
            <w:tcW w:w="1240" w:type="dxa"/>
            <w:tcBorders>
              <w:top w:val="single" w:sz="4" w:space="0" w:color="auto"/>
              <w:left w:val="nil"/>
              <w:bottom w:val="single" w:sz="4" w:space="0" w:color="auto"/>
              <w:right w:val="single" w:sz="4" w:space="0" w:color="auto"/>
            </w:tcBorders>
            <w:shd w:val="clear" w:color="000000" w:fill="E7E6E6"/>
            <w:vAlign w:val="center"/>
            <w:hideMark/>
          </w:tcPr>
          <w:p w14:paraId="782CB58A" w14:textId="77777777" w:rsidR="00721069" w:rsidRPr="00143092" w:rsidRDefault="00721069" w:rsidP="00721069">
            <w:pPr>
              <w:suppressAutoHyphens w:val="0"/>
              <w:autoSpaceDN/>
              <w:jc w:val="center"/>
              <w:textAlignment w:val="auto"/>
              <w:rPr>
                <w:rFonts w:cs="Arial"/>
                <w:b/>
                <w:bCs/>
                <w:sz w:val="18"/>
                <w:szCs w:val="18"/>
                <w:lang w:val="es-CO" w:eastAsia="es-CO"/>
              </w:rPr>
            </w:pPr>
            <w:r w:rsidRPr="00143092">
              <w:rPr>
                <w:rFonts w:cs="Arial"/>
                <w:b/>
                <w:bCs/>
                <w:sz w:val="18"/>
                <w:szCs w:val="18"/>
                <w:lang w:val="es-CO" w:eastAsia="es-CO"/>
              </w:rPr>
              <w:t>Respuestas recibidas</w:t>
            </w:r>
          </w:p>
        </w:tc>
        <w:tc>
          <w:tcPr>
            <w:tcW w:w="1240" w:type="dxa"/>
            <w:tcBorders>
              <w:top w:val="single" w:sz="4" w:space="0" w:color="auto"/>
              <w:left w:val="nil"/>
              <w:bottom w:val="single" w:sz="4" w:space="0" w:color="auto"/>
              <w:right w:val="single" w:sz="4" w:space="0" w:color="auto"/>
            </w:tcBorders>
            <w:shd w:val="clear" w:color="000000" w:fill="E7E6E6"/>
            <w:vAlign w:val="center"/>
            <w:hideMark/>
          </w:tcPr>
          <w:p w14:paraId="663D685D" w14:textId="77777777" w:rsidR="00721069" w:rsidRPr="00143092" w:rsidRDefault="00721069" w:rsidP="00721069">
            <w:pPr>
              <w:suppressAutoHyphens w:val="0"/>
              <w:autoSpaceDN/>
              <w:jc w:val="center"/>
              <w:textAlignment w:val="auto"/>
              <w:rPr>
                <w:rFonts w:cs="Arial"/>
                <w:b/>
                <w:bCs/>
                <w:sz w:val="18"/>
                <w:szCs w:val="18"/>
                <w:lang w:val="es-CO" w:eastAsia="es-CO"/>
              </w:rPr>
            </w:pPr>
            <w:proofErr w:type="gramStart"/>
            <w:r w:rsidRPr="00143092">
              <w:rPr>
                <w:rFonts w:cs="Arial"/>
                <w:b/>
                <w:bCs/>
                <w:sz w:val="18"/>
                <w:szCs w:val="18"/>
                <w:lang w:val="es-CO" w:eastAsia="es-CO"/>
              </w:rPr>
              <w:t>%  Participación</w:t>
            </w:r>
            <w:proofErr w:type="gramEnd"/>
          </w:p>
        </w:tc>
      </w:tr>
      <w:tr w:rsidR="00721069" w:rsidRPr="00143092" w14:paraId="4C397F18" w14:textId="77777777" w:rsidTr="00721069">
        <w:trPr>
          <w:trHeight w:val="22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6DEBD4F" w14:textId="77777777" w:rsidR="00721069" w:rsidRPr="00143092" w:rsidRDefault="00721069" w:rsidP="00721069">
            <w:pPr>
              <w:suppressAutoHyphens w:val="0"/>
              <w:autoSpaceDN/>
              <w:textAlignment w:val="auto"/>
              <w:rPr>
                <w:rFonts w:cs="Arial"/>
                <w:color w:val="00000A"/>
                <w:sz w:val="18"/>
                <w:szCs w:val="18"/>
                <w:lang w:val="es-CO" w:eastAsia="es-CO"/>
              </w:rPr>
            </w:pPr>
            <w:r w:rsidRPr="00143092">
              <w:rPr>
                <w:rFonts w:cs="Arial"/>
                <w:color w:val="00000A"/>
                <w:sz w:val="18"/>
                <w:szCs w:val="18"/>
                <w:highlight w:val="white"/>
                <w:lang w:val="es-CO" w:eastAsia="es-CO"/>
              </w:rPr>
              <w:t>Julio</w:t>
            </w:r>
          </w:p>
        </w:tc>
        <w:tc>
          <w:tcPr>
            <w:tcW w:w="1240" w:type="dxa"/>
            <w:tcBorders>
              <w:top w:val="nil"/>
              <w:left w:val="nil"/>
              <w:bottom w:val="single" w:sz="4" w:space="0" w:color="auto"/>
              <w:right w:val="single" w:sz="4" w:space="0" w:color="auto"/>
            </w:tcBorders>
            <w:shd w:val="clear" w:color="auto" w:fill="auto"/>
            <w:vAlign w:val="center"/>
            <w:hideMark/>
          </w:tcPr>
          <w:p w14:paraId="4A114934" w14:textId="77777777" w:rsidR="00721069" w:rsidRPr="00143092" w:rsidRDefault="00721069" w:rsidP="00721069">
            <w:pPr>
              <w:suppressAutoHyphens w:val="0"/>
              <w:autoSpaceDN/>
              <w:textAlignment w:val="auto"/>
              <w:rPr>
                <w:rFonts w:cs="Arial"/>
                <w:color w:val="00000A"/>
                <w:sz w:val="18"/>
                <w:szCs w:val="18"/>
                <w:lang w:val="es-CO" w:eastAsia="es-CO"/>
              </w:rPr>
            </w:pPr>
            <w:r w:rsidRPr="00143092">
              <w:rPr>
                <w:rFonts w:cs="Arial"/>
                <w:color w:val="00000A"/>
                <w:sz w:val="18"/>
                <w:szCs w:val="18"/>
                <w:highlight w:val="white"/>
                <w:lang w:val="es-CO" w:eastAsia="es-CO"/>
              </w:rPr>
              <w:t>60</w:t>
            </w:r>
          </w:p>
        </w:tc>
        <w:tc>
          <w:tcPr>
            <w:tcW w:w="1240" w:type="dxa"/>
            <w:tcBorders>
              <w:top w:val="nil"/>
              <w:left w:val="nil"/>
              <w:bottom w:val="single" w:sz="4" w:space="0" w:color="auto"/>
              <w:right w:val="single" w:sz="4" w:space="0" w:color="auto"/>
            </w:tcBorders>
            <w:shd w:val="clear" w:color="auto" w:fill="auto"/>
            <w:vAlign w:val="center"/>
            <w:hideMark/>
          </w:tcPr>
          <w:p w14:paraId="14323100" w14:textId="77777777" w:rsidR="00721069" w:rsidRPr="00143092" w:rsidRDefault="00721069" w:rsidP="00721069">
            <w:pPr>
              <w:suppressAutoHyphens w:val="0"/>
              <w:autoSpaceDN/>
              <w:textAlignment w:val="auto"/>
              <w:rPr>
                <w:rFonts w:cs="Arial"/>
                <w:color w:val="00000A"/>
                <w:sz w:val="18"/>
                <w:szCs w:val="18"/>
                <w:lang w:val="es-CO" w:eastAsia="es-CO"/>
              </w:rPr>
            </w:pPr>
            <w:r w:rsidRPr="00143092">
              <w:rPr>
                <w:rFonts w:cs="Arial"/>
                <w:color w:val="00000A"/>
                <w:sz w:val="18"/>
                <w:szCs w:val="18"/>
                <w:highlight w:val="white"/>
                <w:lang w:val="es-CO" w:eastAsia="es-CO"/>
              </w:rPr>
              <w:t>26</w:t>
            </w:r>
          </w:p>
        </w:tc>
        <w:tc>
          <w:tcPr>
            <w:tcW w:w="1240" w:type="dxa"/>
            <w:tcBorders>
              <w:top w:val="nil"/>
              <w:left w:val="nil"/>
              <w:bottom w:val="single" w:sz="4" w:space="0" w:color="auto"/>
              <w:right w:val="single" w:sz="4" w:space="0" w:color="auto"/>
            </w:tcBorders>
            <w:shd w:val="clear" w:color="auto" w:fill="auto"/>
            <w:vAlign w:val="center"/>
            <w:hideMark/>
          </w:tcPr>
          <w:p w14:paraId="648E900F" w14:textId="77777777" w:rsidR="00721069" w:rsidRPr="00143092" w:rsidRDefault="00721069" w:rsidP="00721069">
            <w:pPr>
              <w:suppressAutoHyphens w:val="0"/>
              <w:autoSpaceDN/>
              <w:textAlignment w:val="auto"/>
              <w:rPr>
                <w:rFonts w:cs="Arial"/>
                <w:color w:val="00000A"/>
                <w:sz w:val="18"/>
                <w:szCs w:val="18"/>
                <w:lang w:val="es-CO" w:eastAsia="es-CO"/>
              </w:rPr>
            </w:pPr>
            <w:r w:rsidRPr="00143092">
              <w:rPr>
                <w:rFonts w:cs="Arial"/>
                <w:color w:val="00000A"/>
                <w:sz w:val="18"/>
                <w:szCs w:val="18"/>
                <w:highlight w:val="white"/>
                <w:lang w:val="es-CO" w:eastAsia="es-CO"/>
              </w:rPr>
              <w:t>43%</w:t>
            </w:r>
          </w:p>
        </w:tc>
      </w:tr>
      <w:tr w:rsidR="00721069" w:rsidRPr="00143092" w14:paraId="3E61B428" w14:textId="77777777" w:rsidTr="00721069">
        <w:trPr>
          <w:trHeight w:val="22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4CD87EB" w14:textId="77777777" w:rsidR="00721069" w:rsidRPr="00143092" w:rsidRDefault="00721069" w:rsidP="00721069">
            <w:pPr>
              <w:suppressAutoHyphens w:val="0"/>
              <w:autoSpaceDN/>
              <w:textAlignment w:val="auto"/>
              <w:rPr>
                <w:rFonts w:cs="Arial"/>
                <w:color w:val="00000A"/>
                <w:sz w:val="18"/>
                <w:szCs w:val="18"/>
                <w:lang w:val="es-CO" w:eastAsia="es-CO"/>
              </w:rPr>
            </w:pPr>
            <w:r w:rsidRPr="00143092">
              <w:rPr>
                <w:rFonts w:cs="Arial"/>
                <w:color w:val="00000A"/>
                <w:sz w:val="18"/>
                <w:szCs w:val="18"/>
                <w:highlight w:val="white"/>
                <w:lang w:val="es-CO" w:eastAsia="es-CO"/>
              </w:rPr>
              <w:t>Agosto</w:t>
            </w:r>
          </w:p>
        </w:tc>
        <w:tc>
          <w:tcPr>
            <w:tcW w:w="1240" w:type="dxa"/>
            <w:tcBorders>
              <w:top w:val="nil"/>
              <w:left w:val="nil"/>
              <w:bottom w:val="single" w:sz="4" w:space="0" w:color="auto"/>
              <w:right w:val="single" w:sz="4" w:space="0" w:color="auto"/>
            </w:tcBorders>
            <w:shd w:val="clear" w:color="auto" w:fill="auto"/>
            <w:vAlign w:val="center"/>
            <w:hideMark/>
          </w:tcPr>
          <w:p w14:paraId="6BE43828" w14:textId="77777777" w:rsidR="00721069" w:rsidRPr="00143092" w:rsidRDefault="00721069" w:rsidP="00721069">
            <w:pPr>
              <w:suppressAutoHyphens w:val="0"/>
              <w:autoSpaceDN/>
              <w:textAlignment w:val="auto"/>
              <w:rPr>
                <w:rFonts w:cs="Arial"/>
                <w:color w:val="00000A"/>
                <w:sz w:val="18"/>
                <w:szCs w:val="18"/>
                <w:lang w:val="es-CO" w:eastAsia="es-CO"/>
              </w:rPr>
            </w:pPr>
            <w:r w:rsidRPr="00143092">
              <w:rPr>
                <w:rFonts w:cs="Arial"/>
                <w:color w:val="00000A"/>
                <w:sz w:val="18"/>
                <w:szCs w:val="18"/>
                <w:highlight w:val="white"/>
                <w:lang w:val="es-CO" w:eastAsia="es-CO"/>
              </w:rPr>
              <w:t>60</w:t>
            </w:r>
          </w:p>
        </w:tc>
        <w:tc>
          <w:tcPr>
            <w:tcW w:w="1240" w:type="dxa"/>
            <w:tcBorders>
              <w:top w:val="nil"/>
              <w:left w:val="nil"/>
              <w:bottom w:val="single" w:sz="4" w:space="0" w:color="auto"/>
              <w:right w:val="single" w:sz="4" w:space="0" w:color="auto"/>
            </w:tcBorders>
            <w:shd w:val="clear" w:color="auto" w:fill="auto"/>
            <w:vAlign w:val="center"/>
            <w:hideMark/>
          </w:tcPr>
          <w:p w14:paraId="2D4B450D" w14:textId="77777777" w:rsidR="00721069" w:rsidRPr="00143092" w:rsidRDefault="00721069" w:rsidP="00721069">
            <w:pPr>
              <w:suppressAutoHyphens w:val="0"/>
              <w:autoSpaceDN/>
              <w:textAlignment w:val="auto"/>
              <w:rPr>
                <w:rFonts w:cs="Arial"/>
                <w:color w:val="00000A"/>
                <w:sz w:val="18"/>
                <w:szCs w:val="18"/>
                <w:lang w:val="es-CO" w:eastAsia="es-CO"/>
              </w:rPr>
            </w:pPr>
            <w:r w:rsidRPr="00143092">
              <w:rPr>
                <w:rFonts w:cs="Arial"/>
                <w:color w:val="00000A"/>
                <w:sz w:val="18"/>
                <w:szCs w:val="18"/>
                <w:highlight w:val="white"/>
                <w:lang w:val="es-CO" w:eastAsia="es-CO"/>
              </w:rPr>
              <w:t>20</w:t>
            </w:r>
          </w:p>
        </w:tc>
        <w:tc>
          <w:tcPr>
            <w:tcW w:w="1240" w:type="dxa"/>
            <w:tcBorders>
              <w:top w:val="nil"/>
              <w:left w:val="nil"/>
              <w:bottom w:val="single" w:sz="4" w:space="0" w:color="auto"/>
              <w:right w:val="single" w:sz="4" w:space="0" w:color="auto"/>
            </w:tcBorders>
            <w:shd w:val="clear" w:color="auto" w:fill="auto"/>
            <w:vAlign w:val="center"/>
            <w:hideMark/>
          </w:tcPr>
          <w:p w14:paraId="3BA4DA91" w14:textId="77777777" w:rsidR="00721069" w:rsidRPr="00143092" w:rsidRDefault="00721069" w:rsidP="00721069">
            <w:pPr>
              <w:suppressAutoHyphens w:val="0"/>
              <w:autoSpaceDN/>
              <w:textAlignment w:val="auto"/>
              <w:rPr>
                <w:rFonts w:cs="Arial"/>
                <w:color w:val="00000A"/>
                <w:sz w:val="18"/>
                <w:szCs w:val="18"/>
                <w:lang w:val="es-CO" w:eastAsia="es-CO"/>
              </w:rPr>
            </w:pPr>
            <w:r w:rsidRPr="00143092">
              <w:rPr>
                <w:rFonts w:cs="Arial"/>
                <w:color w:val="00000A"/>
                <w:sz w:val="18"/>
                <w:szCs w:val="18"/>
                <w:highlight w:val="white"/>
                <w:lang w:val="es-CO" w:eastAsia="es-CO"/>
              </w:rPr>
              <w:t>33%</w:t>
            </w:r>
          </w:p>
        </w:tc>
      </w:tr>
      <w:tr w:rsidR="00721069" w:rsidRPr="00143092" w14:paraId="1383A522" w14:textId="77777777" w:rsidTr="00721069">
        <w:trPr>
          <w:trHeight w:val="22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549474F" w14:textId="77777777" w:rsidR="00721069" w:rsidRPr="00143092" w:rsidRDefault="00721069" w:rsidP="00721069">
            <w:pPr>
              <w:suppressAutoHyphens w:val="0"/>
              <w:autoSpaceDN/>
              <w:textAlignment w:val="auto"/>
              <w:rPr>
                <w:rFonts w:cs="Arial"/>
                <w:color w:val="00000A"/>
                <w:sz w:val="18"/>
                <w:szCs w:val="18"/>
                <w:lang w:val="es-CO" w:eastAsia="es-CO"/>
              </w:rPr>
            </w:pPr>
            <w:r w:rsidRPr="00143092">
              <w:rPr>
                <w:rFonts w:cs="Arial"/>
                <w:color w:val="00000A"/>
                <w:sz w:val="18"/>
                <w:szCs w:val="18"/>
                <w:highlight w:val="white"/>
                <w:lang w:val="es-CO" w:eastAsia="es-CO"/>
              </w:rPr>
              <w:t>Octubre</w:t>
            </w:r>
          </w:p>
        </w:tc>
        <w:tc>
          <w:tcPr>
            <w:tcW w:w="1240" w:type="dxa"/>
            <w:tcBorders>
              <w:top w:val="nil"/>
              <w:left w:val="nil"/>
              <w:bottom w:val="single" w:sz="4" w:space="0" w:color="auto"/>
              <w:right w:val="single" w:sz="4" w:space="0" w:color="auto"/>
            </w:tcBorders>
            <w:shd w:val="clear" w:color="auto" w:fill="auto"/>
            <w:vAlign w:val="center"/>
            <w:hideMark/>
          </w:tcPr>
          <w:p w14:paraId="2741874E" w14:textId="77777777" w:rsidR="00721069" w:rsidRPr="00143092" w:rsidRDefault="00721069" w:rsidP="00721069">
            <w:pPr>
              <w:suppressAutoHyphens w:val="0"/>
              <w:autoSpaceDN/>
              <w:textAlignment w:val="auto"/>
              <w:rPr>
                <w:rFonts w:cs="Arial"/>
                <w:color w:val="00000A"/>
                <w:sz w:val="18"/>
                <w:szCs w:val="18"/>
                <w:lang w:val="es-CO" w:eastAsia="es-CO"/>
              </w:rPr>
            </w:pPr>
            <w:r w:rsidRPr="00143092">
              <w:rPr>
                <w:rFonts w:cs="Arial"/>
                <w:color w:val="00000A"/>
                <w:sz w:val="18"/>
                <w:szCs w:val="18"/>
                <w:highlight w:val="white"/>
                <w:lang w:val="es-CO" w:eastAsia="es-CO"/>
              </w:rPr>
              <w:t>45</w:t>
            </w:r>
          </w:p>
        </w:tc>
        <w:tc>
          <w:tcPr>
            <w:tcW w:w="1240" w:type="dxa"/>
            <w:tcBorders>
              <w:top w:val="nil"/>
              <w:left w:val="nil"/>
              <w:bottom w:val="single" w:sz="4" w:space="0" w:color="auto"/>
              <w:right w:val="single" w:sz="4" w:space="0" w:color="auto"/>
            </w:tcBorders>
            <w:shd w:val="clear" w:color="auto" w:fill="auto"/>
            <w:vAlign w:val="center"/>
            <w:hideMark/>
          </w:tcPr>
          <w:p w14:paraId="17F07A81" w14:textId="77777777" w:rsidR="00721069" w:rsidRPr="00143092" w:rsidRDefault="00721069" w:rsidP="00721069">
            <w:pPr>
              <w:suppressAutoHyphens w:val="0"/>
              <w:autoSpaceDN/>
              <w:textAlignment w:val="auto"/>
              <w:rPr>
                <w:rFonts w:cs="Arial"/>
                <w:color w:val="00000A"/>
                <w:sz w:val="18"/>
                <w:szCs w:val="18"/>
                <w:lang w:val="es-CO" w:eastAsia="es-CO"/>
              </w:rPr>
            </w:pPr>
            <w:r w:rsidRPr="00143092">
              <w:rPr>
                <w:rFonts w:cs="Arial"/>
                <w:color w:val="00000A"/>
                <w:sz w:val="18"/>
                <w:szCs w:val="18"/>
                <w:highlight w:val="white"/>
                <w:lang w:val="es-CO" w:eastAsia="es-CO"/>
              </w:rPr>
              <w:t>17</w:t>
            </w:r>
          </w:p>
        </w:tc>
        <w:tc>
          <w:tcPr>
            <w:tcW w:w="1240" w:type="dxa"/>
            <w:tcBorders>
              <w:top w:val="nil"/>
              <w:left w:val="nil"/>
              <w:bottom w:val="single" w:sz="4" w:space="0" w:color="auto"/>
              <w:right w:val="single" w:sz="4" w:space="0" w:color="auto"/>
            </w:tcBorders>
            <w:shd w:val="clear" w:color="auto" w:fill="auto"/>
            <w:vAlign w:val="center"/>
            <w:hideMark/>
          </w:tcPr>
          <w:p w14:paraId="7F985F0E" w14:textId="77777777" w:rsidR="00721069" w:rsidRPr="00143092" w:rsidRDefault="00721069" w:rsidP="00721069">
            <w:pPr>
              <w:suppressAutoHyphens w:val="0"/>
              <w:autoSpaceDN/>
              <w:textAlignment w:val="auto"/>
              <w:rPr>
                <w:rFonts w:cs="Arial"/>
                <w:color w:val="00000A"/>
                <w:sz w:val="18"/>
                <w:szCs w:val="18"/>
                <w:lang w:val="es-CO" w:eastAsia="es-CO"/>
              </w:rPr>
            </w:pPr>
            <w:r w:rsidRPr="00143092">
              <w:rPr>
                <w:rFonts w:cs="Arial"/>
                <w:color w:val="00000A"/>
                <w:sz w:val="18"/>
                <w:szCs w:val="18"/>
                <w:highlight w:val="white"/>
                <w:lang w:val="es-CO" w:eastAsia="es-CO"/>
              </w:rPr>
              <w:t>38%</w:t>
            </w:r>
          </w:p>
        </w:tc>
      </w:tr>
      <w:tr w:rsidR="00721069" w:rsidRPr="00143092" w14:paraId="7F09ABD7" w14:textId="77777777" w:rsidTr="00721069">
        <w:trPr>
          <w:trHeight w:val="24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C62C55F" w14:textId="77777777" w:rsidR="00721069" w:rsidRPr="00143092" w:rsidRDefault="00721069" w:rsidP="00721069">
            <w:pPr>
              <w:suppressAutoHyphens w:val="0"/>
              <w:autoSpaceDN/>
              <w:textAlignment w:val="auto"/>
              <w:rPr>
                <w:rFonts w:cs="Arial"/>
                <w:b/>
                <w:bCs/>
                <w:color w:val="00000A"/>
                <w:sz w:val="18"/>
                <w:szCs w:val="18"/>
                <w:lang w:val="es-CO" w:eastAsia="es-CO"/>
              </w:rPr>
            </w:pPr>
            <w:r w:rsidRPr="00143092">
              <w:rPr>
                <w:rFonts w:cs="Arial"/>
                <w:b/>
                <w:bCs/>
                <w:color w:val="00000A"/>
                <w:sz w:val="18"/>
                <w:szCs w:val="18"/>
                <w:highlight w:val="white"/>
                <w:lang w:val="es-CO" w:eastAsia="es-CO"/>
              </w:rPr>
              <w:t>Total</w:t>
            </w:r>
          </w:p>
        </w:tc>
        <w:tc>
          <w:tcPr>
            <w:tcW w:w="1240" w:type="dxa"/>
            <w:tcBorders>
              <w:top w:val="nil"/>
              <w:left w:val="nil"/>
              <w:bottom w:val="single" w:sz="4" w:space="0" w:color="auto"/>
              <w:right w:val="single" w:sz="4" w:space="0" w:color="auto"/>
            </w:tcBorders>
            <w:shd w:val="clear" w:color="auto" w:fill="auto"/>
            <w:vAlign w:val="center"/>
            <w:hideMark/>
          </w:tcPr>
          <w:p w14:paraId="343A93F2" w14:textId="77777777" w:rsidR="00721069" w:rsidRPr="00143092" w:rsidRDefault="00721069" w:rsidP="00721069">
            <w:pPr>
              <w:suppressAutoHyphens w:val="0"/>
              <w:autoSpaceDN/>
              <w:textAlignment w:val="auto"/>
              <w:rPr>
                <w:rFonts w:cs="Arial"/>
                <w:b/>
                <w:bCs/>
                <w:color w:val="00000A"/>
                <w:sz w:val="18"/>
                <w:szCs w:val="18"/>
                <w:lang w:val="es-CO" w:eastAsia="es-CO"/>
              </w:rPr>
            </w:pPr>
            <w:r w:rsidRPr="00143092">
              <w:rPr>
                <w:rFonts w:cs="Arial"/>
                <w:b/>
                <w:bCs/>
                <w:color w:val="00000A"/>
                <w:sz w:val="18"/>
                <w:szCs w:val="18"/>
                <w:highlight w:val="white"/>
                <w:lang w:val="es-CO" w:eastAsia="es-CO"/>
              </w:rPr>
              <w:t>165</w:t>
            </w:r>
          </w:p>
        </w:tc>
        <w:tc>
          <w:tcPr>
            <w:tcW w:w="1240" w:type="dxa"/>
            <w:tcBorders>
              <w:top w:val="nil"/>
              <w:left w:val="nil"/>
              <w:bottom w:val="single" w:sz="4" w:space="0" w:color="auto"/>
              <w:right w:val="single" w:sz="4" w:space="0" w:color="auto"/>
            </w:tcBorders>
            <w:shd w:val="clear" w:color="auto" w:fill="auto"/>
            <w:vAlign w:val="center"/>
            <w:hideMark/>
          </w:tcPr>
          <w:p w14:paraId="464A7ADD" w14:textId="77777777" w:rsidR="00721069" w:rsidRPr="00143092" w:rsidRDefault="00721069" w:rsidP="00721069">
            <w:pPr>
              <w:suppressAutoHyphens w:val="0"/>
              <w:autoSpaceDN/>
              <w:textAlignment w:val="auto"/>
              <w:rPr>
                <w:rFonts w:cs="Arial"/>
                <w:b/>
                <w:bCs/>
                <w:color w:val="00000A"/>
                <w:sz w:val="18"/>
                <w:szCs w:val="18"/>
                <w:lang w:val="es-CO" w:eastAsia="es-CO"/>
              </w:rPr>
            </w:pPr>
            <w:r w:rsidRPr="00143092">
              <w:rPr>
                <w:rFonts w:cs="Arial"/>
                <w:b/>
                <w:bCs/>
                <w:color w:val="00000A"/>
                <w:sz w:val="18"/>
                <w:szCs w:val="18"/>
                <w:highlight w:val="white"/>
                <w:lang w:val="es-CO" w:eastAsia="es-CO"/>
              </w:rPr>
              <w:t>63</w:t>
            </w:r>
          </w:p>
        </w:tc>
        <w:tc>
          <w:tcPr>
            <w:tcW w:w="1240" w:type="dxa"/>
            <w:tcBorders>
              <w:top w:val="nil"/>
              <w:left w:val="nil"/>
              <w:bottom w:val="single" w:sz="4" w:space="0" w:color="auto"/>
              <w:right w:val="single" w:sz="4" w:space="0" w:color="auto"/>
            </w:tcBorders>
            <w:shd w:val="clear" w:color="auto" w:fill="auto"/>
            <w:vAlign w:val="center"/>
            <w:hideMark/>
          </w:tcPr>
          <w:p w14:paraId="325842DB" w14:textId="77777777" w:rsidR="00721069" w:rsidRPr="00143092" w:rsidRDefault="00721069" w:rsidP="00721069">
            <w:pPr>
              <w:suppressAutoHyphens w:val="0"/>
              <w:autoSpaceDN/>
              <w:textAlignment w:val="auto"/>
              <w:rPr>
                <w:rFonts w:cs="Arial"/>
                <w:b/>
                <w:bCs/>
                <w:color w:val="00000A"/>
                <w:sz w:val="18"/>
                <w:szCs w:val="18"/>
                <w:lang w:val="es-CO" w:eastAsia="es-CO"/>
              </w:rPr>
            </w:pPr>
            <w:r w:rsidRPr="00143092">
              <w:rPr>
                <w:rFonts w:cs="Arial"/>
                <w:b/>
                <w:bCs/>
                <w:color w:val="00000A"/>
                <w:sz w:val="18"/>
                <w:szCs w:val="18"/>
                <w:highlight w:val="white"/>
                <w:lang w:val="es-CO" w:eastAsia="es-CO"/>
              </w:rPr>
              <w:t>38%</w:t>
            </w:r>
          </w:p>
        </w:tc>
      </w:tr>
    </w:tbl>
    <w:p w14:paraId="060C0FAA" w14:textId="3CB556A0" w:rsidR="00B750D9" w:rsidRDefault="00721069" w:rsidP="002F46A0">
      <w:pPr>
        <w:jc w:val="center"/>
        <w:rPr>
          <w:rFonts w:cs="Arial"/>
          <w:color w:val="00000A"/>
          <w:sz w:val="16"/>
          <w:szCs w:val="16"/>
          <w:highlight w:val="white"/>
          <w:lang w:val="es-CO"/>
        </w:rPr>
      </w:pPr>
      <w:r>
        <w:rPr>
          <w:rFonts w:cs="Arial"/>
          <w:color w:val="00000A"/>
          <w:sz w:val="16"/>
          <w:szCs w:val="16"/>
          <w:highlight w:val="white"/>
          <w:lang w:val="es-CO"/>
        </w:rPr>
        <w:t xml:space="preserve">Fuente: </w:t>
      </w:r>
      <w:r w:rsidR="00A80238">
        <w:rPr>
          <w:rFonts w:cs="Arial"/>
          <w:color w:val="00000A"/>
          <w:sz w:val="16"/>
          <w:szCs w:val="16"/>
          <w:highlight w:val="white"/>
          <w:lang w:val="es-CO"/>
        </w:rPr>
        <w:t>Encuesta OCI</w:t>
      </w:r>
    </w:p>
    <w:p w14:paraId="0E8F9AB4" w14:textId="77777777" w:rsidR="002F46A0" w:rsidRPr="002F46A0" w:rsidRDefault="002F46A0" w:rsidP="002F46A0">
      <w:pPr>
        <w:jc w:val="center"/>
        <w:rPr>
          <w:rFonts w:cs="Arial"/>
          <w:color w:val="00000A"/>
          <w:sz w:val="16"/>
          <w:szCs w:val="16"/>
          <w:highlight w:val="white"/>
          <w:lang w:val="es-CO"/>
        </w:rPr>
      </w:pPr>
    </w:p>
    <w:p w14:paraId="3F44A215" w14:textId="3742BAB1" w:rsidR="00B61492" w:rsidRDefault="00B750D9" w:rsidP="00EE43CE">
      <w:pPr>
        <w:pStyle w:val="Ttulo2"/>
        <w:numPr>
          <w:ilvl w:val="1"/>
          <w:numId w:val="1"/>
        </w:numPr>
        <w:jc w:val="both"/>
      </w:pPr>
      <w:bookmarkStart w:id="27" w:name="_Toc88303679"/>
      <w:r w:rsidRPr="00B750D9">
        <w:t>RESULTADOS DEL SEGUIMIENTO</w:t>
      </w:r>
      <w:bookmarkEnd w:id="27"/>
    </w:p>
    <w:p w14:paraId="1600E747" w14:textId="77777777" w:rsidR="002F46A0" w:rsidRPr="002F46A0" w:rsidRDefault="002F46A0" w:rsidP="002F46A0"/>
    <w:p w14:paraId="2BCDB1E2" w14:textId="234EA3D6" w:rsidR="00DB1681" w:rsidRDefault="00DB1681" w:rsidP="00EE43CE">
      <w:pPr>
        <w:pStyle w:val="Ttulo3"/>
        <w:numPr>
          <w:ilvl w:val="2"/>
          <w:numId w:val="1"/>
        </w:numPr>
        <w:rPr>
          <w:rFonts w:ascii="Arial" w:hAnsi="Arial" w:cs="Arial"/>
          <w:color w:val="auto"/>
          <w:sz w:val="22"/>
          <w:szCs w:val="22"/>
        </w:rPr>
      </w:pPr>
      <w:bookmarkStart w:id="28" w:name="_Toc88303680"/>
      <w:r w:rsidRPr="00DB1681">
        <w:rPr>
          <w:rFonts w:ascii="Arial" w:hAnsi="Arial" w:cs="Arial"/>
          <w:color w:val="auto"/>
          <w:sz w:val="22"/>
          <w:szCs w:val="22"/>
        </w:rPr>
        <w:t>Numeral 1</w:t>
      </w:r>
      <w:bookmarkEnd w:id="28"/>
    </w:p>
    <w:p w14:paraId="1AF00AE8" w14:textId="77777777" w:rsidR="002F46A0" w:rsidRPr="002F46A0" w:rsidRDefault="002F46A0" w:rsidP="002F46A0"/>
    <w:p w14:paraId="2BA9171A" w14:textId="2982A07F" w:rsidR="00721069" w:rsidRDefault="00721069" w:rsidP="002F46A0">
      <w:pPr>
        <w:ind w:right="333"/>
        <w:rPr>
          <w:rFonts w:cs="Arial"/>
          <w:i/>
          <w:sz w:val="20"/>
          <w:szCs w:val="20"/>
        </w:rPr>
      </w:pPr>
      <w:r>
        <w:rPr>
          <w:rFonts w:cs="Arial"/>
          <w:i/>
          <w:sz w:val="20"/>
          <w:szCs w:val="20"/>
        </w:rPr>
        <w:t>“</w:t>
      </w:r>
      <w:r w:rsidRPr="00721069">
        <w:rPr>
          <w:rFonts w:cs="Arial"/>
          <w:i/>
          <w:sz w:val="20"/>
          <w:szCs w:val="20"/>
        </w:rPr>
        <w:t xml:space="preserve">La promoción de la transparencia y la prevención de la corrupción entre todos los servidores públicos, en el marco del fortalecimiento de la cultura del control, con la realización de procesos continuos de inducción y reinducción, sensibilización, divulgación normativa, entrenamiento en </w:t>
      </w:r>
      <w:r w:rsidRPr="00721069">
        <w:rPr>
          <w:rFonts w:cs="Arial"/>
          <w:i/>
          <w:sz w:val="20"/>
          <w:szCs w:val="20"/>
        </w:rPr>
        <w:lastRenderedPageBreak/>
        <w:t>el puesto de trabajo y despliegue de herramientas e instrumentos para fortalecer el conocimiento de los servidores públicos sobre los principios constitucionales, el Ideario Ético del Distrito Capital, los Códigos de Ética y Buen Gobierno de cada entidad, sus obligaciones, competencias y posibilidades de mejoramiento, así como fortalecer sus</w:t>
      </w:r>
      <w:r w:rsidR="00C42C18">
        <w:rPr>
          <w:rFonts w:cs="Arial"/>
          <w:i/>
          <w:sz w:val="20"/>
          <w:szCs w:val="20"/>
        </w:rPr>
        <w:t xml:space="preserve"> habilidades para desarrollar la</w:t>
      </w:r>
      <w:r w:rsidRPr="00721069">
        <w:rPr>
          <w:rFonts w:cs="Arial"/>
          <w:i/>
          <w:sz w:val="20"/>
          <w:szCs w:val="20"/>
        </w:rPr>
        <w:t>s actividades de manera eficiente y efectiva</w:t>
      </w:r>
      <w:r>
        <w:rPr>
          <w:rFonts w:cs="Arial"/>
          <w:i/>
          <w:sz w:val="20"/>
          <w:szCs w:val="20"/>
        </w:rPr>
        <w:t>.”</w:t>
      </w:r>
    </w:p>
    <w:p w14:paraId="175C197E" w14:textId="2200FAB8" w:rsidR="00721069" w:rsidRPr="00420332" w:rsidRDefault="00721069" w:rsidP="00721069">
      <w:pPr>
        <w:ind w:right="333"/>
        <w:rPr>
          <w:rFonts w:cs="Arial"/>
          <w:sz w:val="16"/>
          <w:szCs w:val="16"/>
        </w:rPr>
      </w:pPr>
    </w:p>
    <w:p w14:paraId="5309872A" w14:textId="0A5B76B0" w:rsidR="00721069" w:rsidRPr="00162659" w:rsidRDefault="00721069" w:rsidP="00721069">
      <w:pPr>
        <w:ind w:hanging="2"/>
        <w:rPr>
          <w:rFonts w:cs="Arial"/>
          <w:color w:val="434343"/>
          <w:highlight w:val="white"/>
        </w:rPr>
      </w:pPr>
      <w:r w:rsidRPr="00162659">
        <w:rPr>
          <w:rFonts w:cs="Arial"/>
          <w:color w:val="434343"/>
          <w:highlight w:val="white"/>
        </w:rPr>
        <w:t>Según información aportada por</w:t>
      </w:r>
      <w:r w:rsidR="000202CD">
        <w:rPr>
          <w:rFonts w:cs="Arial"/>
          <w:color w:val="434343"/>
          <w:highlight w:val="white"/>
        </w:rPr>
        <w:t xml:space="preserve"> la</w:t>
      </w:r>
      <w:r w:rsidRPr="00162659">
        <w:rPr>
          <w:rFonts w:cs="Arial"/>
          <w:color w:val="434343"/>
          <w:highlight w:val="white"/>
        </w:rPr>
        <w:t xml:space="preserve"> SAF mediante memorando radicado 396543 del 22- oct-21, entre el 1-oct-20 al 30-sep-21 al Instituto ingresaron 18 personas, de las cuales se aportó evidencia del diligenciamiento del</w:t>
      </w:r>
      <w:r w:rsidRPr="00162659">
        <w:rPr>
          <w:rFonts w:cs="Arial"/>
          <w:i/>
          <w:color w:val="434343"/>
          <w:highlight w:val="white"/>
        </w:rPr>
        <w:t xml:space="preserve"> Listado de asistencia jornada funcionarios nuevos a la entidad</w:t>
      </w:r>
      <w:r w:rsidRPr="00162659">
        <w:rPr>
          <w:rFonts w:cs="Arial"/>
          <w:color w:val="434343"/>
          <w:highlight w:val="white"/>
        </w:rPr>
        <w:t xml:space="preserve"> de los siguientes cargos:</w:t>
      </w:r>
    </w:p>
    <w:p w14:paraId="1DB9C616" w14:textId="0D1335DB" w:rsidR="008F0ACA" w:rsidRPr="00420332" w:rsidRDefault="008F0ACA" w:rsidP="00721069">
      <w:pPr>
        <w:ind w:right="333"/>
        <w:rPr>
          <w:rFonts w:cs="Arial"/>
          <w:sz w:val="16"/>
          <w:szCs w:val="16"/>
        </w:rPr>
      </w:pPr>
    </w:p>
    <w:p w14:paraId="3A9B1575" w14:textId="3C931EC6" w:rsidR="00721069" w:rsidRPr="002F46A0" w:rsidRDefault="00721069" w:rsidP="00B01E89">
      <w:pPr>
        <w:ind w:hanging="2"/>
        <w:jc w:val="center"/>
        <w:rPr>
          <w:rFonts w:cs="Arial"/>
          <w:b/>
          <w:sz w:val="20"/>
          <w:szCs w:val="20"/>
          <w:highlight w:val="white"/>
        </w:rPr>
      </w:pPr>
      <w:r w:rsidRPr="002F46A0">
        <w:rPr>
          <w:rFonts w:cs="Arial"/>
          <w:b/>
          <w:color w:val="00000A"/>
          <w:sz w:val="20"/>
          <w:szCs w:val="20"/>
          <w:highlight w:val="white"/>
        </w:rPr>
        <w:t>Tabla No. 03</w:t>
      </w:r>
      <w:proofErr w:type="gramStart"/>
      <w:r w:rsidRPr="002F46A0">
        <w:rPr>
          <w:rFonts w:cs="Arial"/>
          <w:b/>
          <w:color w:val="00000A"/>
          <w:sz w:val="20"/>
          <w:szCs w:val="20"/>
          <w:highlight w:val="white"/>
        </w:rPr>
        <w:t xml:space="preserve">- </w:t>
      </w:r>
      <w:r w:rsidRPr="002F46A0">
        <w:rPr>
          <w:rFonts w:cs="Arial"/>
          <w:b/>
          <w:color w:val="434343"/>
          <w:sz w:val="20"/>
          <w:szCs w:val="20"/>
          <w:highlight w:val="white"/>
        </w:rPr>
        <w:t xml:space="preserve"> </w:t>
      </w:r>
      <w:r w:rsidRPr="002F46A0">
        <w:rPr>
          <w:rFonts w:cs="Arial"/>
          <w:b/>
          <w:sz w:val="20"/>
          <w:szCs w:val="20"/>
          <w:highlight w:val="white"/>
        </w:rPr>
        <w:t>Relación</w:t>
      </w:r>
      <w:proofErr w:type="gramEnd"/>
      <w:r w:rsidRPr="002F46A0">
        <w:rPr>
          <w:rFonts w:cs="Arial"/>
          <w:b/>
          <w:sz w:val="20"/>
          <w:szCs w:val="20"/>
          <w:highlight w:val="white"/>
        </w:rPr>
        <w:t xml:space="preserve"> de cargos asistentes a Inducción</w:t>
      </w:r>
    </w:p>
    <w:tbl>
      <w:tblPr>
        <w:tblW w:w="85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1"/>
        <w:gridCol w:w="4903"/>
        <w:gridCol w:w="3091"/>
      </w:tblGrid>
      <w:tr w:rsidR="00721069" w:rsidRPr="00721069" w14:paraId="71F12152" w14:textId="77777777" w:rsidTr="002F46A0">
        <w:trPr>
          <w:trHeight w:val="300"/>
        </w:trPr>
        <w:tc>
          <w:tcPr>
            <w:tcW w:w="511" w:type="dxa"/>
            <w:shd w:val="clear" w:color="auto" w:fill="E7E6E6" w:themeFill="background2"/>
            <w:vAlign w:val="center"/>
            <w:hideMark/>
          </w:tcPr>
          <w:p w14:paraId="3D3638FB" w14:textId="77777777" w:rsidR="00721069" w:rsidRPr="00721069" w:rsidRDefault="00721069" w:rsidP="00B01E89">
            <w:pPr>
              <w:suppressAutoHyphens w:val="0"/>
              <w:autoSpaceDN/>
              <w:jc w:val="center"/>
              <w:textAlignment w:val="auto"/>
              <w:rPr>
                <w:rFonts w:cs="Arial"/>
                <w:b/>
                <w:bCs/>
                <w:sz w:val="18"/>
                <w:szCs w:val="18"/>
                <w:lang w:val="es-CO" w:eastAsia="es-CO"/>
              </w:rPr>
            </w:pPr>
            <w:r w:rsidRPr="00721069">
              <w:rPr>
                <w:rFonts w:cs="Arial"/>
                <w:b/>
                <w:bCs/>
                <w:sz w:val="18"/>
                <w:szCs w:val="18"/>
                <w:lang w:val="es-CO" w:eastAsia="es-CO"/>
              </w:rPr>
              <w:t>ítem</w:t>
            </w:r>
          </w:p>
        </w:tc>
        <w:tc>
          <w:tcPr>
            <w:tcW w:w="4903" w:type="dxa"/>
            <w:shd w:val="clear" w:color="auto" w:fill="E7E6E6" w:themeFill="background2"/>
            <w:vAlign w:val="center"/>
            <w:hideMark/>
          </w:tcPr>
          <w:p w14:paraId="6434D6BD" w14:textId="77777777" w:rsidR="00721069" w:rsidRPr="00721069" w:rsidRDefault="00721069" w:rsidP="00B01E89">
            <w:pPr>
              <w:suppressAutoHyphens w:val="0"/>
              <w:autoSpaceDN/>
              <w:jc w:val="center"/>
              <w:textAlignment w:val="auto"/>
              <w:rPr>
                <w:rFonts w:cs="Arial"/>
                <w:b/>
                <w:bCs/>
                <w:sz w:val="18"/>
                <w:szCs w:val="18"/>
                <w:lang w:val="es-CO" w:eastAsia="es-CO"/>
              </w:rPr>
            </w:pPr>
            <w:r w:rsidRPr="00721069">
              <w:rPr>
                <w:rFonts w:cs="Arial"/>
                <w:b/>
                <w:bCs/>
                <w:sz w:val="18"/>
                <w:szCs w:val="18"/>
                <w:lang w:val="es-CO" w:eastAsia="es-CO"/>
              </w:rPr>
              <w:t>Cargo</w:t>
            </w:r>
          </w:p>
        </w:tc>
        <w:tc>
          <w:tcPr>
            <w:tcW w:w="3091" w:type="dxa"/>
            <w:shd w:val="clear" w:color="auto" w:fill="E7E6E6" w:themeFill="background2"/>
            <w:vAlign w:val="center"/>
            <w:hideMark/>
          </w:tcPr>
          <w:p w14:paraId="5A1EFD88" w14:textId="77777777" w:rsidR="00721069" w:rsidRPr="00721069" w:rsidRDefault="00721069" w:rsidP="00B01E89">
            <w:pPr>
              <w:suppressAutoHyphens w:val="0"/>
              <w:autoSpaceDN/>
              <w:jc w:val="center"/>
              <w:textAlignment w:val="auto"/>
              <w:rPr>
                <w:rFonts w:cs="Arial"/>
                <w:b/>
                <w:bCs/>
                <w:sz w:val="18"/>
                <w:szCs w:val="18"/>
                <w:lang w:val="es-CO" w:eastAsia="es-CO"/>
              </w:rPr>
            </w:pPr>
            <w:r w:rsidRPr="00721069">
              <w:rPr>
                <w:rFonts w:cs="Arial"/>
                <w:b/>
                <w:bCs/>
                <w:sz w:val="18"/>
                <w:szCs w:val="18"/>
                <w:lang w:val="es-CO" w:eastAsia="es-CO"/>
              </w:rPr>
              <w:t>Tema tratado</w:t>
            </w:r>
          </w:p>
        </w:tc>
      </w:tr>
      <w:tr w:rsidR="00C42C18" w:rsidRPr="00721069" w14:paraId="26EDD9A2" w14:textId="77777777" w:rsidTr="002F46A0">
        <w:trPr>
          <w:trHeight w:val="327"/>
        </w:trPr>
        <w:tc>
          <w:tcPr>
            <w:tcW w:w="511" w:type="dxa"/>
            <w:shd w:val="clear" w:color="auto" w:fill="auto"/>
            <w:vAlign w:val="center"/>
            <w:hideMark/>
          </w:tcPr>
          <w:p w14:paraId="4A983B9A" w14:textId="77777777" w:rsidR="00C42C18" w:rsidRPr="00721069" w:rsidRDefault="00C42C18" w:rsidP="00B01E89">
            <w:pPr>
              <w:suppressAutoHyphens w:val="0"/>
              <w:autoSpaceDN/>
              <w:jc w:val="center"/>
              <w:textAlignment w:val="auto"/>
              <w:rPr>
                <w:rFonts w:cs="Arial"/>
                <w:color w:val="00000A"/>
                <w:sz w:val="18"/>
                <w:szCs w:val="18"/>
                <w:lang w:val="es-CO" w:eastAsia="es-CO"/>
              </w:rPr>
            </w:pPr>
            <w:r w:rsidRPr="00721069">
              <w:rPr>
                <w:rFonts w:cs="Arial"/>
                <w:color w:val="00000A"/>
                <w:sz w:val="18"/>
                <w:szCs w:val="18"/>
                <w:highlight w:val="white"/>
                <w:lang w:val="es-CO" w:eastAsia="es-CO"/>
              </w:rPr>
              <w:t>1</w:t>
            </w:r>
          </w:p>
        </w:tc>
        <w:tc>
          <w:tcPr>
            <w:tcW w:w="4903" w:type="dxa"/>
            <w:shd w:val="clear" w:color="auto" w:fill="auto"/>
            <w:vAlign w:val="center"/>
            <w:hideMark/>
          </w:tcPr>
          <w:p w14:paraId="4D3363AD" w14:textId="77777777" w:rsidR="00C42C18" w:rsidRPr="00721069" w:rsidRDefault="00C42C18" w:rsidP="00721069">
            <w:pPr>
              <w:suppressAutoHyphens w:val="0"/>
              <w:autoSpaceDN/>
              <w:textAlignment w:val="auto"/>
              <w:rPr>
                <w:rFonts w:cs="Arial"/>
                <w:color w:val="00000A"/>
                <w:sz w:val="18"/>
                <w:szCs w:val="18"/>
                <w:lang w:val="es-CO" w:eastAsia="es-CO"/>
              </w:rPr>
            </w:pPr>
            <w:r w:rsidRPr="00721069">
              <w:rPr>
                <w:rFonts w:cs="Arial"/>
                <w:color w:val="00000A"/>
                <w:sz w:val="18"/>
                <w:szCs w:val="18"/>
                <w:highlight w:val="white"/>
                <w:lang w:val="es-CO" w:eastAsia="es-CO"/>
              </w:rPr>
              <w:t>Subdirectora Técnica de Recreación y Deporte</w:t>
            </w:r>
          </w:p>
        </w:tc>
        <w:tc>
          <w:tcPr>
            <w:tcW w:w="3091" w:type="dxa"/>
            <w:vMerge w:val="restart"/>
            <w:shd w:val="clear" w:color="auto" w:fill="auto"/>
            <w:vAlign w:val="center"/>
            <w:hideMark/>
          </w:tcPr>
          <w:p w14:paraId="3BB92327" w14:textId="77777777" w:rsidR="00C42C18" w:rsidRPr="00721069" w:rsidRDefault="00C42C18" w:rsidP="00C42C18">
            <w:pPr>
              <w:suppressAutoHyphens w:val="0"/>
              <w:autoSpaceDN/>
              <w:textAlignment w:val="auto"/>
              <w:rPr>
                <w:rFonts w:cs="Arial"/>
                <w:color w:val="00000A"/>
                <w:sz w:val="18"/>
                <w:szCs w:val="18"/>
                <w:lang w:val="es-CO" w:eastAsia="es-CO"/>
              </w:rPr>
            </w:pPr>
            <w:r w:rsidRPr="00721069">
              <w:rPr>
                <w:rFonts w:cs="Arial"/>
                <w:color w:val="00000A"/>
                <w:sz w:val="18"/>
                <w:szCs w:val="18"/>
                <w:highlight w:val="white"/>
                <w:lang w:val="es-CO" w:eastAsia="es-CO"/>
              </w:rPr>
              <w:t> </w:t>
            </w:r>
          </w:p>
          <w:p w14:paraId="4886626A" w14:textId="77777777" w:rsidR="00C42C18" w:rsidRPr="00721069" w:rsidRDefault="00C42C18" w:rsidP="00C42C18">
            <w:pPr>
              <w:suppressAutoHyphens w:val="0"/>
              <w:autoSpaceDN/>
              <w:textAlignment w:val="auto"/>
              <w:rPr>
                <w:rFonts w:cs="Arial"/>
                <w:color w:val="00000A"/>
                <w:sz w:val="18"/>
                <w:szCs w:val="18"/>
                <w:lang w:val="es-CO" w:eastAsia="es-CO"/>
              </w:rPr>
            </w:pPr>
            <w:r>
              <w:rPr>
                <w:rFonts w:cs="Arial"/>
                <w:color w:val="00000A"/>
                <w:sz w:val="18"/>
                <w:szCs w:val="18"/>
                <w:highlight w:val="white"/>
                <w:lang w:val="es-CO" w:eastAsia="es-CO"/>
              </w:rPr>
              <w:t>•</w:t>
            </w:r>
            <w:r w:rsidRPr="00721069">
              <w:rPr>
                <w:rFonts w:cs="Arial"/>
                <w:color w:val="00000A"/>
                <w:sz w:val="18"/>
                <w:szCs w:val="18"/>
                <w:highlight w:val="white"/>
                <w:lang w:val="es-CO" w:eastAsia="es-CO"/>
              </w:rPr>
              <w:t>Misión, Visión y Objetivos de la Entidad.</w:t>
            </w:r>
          </w:p>
          <w:p w14:paraId="667A4EC7" w14:textId="77777777" w:rsidR="00C42C18" w:rsidRPr="00721069" w:rsidRDefault="00C42C18" w:rsidP="00C42C18">
            <w:pPr>
              <w:suppressAutoHyphens w:val="0"/>
              <w:autoSpaceDN/>
              <w:textAlignment w:val="auto"/>
              <w:rPr>
                <w:rFonts w:cs="Arial"/>
                <w:color w:val="00000A"/>
                <w:sz w:val="18"/>
                <w:szCs w:val="18"/>
                <w:lang w:val="es-CO" w:eastAsia="es-CO"/>
              </w:rPr>
            </w:pPr>
            <w:r>
              <w:rPr>
                <w:rFonts w:cs="Arial"/>
                <w:color w:val="00000A"/>
                <w:sz w:val="18"/>
                <w:szCs w:val="18"/>
                <w:highlight w:val="white"/>
                <w:lang w:val="es-CO" w:eastAsia="es-CO"/>
              </w:rPr>
              <w:t>•</w:t>
            </w:r>
            <w:r w:rsidRPr="00721069">
              <w:rPr>
                <w:rFonts w:cs="Arial"/>
                <w:color w:val="00000A"/>
                <w:sz w:val="18"/>
                <w:szCs w:val="18"/>
                <w:highlight w:val="white"/>
                <w:lang w:val="es-CO" w:eastAsia="es-CO"/>
              </w:rPr>
              <w:t>Estructura Organizacional.</w:t>
            </w:r>
          </w:p>
          <w:p w14:paraId="7D2D1310" w14:textId="77777777" w:rsidR="00C42C18" w:rsidRPr="00721069" w:rsidRDefault="00C42C18" w:rsidP="00C42C18">
            <w:pPr>
              <w:suppressAutoHyphens w:val="0"/>
              <w:autoSpaceDN/>
              <w:textAlignment w:val="auto"/>
              <w:rPr>
                <w:rFonts w:cs="Arial"/>
                <w:color w:val="00000A"/>
                <w:sz w:val="18"/>
                <w:szCs w:val="18"/>
                <w:lang w:val="es-CO" w:eastAsia="es-CO"/>
              </w:rPr>
            </w:pPr>
            <w:r>
              <w:rPr>
                <w:rFonts w:cs="Arial"/>
                <w:color w:val="00000A"/>
                <w:sz w:val="18"/>
                <w:szCs w:val="18"/>
                <w:highlight w:val="white"/>
                <w:lang w:val="es-CO" w:eastAsia="es-CO"/>
              </w:rPr>
              <w:t>•</w:t>
            </w:r>
            <w:r w:rsidRPr="00721069">
              <w:rPr>
                <w:rFonts w:cs="Arial"/>
                <w:color w:val="00000A"/>
                <w:sz w:val="18"/>
                <w:szCs w:val="18"/>
                <w:highlight w:val="white"/>
                <w:lang w:val="es-CO" w:eastAsia="es-CO"/>
              </w:rPr>
              <w:t>Generalidades Programa de Capacitación, Salud Ocupacional y de Bienestar Social.</w:t>
            </w:r>
          </w:p>
          <w:p w14:paraId="454146CC" w14:textId="77777777" w:rsidR="00C42C18" w:rsidRPr="00721069" w:rsidRDefault="00C42C18" w:rsidP="00C42C18">
            <w:pPr>
              <w:suppressAutoHyphens w:val="0"/>
              <w:autoSpaceDN/>
              <w:textAlignment w:val="auto"/>
              <w:rPr>
                <w:rFonts w:cs="Arial"/>
                <w:color w:val="00000A"/>
                <w:sz w:val="18"/>
                <w:szCs w:val="18"/>
                <w:lang w:val="es-CO" w:eastAsia="es-CO"/>
              </w:rPr>
            </w:pPr>
            <w:r>
              <w:rPr>
                <w:rFonts w:cs="Arial"/>
                <w:color w:val="00000A"/>
                <w:sz w:val="18"/>
                <w:szCs w:val="18"/>
                <w:highlight w:val="white"/>
                <w:lang w:val="es-CO" w:eastAsia="es-CO"/>
              </w:rPr>
              <w:t>•</w:t>
            </w:r>
            <w:r w:rsidRPr="00721069">
              <w:rPr>
                <w:rFonts w:cs="Arial"/>
                <w:color w:val="00000A"/>
                <w:sz w:val="18"/>
                <w:szCs w:val="18"/>
                <w:highlight w:val="white"/>
                <w:lang w:val="es-CO" w:eastAsia="es-CO"/>
              </w:rPr>
              <w:t>Régimen Disciplinario, Ley de Acoso Laboral.</w:t>
            </w:r>
          </w:p>
          <w:p w14:paraId="7445CEDB" w14:textId="77777777" w:rsidR="00C42C18" w:rsidRPr="00721069" w:rsidRDefault="00C42C18" w:rsidP="00C42C18">
            <w:pPr>
              <w:suppressAutoHyphens w:val="0"/>
              <w:autoSpaceDN/>
              <w:textAlignment w:val="auto"/>
              <w:rPr>
                <w:rFonts w:cs="Arial"/>
                <w:color w:val="00000A"/>
                <w:sz w:val="18"/>
                <w:szCs w:val="18"/>
                <w:lang w:val="es-CO" w:eastAsia="es-CO"/>
              </w:rPr>
            </w:pPr>
            <w:r>
              <w:rPr>
                <w:rFonts w:cs="Arial"/>
                <w:color w:val="00000A"/>
                <w:sz w:val="18"/>
                <w:szCs w:val="18"/>
                <w:highlight w:val="white"/>
                <w:lang w:val="es-CO" w:eastAsia="es-CO"/>
              </w:rPr>
              <w:t>•</w:t>
            </w:r>
            <w:r w:rsidRPr="00721069">
              <w:rPr>
                <w:rFonts w:cs="Arial"/>
                <w:color w:val="00000A"/>
                <w:sz w:val="18"/>
                <w:szCs w:val="18"/>
                <w:highlight w:val="white"/>
                <w:lang w:val="es-CO" w:eastAsia="es-CO"/>
              </w:rPr>
              <w:t>Código de Integridad IDRD.</w:t>
            </w:r>
          </w:p>
          <w:p w14:paraId="351DA417" w14:textId="77777777" w:rsidR="00C42C18" w:rsidRPr="00721069" w:rsidRDefault="00C42C18" w:rsidP="00C42C18">
            <w:pPr>
              <w:suppressAutoHyphens w:val="0"/>
              <w:autoSpaceDN/>
              <w:textAlignment w:val="auto"/>
              <w:rPr>
                <w:rFonts w:cs="Arial"/>
                <w:color w:val="00000A"/>
                <w:sz w:val="18"/>
                <w:szCs w:val="18"/>
                <w:lang w:val="es-CO" w:eastAsia="es-CO"/>
              </w:rPr>
            </w:pPr>
            <w:r>
              <w:rPr>
                <w:rFonts w:cs="Arial"/>
                <w:color w:val="00000A"/>
                <w:sz w:val="18"/>
                <w:szCs w:val="18"/>
                <w:highlight w:val="white"/>
                <w:lang w:val="es-CO" w:eastAsia="es-CO"/>
              </w:rPr>
              <w:t>•</w:t>
            </w:r>
            <w:r w:rsidRPr="00721069">
              <w:rPr>
                <w:rFonts w:cs="Arial"/>
                <w:color w:val="00000A"/>
                <w:sz w:val="18"/>
                <w:szCs w:val="18"/>
                <w:highlight w:val="white"/>
                <w:lang w:val="es-CO" w:eastAsia="es-CO"/>
              </w:rPr>
              <w:t>Evaluación del Desempeño Laboral.</w:t>
            </w:r>
          </w:p>
          <w:p w14:paraId="12753838" w14:textId="224BB037" w:rsidR="00C42C18" w:rsidRPr="00721069" w:rsidRDefault="00C42C18" w:rsidP="00721069">
            <w:pPr>
              <w:suppressAutoHyphens w:val="0"/>
              <w:autoSpaceDN/>
              <w:textAlignment w:val="auto"/>
              <w:rPr>
                <w:rFonts w:cs="Arial"/>
                <w:color w:val="00000A"/>
                <w:sz w:val="18"/>
                <w:szCs w:val="18"/>
                <w:lang w:val="es-CO" w:eastAsia="es-CO"/>
              </w:rPr>
            </w:pPr>
            <w:r>
              <w:rPr>
                <w:rFonts w:cs="Arial"/>
                <w:color w:val="00000A"/>
                <w:sz w:val="18"/>
                <w:szCs w:val="18"/>
                <w:highlight w:val="white"/>
                <w:lang w:val="es-CO" w:eastAsia="es-CO"/>
              </w:rPr>
              <w:t>•</w:t>
            </w:r>
            <w:r w:rsidRPr="00721069">
              <w:rPr>
                <w:rFonts w:cs="Arial"/>
                <w:color w:val="00000A"/>
                <w:sz w:val="18"/>
                <w:szCs w:val="18"/>
                <w:highlight w:val="white"/>
                <w:lang w:val="es-CO" w:eastAsia="es-CO"/>
              </w:rPr>
              <w:t>Aspectos de Nómina y Prestaciones Sociales</w:t>
            </w:r>
            <w:r>
              <w:rPr>
                <w:rFonts w:cs="Arial"/>
                <w:color w:val="00000A"/>
                <w:sz w:val="18"/>
                <w:szCs w:val="18"/>
                <w:lang w:val="es-CO" w:eastAsia="es-CO"/>
              </w:rPr>
              <w:t>.</w:t>
            </w:r>
          </w:p>
          <w:p w14:paraId="35FA7630" w14:textId="77777777" w:rsidR="00C42C18" w:rsidRPr="00721069" w:rsidRDefault="00C42C18" w:rsidP="00721069">
            <w:pPr>
              <w:rPr>
                <w:rFonts w:cs="Arial"/>
                <w:color w:val="00000A"/>
                <w:sz w:val="18"/>
                <w:szCs w:val="18"/>
                <w:lang w:val="es-CO" w:eastAsia="es-CO"/>
              </w:rPr>
            </w:pPr>
            <w:r w:rsidRPr="00721069">
              <w:rPr>
                <w:rFonts w:cs="Arial"/>
                <w:color w:val="00000A"/>
                <w:sz w:val="18"/>
                <w:szCs w:val="18"/>
                <w:lang w:val="es-CO" w:eastAsia="es-CO"/>
              </w:rPr>
              <w:t xml:space="preserve"> </w:t>
            </w:r>
          </w:p>
          <w:p w14:paraId="4783D0CB" w14:textId="6494F1F7" w:rsidR="00C42C18" w:rsidRPr="00721069" w:rsidRDefault="00C42C18" w:rsidP="00721069">
            <w:pPr>
              <w:jc w:val="left"/>
              <w:rPr>
                <w:rFonts w:cs="Arial"/>
                <w:color w:val="00000A"/>
                <w:sz w:val="18"/>
                <w:szCs w:val="18"/>
                <w:lang w:val="es-CO" w:eastAsia="es-CO"/>
              </w:rPr>
            </w:pPr>
            <w:r w:rsidRPr="00721069">
              <w:rPr>
                <w:rFonts w:ascii="Calibri" w:hAnsi="Calibri"/>
                <w:color w:val="000000"/>
                <w:sz w:val="18"/>
                <w:szCs w:val="18"/>
                <w:lang w:val="es-CO" w:eastAsia="es-CO"/>
              </w:rPr>
              <w:t> </w:t>
            </w:r>
          </w:p>
        </w:tc>
      </w:tr>
      <w:tr w:rsidR="00C42C18" w:rsidRPr="00721069" w14:paraId="0D1C7617" w14:textId="77777777" w:rsidTr="002F46A0">
        <w:trPr>
          <w:trHeight w:val="262"/>
        </w:trPr>
        <w:tc>
          <w:tcPr>
            <w:tcW w:w="511" w:type="dxa"/>
            <w:shd w:val="clear" w:color="auto" w:fill="auto"/>
            <w:vAlign w:val="center"/>
            <w:hideMark/>
          </w:tcPr>
          <w:p w14:paraId="0DC2E62F" w14:textId="77777777" w:rsidR="00C42C18" w:rsidRPr="00721069" w:rsidRDefault="00C42C18" w:rsidP="00B01E89">
            <w:pPr>
              <w:suppressAutoHyphens w:val="0"/>
              <w:autoSpaceDN/>
              <w:jc w:val="center"/>
              <w:textAlignment w:val="auto"/>
              <w:rPr>
                <w:rFonts w:cs="Arial"/>
                <w:color w:val="00000A"/>
                <w:sz w:val="18"/>
                <w:szCs w:val="18"/>
                <w:lang w:val="es-CO" w:eastAsia="es-CO"/>
              </w:rPr>
            </w:pPr>
            <w:r w:rsidRPr="00721069">
              <w:rPr>
                <w:rFonts w:cs="Arial"/>
                <w:color w:val="00000A"/>
                <w:sz w:val="18"/>
                <w:szCs w:val="18"/>
                <w:highlight w:val="white"/>
                <w:lang w:val="es-CO" w:eastAsia="es-CO"/>
              </w:rPr>
              <w:t>2</w:t>
            </w:r>
          </w:p>
        </w:tc>
        <w:tc>
          <w:tcPr>
            <w:tcW w:w="4903" w:type="dxa"/>
            <w:shd w:val="clear" w:color="auto" w:fill="auto"/>
            <w:vAlign w:val="center"/>
            <w:hideMark/>
          </w:tcPr>
          <w:p w14:paraId="090553BF" w14:textId="77777777" w:rsidR="00C42C18" w:rsidRPr="00721069" w:rsidRDefault="00C42C18" w:rsidP="00721069">
            <w:pPr>
              <w:suppressAutoHyphens w:val="0"/>
              <w:autoSpaceDN/>
              <w:textAlignment w:val="auto"/>
              <w:rPr>
                <w:rFonts w:cs="Arial"/>
                <w:color w:val="00000A"/>
                <w:sz w:val="18"/>
                <w:szCs w:val="18"/>
                <w:lang w:val="es-CO" w:eastAsia="es-CO"/>
              </w:rPr>
            </w:pPr>
            <w:r w:rsidRPr="00721069">
              <w:rPr>
                <w:rFonts w:cs="Arial"/>
                <w:color w:val="00000A"/>
                <w:sz w:val="18"/>
                <w:szCs w:val="18"/>
                <w:highlight w:val="white"/>
                <w:lang w:val="es-CO" w:eastAsia="es-CO"/>
              </w:rPr>
              <w:t>Asesora - Dirección</w:t>
            </w:r>
          </w:p>
        </w:tc>
        <w:tc>
          <w:tcPr>
            <w:tcW w:w="3091" w:type="dxa"/>
            <w:vMerge/>
            <w:shd w:val="clear" w:color="auto" w:fill="auto"/>
            <w:vAlign w:val="center"/>
            <w:hideMark/>
          </w:tcPr>
          <w:p w14:paraId="2C6A827B" w14:textId="72443614" w:rsidR="00C42C18" w:rsidRPr="00721069" w:rsidRDefault="00C42C18" w:rsidP="00721069">
            <w:pPr>
              <w:jc w:val="left"/>
              <w:rPr>
                <w:rFonts w:cs="Arial"/>
                <w:color w:val="00000A"/>
                <w:sz w:val="18"/>
                <w:szCs w:val="18"/>
                <w:lang w:val="es-CO" w:eastAsia="es-CO"/>
              </w:rPr>
            </w:pPr>
          </w:p>
        </w:tc>
      </w:tr>
      <w:tr w:rsidR="00C42C18" w:rsidRPr="00721069" w14:paraId="249320D8" w14:textId="77777777" w:rsidTr="002F46A0">
        <w:trPr>
          <w:trHeight w:val="265"/>
        </w:trPr>
        <w:tc>
          <w:tcPr>
            <w:tcW w:w="511" w:type="dxa"/>
            <w:shd w:val="clear" w:color="auto" w:fill="auto"/>
            <w:vAlign w:val="center"/>
            <w:hideMark/>
          </w:tcPr>
          <w:p w14:paraId="17EAF5D3" w14:textId="77777777" w:rsidR="00C42C18" w:rsidRPr="00721069" w:rsidRDefault="00C42C18" w:rsidP="00B01E89">
            <w:pPr>
              <w:suppressAutoHyphens w:val="0"/>
              <w:autoSpaceDN/>
              <w:jc w:val="center"/>
              <w:textAlignment w:val="auto"/>
              <w:rPr>
                <w:rFonts w:cs="Arial"/>
                <w:color w:val="00000A"/>
                <w:sz w:val="18"/>
                <w:szCs w:val="18"/>
                <w:lang w:val="es-CO" w:eastAsia="es-CO"/>
              </w:rPr>
            </w:pPr>
            <w:r w:rsidRPr="00721069">
              <w:rPr>
                <w:rFonts w:cs="Arial"/>
                <w:color w:val="00000A"/>
                <w:sz w:val="18"/>
                <w:szCs w:val="18"/>
                <w:highlight w:val="white"/>
                <w:lang w:val="es-CO" w:eastAsia="es-CO"/>
              </w:rPr>
              <w:t>3</w:t>
            </w:r>
          </w:p>
        </w:tc>
        <w:tc>
          <w:tcPr>
            <w:tcW w:w="4903" w:type="dxa"/>
            <w:shd w:val="clear" w:color="auto" w:fill="auto"/>
            <w:vAlign w:val="center"/>
            <w:hideMark/>
          </w:tcPr>
          <w:p w14:paraId="2BE54C3C" w14:textId="77777777" w:rsidR="00C42C18" w:rsidRPr="00721069" w:rsidRDefault="00C42C18" w:rsidP="00721069">
            <w:pPr>
              <w:suppressAutoHyphens w:val="0"/>
              <w:autoSpaceDN/>
              <w:textAlignment w:val="auto"/>
              <w:rPr>
                <w:rFonts w:cs="Arial"/>
                <w:color w:val="00000A"/>
                <w:sz w:val="18"/>
                <w:szCs w:val="18"/>
                <w:lang w:val="es-CO" w:eastAsia="es-CO"/>
              </w:rPr>
            </w:pPr>
            <w:r w:rsidRPr="00721069">
              <w:rPr>
                <w:rFonts w:cs="Arial"/>
                <w:color w:val="00000A"/>
                <w:sz w:val="18"/>
                <w:szCs w:val="18"/>
                <w:highlight w:val="white"/>
                <w:lang w:val="es-CO" w:eastAsia="es-CO"/>
              </w:rPr>
              <w:t>Auxiliar Administrativo 407-02 Área Presupuesto</w:t>
            </w:r>
          </w:p>
        </w:tc>
        <w:tc>
          <w:tcPr>
            <w:tcW w:w="3091" w:type="dxa"/>
            <w:vMerge/>
            <w:shd w:val="clear" w:color="auto" w:fill="auto"/>
            <w:vAlign w:val="center"/>
            <w:hideMark/>
          </w:tcPr>
          <w:p w14:paraId="16AA7690" w14:textId="3ECD1B05" w:rsidR="00C42C18" w:rsidRPr="00721069" w:rsidRDefault="00C42C18" w:rsidP="00721069">
            <w:pPr>
              <w:jc w:val="left"/>
              <w:rPr>
                <w:rFonts w:cs="Arial"/>
                <w:color w:val="00000A"/>
                <w:sz w:val="18"/>
                <w:szCs w:val="18"/>
                <w:lang w:val="es-CO" w:eastAsia="es-CO"/>
              </w:rPr>
            </w:pPr>
          </w:p>
        </w:tc>
      </w:tr>
      <w:tr w:rsidR="00C42C18" w:rsidRPr="00721069" w14:paraId="0972E843" w14:textId="77777777" w:rsidTr="002F46A0">
        <w:trPr>
          <w:trHeight w:val="539"/>
        </w:trPr>
        <w:tc>
          <w:tcPr>
            <w:tcW w:w="511" w:type="dxa"/>
            <w:shd w:val="clear" w:color="auto" w:fill="auto"/>
            <w:vAlign w:val="center"/>
            <w:hideMark/>
          </w:tcPr>
          <w:p w14:paraId="3B5FD097" w14:textId="77777777" w:rsidR="00C42C18" w:rsidRPr="00721069" w:rsidRDefault="00C42C18" w:rsidP="00B01E89">
            <w:pPr>
              <w:suppressAutoHyphens w:val="0"/>
              <w:autoSpaceDN/>
              <w:jc w:val="center"/>
              <w:textAlignment w:val="auto"/>
              <w:rPr>
                <w:rFonts w:cs="Arial"/>
                <w:color w:val="00000A"/>
                <w:sz w:val="18"/>
                <w:szCs w:val="18"/>
                <w:lang w:val="es-CO" w:eastAsia="es-CO"/>
              </w:rPr>
            </w:pPr>
            <w:r w:rsidRPr="00721069">
              <w:rPr>
                <w:rFonts w:cs="Arial"/>
                <w:color w:val="00000A"/>
                <w:sz w:val="18"/>
                <w:szCs w:val="18"/>
                <w:highlight w:val="white"/>
                <w:lang w:val="es-CO" w:eastAsia="es-CO"/>
              </w:rPr>
              <w:t>4</w:t>
            </w:r>
          </w:p>
        </w:tc>
        <w:tc>
          <w:tcPr>
            <w:tcW w:w="4903" w:type="dxa"/>
            <w:shd w:val="clear" w:color="auto" w:fill="auto"/>
            <w:vAlign w:val="center"/>
            <w:hideMark/>
          </w:tcPr>
          <w:p w14:paraId="65D20DB1" w14:textId="77777777" w:rsidR="00C42C18" w:rsidRPr="00721069" w:rsidRDefault="00C42C18" w:rsidP="00721069">
            <w:pPr>
              <w:suppressAutoHyphens w:val="0"/>
              <w:autoSpaceDN/>
              <w:textAlignment w:val="auto"/>
              <w:rPr>
                <w:rFonts w:cs="Arial"/>
                <w:color w:val="00000A"/>
                <w:sz w:val="18"/>
                <w:szCs w:val="18"/>
                <w:lang w:val="es-CO" w:eastAsia="es-CO"/>
              </w:rPr>
            </w:pPr>
            <w:r w:rsidRPr="00721069">
              <w:rPr>
                <w:rFonts w:cs="Arial"/>
                <w:color w:val="00000A"/>
                <w:sz w:val="18"/>
                <w:szCs w:val="18"/>
                <w:highlight w:val="white"/>
                <w:lang w:val="es-CO" w:eastAsia="es-CO"/>
              </w:rPr>
              <w:t>Secretario Ejecutivo 425-05 Área de promoción de servicios</w:t>
            </w:r>
          </w:p>
        </w:tc>
        <w:tc>
          <w:tcPr>
            <w:tcW w:w="3091" w:type="dxa"/>
            <w:vMerge/>
            <w:shd w:val="clear" w:color="auto" w:fill="auto"/>
            <w:vAlign w:val="center"/>
            <w:hideMark/>
          </w:tcPr>
          <w:p w14:paraId="46641B2A" w14:textId="2042A693" w:rsidR="00C42C18" w:rsidRPr="00721069" w:rsidRDefault="00C42C18" w:rsidP="00721069">
            <w:pPr>
              <w:jc w:val="left"/>
              <w:rPr>
                <w:rFonts w:cs="Arial"/>
                <w:color w:val="00000A"/>
                <w:sz w:val="18"/>
                <w:szCs w:val="18"/>
                <w:lang w:val="es-CO" w:eastAsia="es-CO"/>
              </w:rPr>
            </w:pPr>
          </w:p>
        </w:tc>
      </w:tr>
      <w:tr w:rsidR="00C42C18" w:rsidRPr="00721069" w14:paraId="67BEB9CE" w14:textId="77777777" w:rsidTr="002F46A0">
        <w:trPr>
          <w:trHeight w:val="278"/>
        </w:trPr>
        <w:tc>
          <w:tcPr>
            <w:tcW w:w="511" w:type="dxa"/>
            <w:shd w:val="clear" w:color="auto" w:fill="auto"/>
            <w:vAlign w:val="center"/>
            <w:hideMark/>
          </w:tcPr>
          <w:p w14:paraId="18450931" w14:textId="77777777" w:rsidR="00C42C18" w:rsidRPr="00721069" w:rsidRDefault="00C42C18" w:rsidP="00B01E89">
            <w:pPr>
              <w:suppressAutoHyphens w:val="0"/>
              <w:autoSpaceDN/>
              <w:jc w:val="center"/>
              <w:textAlignment w:val="auto"/>
              <w:rPr>
                <w:rFonts w:cs="Arial"/>
                <w:color w:val="00000A"/>
                <w:sz w:val="18"/>
                <w:szCs w:val="18"/>
                <w:lang w:val="es-CO" w:eastAsia="es-CO"/>
              </w:rPr>
            </w:pPr>
            <w:r w:rsidRPr="00721069">
              <w:rPr>
                <w:rFonts w:cs="Arial"/>
                <w:color w:val="00000A"/>
                <w:sz w:val="18"/>
                <w:szCs w:val="18"/>
                <w:highlight w:val="white"/>
                <w:lang w:val="es-CO" w:eastAsia="es-CO"/>
              </w:rPr>
              <w:t>5</w:t>
            </w:r>
          </w:p>
        </w:tc>
        <w:tc>
          <w:tcPr>
            <w:tcW w:w="4903" w:type="dxa"/>
            <w:shd w:val="clear" w:color="auto" w:fill="auto"/>
            <w:vAlign w:val="center"/>
            <w:hideMark/>
          </w:tcPr>
          <w:p w14:paraId="2B7E4EC8" w14:textId="77777777" w:rsidR="00C42C18" w:rsidRPr="00721069" w:rsidRDefault="00C42C18" w:rsidP="00721069">
            <w:pPr>
              <w:suppressAutoHyphens w:val="0"/>
              <w:autoSpaceDN/>
              <w:textAlignment w:val="auto"/>
              <w:rPr>
                <w:rFonts w:cs="Arial"/>
                <w:color w:val="00000A"/>
                <w:sz w:val="18"/>
                <w:szCs w:val="18"/>
                <w:lang w:val="es-CO" w:eastAsia="es-CO"/>
              </w:rPr>
            </w:pPr>
            <w:r w:rsidRPr="00721069">
              <w:rPr>
                <w:rFonts w:cs="Arial"/>
                <w:color w:val="00000A"/>
                <w:sz w:val="18"/>
                <w:szCs w:val="18"/>
                <w:highlight w:val="white"/>
                <w:lang w:val="es-CO" w:eastAsia="es-CO"/>
              </w:rPr>
              <w:t>Auxiliar Administrativo 407-06 Área Sistemas</w:t>
            </w:r>
          </w:p>
        </w:tc>
        <w:tc>
          <w:tcPr>
            <w:tcW w:w="3091" w:type="dxa"/>
            <w:vMerge/>
            <w:shd w:val="clear" w:color="auto" w:fill="auto"/>
            <w:vAlign w:val="center"/>
            <w:hideMark/>
          </w:tcPr>
          <w:p w14:paraId="27A1080E" w14:textId="07A27932" w:rsidR="00C42C18" w:rsidRPr="00721069" w:rsidRDefault="00C42C18" w:rsidP="00721069">
            <w:pPr>
              <w:jc w:val="left"/>
              <w:rPr>
                <w:rFonts w:cs="Arial"/>
                <w:color w:val="00000A"/>
                <w:sz w:val="18"/>
                <w:szCs w:val="18"/>
                <w:lang w:val="es-CO" w:eastAsia="es-CO"/>
              </w:rPr>
            </w:pPr>
          </w:p>
        </w:tc>
      </w:tr>
      <w:tr w:rsidR="00C42C18" w:rsidRPr="00721069" w14:paraId="37A68C17" w14:textId="77777777" w:rsidTr="002F46A0">
        <w:trPr>
          <w:trHeight w:val="537"/>
        </w:trPr>
        <w:tc>
          <w:tcPr>
            <w:tcW w:w="511" w:type="dxa"/>
            <w:shd w:val="clear" w:color="auto" w:fill="auto"/>
            <w:vAlign w:val="center"/>
            <w:hideMark/>
          </w:tcPr>
          <w:p w14:paraId="1AEB00EF" w14:textId="77777777" w:rsidR="00C42C18" w:rsidRPr="00721069" w:rsidRDefault="00C42C18" w:rsidP="00B01E89">
            <w:pPr>
              <w:suppressAutoHyphens w:val="0"/>
              <w:autoSpaceDN/>
              <w:jc w:val="center"/>
              <w:textAlignment w:val="auto"/>
              <w:rPr>
                <w:rFonts w:cs="Arial"/>
                <w:color w:val="00000A"/>
                <w:sz w:val="18"/>
                <w:szCs w:val="18"/>
                <w:lang w:val="es-CO" w:eastAsia="es-CO"/>
              </w:rPr>
            </w:pPr>
            <w:r w:rsidRPr="00721069">
              <w:rPr>
                <w:rFonts w:cs="Arial"/>
                <w:color w:val="00000A"/>
                <w:sz w:val="18"/>
                <w:szCs w:val="18"/>
                <w:highlight w:val="white"/>
                <w:lang w:val="es-CO" w:eastAsia="es-CO"/>
              </w:rPr>
              <w:t>6</w:t>
            </w:r>
          </w:p>
        </w:tc>
        <w:tc>
          <w:tcPr>
            <w:tcW w:w="4903" w:type="dxa"/>
            <w:shd w:val="clear" w:color="auto" w:fill="auto"/>
            <w:vAlign w:val="center"/>
            <w:hideMark/>
          </w:tcPr>
          <w:p w14:paraId="448F9648" w14:textId="77777777" w:rsidR="00C42C18" w:rsidRPr="00721069" w:rsidRDefault="00C42C18" w:rsidP="00721069">
            <w:pPr>
              <w:suppressAutoHyphens w:val="0"/>
              <w:autoSpaceDN/>
              <w:textAlignment w:val="auto"/>
              <w:rPr>
                <w:rFonts w:cs="Arial"/>
                <w:color w:val="00000A"/>
                <w:sz w:val="18"/>
                <w:szCs w:val="18"/>
                <w:lang w:val="es-CO" w:eastAsia="es-CO"/>
              </w:rPr>
            </w:pPr>
            <w:r w:rsidRPr="00721069">
              <w:rPr>
                <w:rFonts w:cs="Arial"/>
                <w:color w:val="00000A"/>
                <w:sz w:val="18"/>
                <w:szCs w:val="18"/>
                <w:highlight w:val="white"/>
                <w:lang w:val="es-CO" w:eastAsia="es-CO"/>
              </w:rPr>
              <w:t>Profesional Especializado 222-07 Subdirección Contratación</w:t>
            </w:r>
          </w:p>
        </w:tc>
        <w:tc>
          <w:tcPr>
            <w:tcW w:w="3091" w:type="dxa"/>
            <w:vMerge/>
            <w:shd w:val="clear" w:color="auto" w:fill="auto"/>
            <w:vAlign w:val="center"/>
            <w:hideMark/>
          </w:tcPr>
          <w:p w14:paraId="5385309B" w14:textId="7B9A8A39" w:rsidR="00C42C18" w:rsidRPr="00721069" w:rsidRDefault="00C42C18" w:rsidP="00721069">
            <w:pPr>
              <w:jc w:val="left"/>
              <w:rPr>
                <w:rFonts w:cs="Arial"/>
                <w:color w:val="00000A"/>
                <w:sz w:val="18"/>
                <w:szCs w:val="18"/>
                <w:lang w:val="es-CO" w:eastAsia="es-CO"/>
              </w:rPr>
            </w:pPr>
          </w:p>
        </w:tc>
      </w:tr>
      <w:tr w:rsidR="00C42C18" w:rsidRPr="00721069" w14:paraId="74CAA8FB" w14:textId="77777777" w:rsidTr="002F46A0">
        <w:trPr>
          <w:trHeight w:val="261"/>
        </w:trPr>
        <w:tc>
          <w:tcPr>
            <w:tcW w:w="511" w:type="dxa"/>
            <w:shd w:val="clear" w:color="auto" w:fill="auto"/>
            <w:vAlign w:val="center"/>
            <w:hideMark/>
          </w:tcPr>
          <w:p w14:paraId="0B5929C6" w14:textId="77777777" w:rsidR="00C42C18" w:rsidRPr="00721069" w:rsidRDefault="00C42C18" w:rsidP="00B01E89">
            <w:pPr>
              <w:suppressAutoHyphens w:val="0"/>
              <w:autoSpaceDN/>
              <w:jc w:val="center"/>
              <w:textAlignment w:val="auto"/>
              <w:rPr>
                <w:rFonts w:cs="Arial"/>
                <w:color w:val="00000A"/>
                <w:sz w:val="18"/>
                <w:szCs w:val="18"/>
                <w:lang w:val="es-CO" w:eastAsia="es-CO"/>
              </w:rPr>
            </w:pPr>
            <w:r w:rsidRPr="00721069">
              <w:rPr>
                <w:rFonts w:cs="Arial"/>
                <w:color w:val="00000A"/>
                <w:sz w:val="18"/>
                <w:szCs w:val="18"/>
                <w:highlight w:val="white"/>
                <w:lang w:val="es-CO" w:eastAsia="es-CO"/>
              </w:rPr>
              <w:t>7</w:t>
            </w:r>
          </w:p>
        </w:tc>
        <w:tc>
          <w:tcPr>
            <w:tcW w:w="4903" w:type="dxa"/>
            <w:shd w:val="clear" w:color="auto" w:fill="auto"/>
            <w:vAlign w:val="center"/>
            <w:hideMark/>
          </w:tcPr>
          <w:p w14:paraId="76A4351E" w14:textId="77777777" w:rsidR="00C42C18" w:rsidRPr="00721069" w:rsidRDefault="00C42C18" w:rsidP="00721069">
            <w:pPr>
              <w:suppressAutoHyphens w:val="0"/>
              <w:autoSpaceDN/>
              <w:textAlignment w:val="auto"/>
              <w:rPr>
                <w:rFonts w:cs="Arial"/>
                <w:color w:val="00000A"/>
                <w:sz w:val="18"/>
                <w:szCs w:val="18"/>
                <w:lang w:val="es-CO" w:eastAsia="es-CO"/>
              </w:rPr>
            </w:pPr>
            <w:r w:rsidRPr="00721069">
              <w:rPr>
                <w:rFonts w:cs="Arial"/>
                <w:color w:val="00000A"/>
                <w:sz w:val="18"/>
                <w:szCs w:val="18"/>
                <w:highlight w:val="white"/>
                <w:lang w:val="es-CO" w:eastAsia="es-CO"/>
              </w:rPr>
              <w:t>Asesor - Dirección</w:t>
            </w:r>
          </w:p>
        </w:tc>
        <w:tc>
          <w:tcPr>
            <w:tcW w:w="3091" w:type="dxa"/>
            <w:vMerge/>
            <w:shd w:val="clear" w:color="auto" w:fill="auto"/>
            <w:vAlign w:val="center"/>
            <w:hideMark/>
          </w:tcPr>
          <w:p w14:paraId="1496B5D7" w14:textId="34B59DCA" w:rsidR="00C42C18" w:rsidRPr="00721069" w:rsidRDefault="00C42C18" w:rsidP="00721069">
            <w:pPr>
              <w:jc w:val="left"/>
              <w:rPr>
                <w:rFonts w:cs="Arial"/>
                <w:color w:val="00000A"/>
                <w:sz w:val="18"/>
                <w:szCs w:val="18"/>
                <w:lang w:val="es-CO" w:eastAsia="es-CO"/>
              </w:rPr>
            </w:pPr>
          </w:p>
        </w:tc>
      </w:tr>
      <w:tr w:rsidR="00C42C18" w:rsidRPr="00721069" w14:paraId="78BF9969" w14:textId="77777777" w:rsidTr="002F46A0">
        <w:trPr>
          <w:trHeight w:val="266"/>
        </w:trPr>
        <w:tc>
          <w:tcPr>
            <w:tcW w:w="511" w:type="dxa"/>
            <w:shd w:val="clear" w:color="auto" w:fill="auto"/>
            <w:vAlign w:val="center"/>
            <w:hideMark/>
          </w:tcPr>
          <w:p w14:paraId="1DC1A803" w14:textId="77777777" w:rsidR="00C42C18" w:rsidRPr="00721069" w:rsidRDefault="00C42C18" w:rsidP="00B01E89">
            <w:pPr>
              <w:suppressAutoHyphens w:val="0"/>
              <w:autoSpaceDN/>
              <w:jc w:val="center"/>
              <w:textAlignment w:val="auto"/>
              <w:rPr>
                <w:rFonts w:cs="Arial"/>
                <w:color w:val="00000A"/>
                <w:sz w:val="18"/>
                <w:szCs w:val="18"/>
                <w:lang w:val="es-CO" w:eastAsia="es-CO"/>
              </w:rPr>
            </w:pPr>
            <w:r w:rsidRPr="00721069">
              <w:rPr>
                <w:rFonts w:cs="Arial"/>
                <w:color w:val="00000A"/>
                <w:sz w:val="18"/>
                <w:szCs w:val="18"/>
                <w:highlight w:val="white"/>
                <w:lang w:val="es-CO" w:eastAsia="es-CO"/>
              </w:rPr>
              <w:t>8</w:t>
            </w:r>
          </w:p>
        </w:tc>
        <w:tc>
          <w:tcPr>
            <w:tcW w:w="4903" w:type="dxa"/>
            <w:shd w:val="clear" w:color="auto" w:fill="auto"/>
            <w:vAlign w:val="center"/>
            <w:hideMark/>
          </w:tcPr>
          <w:p w14:paraId="29573443" w14:textId="77777777" w:rsidR="00C42C18" w:rsidRPr="00721069" w:rsidRDefault="00C42C18" w:rsidP="00721069">
            <w:pPr>
              <w:suppressAutoHyphens w:val="0"/>
              <w:autoSpaceDN/>
              <w:textAlignment w:val="auto"/>
              <w:rPr>
                <w:rFonts w:cs="Arial"/>
                <w:color w:val="00000A"/>
                <w:sz w:val="18"/>
                <w:szCs w:val="18"/>
                <w:lang w:val="es-CO" w:eastAsia="es-CO"/>
              </w:rPr>
            </w:pPr>
            <w:r w:rsidRPr="00721069">
              <w:rPr>
                <w:rFonts w:cs="Arial"/>
                <w:color w:val="00000A"/>
                <w:sz w:val="18"/>
                <w:szCs w:val="18"/>
                <w:highlight w:val="white"/>
                <w:lang w:val="es-CO" w:eastAsia="es-CO"/>
              </w:rPr>
              <w:t>Conductor 480-08 STP</w:t>
            </w:r>
          </w:p>
        </w:tc>
        <w:tc>
          <w:tcPr>
            <w:tcW w:w="3091" w:type="dxa"/>
            <w:vMerge/>
            <w:shd w:val="clear" w:color="auto" w:fill="auto"/>
            <w:vAlign w:val="center"/>
            <w:hideMark/>
          </w:tcPr>
          <w:p w14:paraId="117CB886" w14:textId="014B7498" w:rsidR="00C42C18" w:rsidRPr="00721069" w:rsidRDefault="00C42C18" w:rsidP="00721069">
            <w:pPr>
              <w:jc w:val="left"/>
              <w:rPr>
                <w:rFonts w:cs="Arial"/>
                <w:color w:val="00000A"/>
                <w:sz w:val="18"/>
                <w:szCs w:val="18"/>
                <w:lang w:val="es-CO" w:eastAsia="es-CO"/>
              </w:rPr>
            </w:pPr>
          </w:p>
        </w:tc>
      </w:tr>
      <w:tr w:rsidR="00C42C18" w:rsidRPr="00721069" w14:paraId="52AA7025" w14:textId="77777777" w:rsidTr="002F46A0">
        <w:trPr>
          <w:trHeight w:val="269"/>
        </w:trPr>
        <w:tc>
          <w:tcPr>
            <w:tcW w:w="511" w:type="dxa"/>
            <w:shd w:val="clear" w:color="auto" w:fill="auto"/>
            <w:vAlign w:val="center"/>
            <w:hideMark/>
          </w:tcPr>
          <w:p w14:paraId="696D3BD7" w14:textId="77777777" w:rsidR="00C42C18" w:rsidRPr="00721069" w:rsidRDefault="00C42C18" w:rsidP="00B01E89">
            <w:pPr>
              <w:suppressAutoHyphens w:val="0"/>
              <w:autoSpaceDN/>
              <w:jc w:val="center"/>
              <w:textAlignment w:val="auto"/>
              <w:rPr>
                <w:rFonts w:cs="Arial"/>
                <w:color w:val="00000A"/>
                <w:sz w:val="18"/>
                <w:szCs w:val="18"/>
                <w:lang w:val="es-CO" w:eastAsia="es-CO"/>
              </w:rPr>
            </w:pPr>
            <w:r w:rsidRPr="00721069">
              <w:rPr>
                <w:rFonts w:cs="Arial"/>
                <w:color w:val="00000A"/>
                <w:sz w:val="18"/>
                <w:szCs w:val="18"/>
                <w:highlight w:val="white"/>
                <w:lang w:val="es-CO" w:eastAsia="es-CO"/>
              </w:rPr>
              <w:t>9</w:t>
            </w:r>
          </w:p>
        </w:tc>
        <w:tc>
          <w:tcPr>
            <w:tcW w:w="4903" w:type="dxa"/>
            <w:shd w:val="clear" w:color="auto" w:fill="auto"/>
            <w:vAlign w:val="center"/>
            <w:hideMark/>
          </w:tcPr>
          <w:p w14:paraId="1E9D9A1F" w14:textId="77777777" w:rsidR="00C42C18" w:rsidRPr="00721069" w:rsidRDefault="00C42C18" w:rsidP="00721069">
            <w:pPr>
              <w:suppressAutoHyphens w:val="0"/>
              <w:autoSpaceDN/>
              <w:textAlignment w:val="auto"/>
              <w:rPr>
                <w:rFonts w:cs="Arial"/>
                <w:color w:val="00000A"/>
                <w:sz w:val="18"/>
                <w:szCs w:val="18"/>
                <w:lang w:val="es-CO" w:eastAsia="es-CO"/>
              </w:rPr>
            </w:pPr>
            <w:r w:rsidRPr="00721069">
              <w:rPr>
                <w:rFonts w:cs="Arial"/>
                <w:color w:val="00000A"/>
                <w:sz w:val="18"/>
                <w:szCs w:val="18"/>
                <w:highlight w:val="white"/>
                <w:lang w:val="es-CO" w:eastAsia="es-CO"/>
              </w:rPr>
              <w:t>Auxiliar Administrativo 407-01 Área Recreación</w:t>
            </w:r>
          </w:p>
        </w:tc>
        <w:tc>
          <w:tcPr>
            <w:tcW w:w="3091" w:type="dxa"/>
            <w:vMerge/>
            <w:shd w:val="clear" w:color="auto" w:fill="auto"/>
            <w:vAlign w:val="center"/>
            <w:hideMark/>
          </w:tcPr>
          <w:p w14:paraId="1F2E6A22" w14:textId="7A9D02DE" w:rsidR="00C42C18" w:rsidRPr="00721069" w:rsidRDefault="00C42C18" w:rsidP="00721069">
            <w:pPr>
              <w:jc w:val="left"/>
              <w:rPr>
                <w:rFonts w:cs="Arial"/>
                <w:color w:val="00000A"/>
                <w:sz w:val="18"/>
                <w:szCs w:val="18"/>
                <w:lang w:val="es-CO" w:eastAsia="es-CO"/>
              </w:rPr>
            </w:pPr>
          </w:p>
        </w:tc>
      </w:tr>
      <w:tr w:rsidR="00C42C18" w:rsidRPr="00721069" w14:paraId="02F253BA" w14:textId="77777777" w:rsidTr="002F46A0">
        <w:trPr>
          <w:trHeight w:val="260"/>
        </w:trPr>
        <w:tc>
          <w:tcPr>
            <w:tcW w:w="511" w:type="dxa"/>
            <w:shd w:val="clear" w:color="auto" w:fill="auto"/>
            <w:vAlign w:val="center"/>
            <w:hideMark/>
          </w:tcPr>
          <w:p w14:paraId="6F9D1474" w14:textId="77777777" w:rsidR="00C42C18" w:rsidRPr="00721069" w:rsidRDefault="00C42C18" w:rsidP="00B01E89">
            <w:pPr>
              <w:suppressAutoHyphens w:val="0"/>
              <w:autoSpaceDN/>
              <w:jc w:val="center"/>
              <w:textAlignment w:val="auto"/>
              <w:rPr>
                <w:rFonts w:cs="Arial"/>
                <w:color w:val="00000A"/>
                <w:sz w:val="18"/>
                <w:szCs w:val="18"/>
                <w:lang w:val="es-CO" w:eastAsia="es-CO"/>
              </w:rPr>
            </w:pPr>
            <w:r w:rsidRPr="00721069">
              <w:rPr>
                <w:rFonts w:cs="Arial"/>
                <w:color w:val="00000A"/>
                <w:sz w:val="18"/>
                <w:szCs w:val="18"/>
                <w:highlight w:val="white"/>
                <w:lang w:val="es-CO" w:eastAsia="es-CO"/>
              </w:rPr>
              <w:t>10</w:t>
            </w:r>
          </w:p>
        </w:tc>
        <w:tc>
          <w:tcPr>
            <w:tcW w:w="4903" w:type="dxa"/>
            <w:shd w:val="clear" w:color="auto" w:fill="auto"/>
            <w:vAlign w:val="center"/>
            <w:hideMark/>
          </w:tcPr>
          <w:p w14:paraId="78269E3F" w14:textId="77777777" w:rsidR="00C42C18" w:rsidRPr="00721069" w:rsidRDefault="00C42C18" w:rsidP="00721069">
            <w:pPr>
              <w:suppressAutoHyphens w:val="0"/>
              <w:autoSpaceDN/>
              <w:textAlignment w:val="auto"/>
              <w:rPr>
                <w:rFonts w:cs="Arial"/>
                <w:color w:val="00000A"/>
                <w:sz w:val="18"/>
                <w:szCs w:val="18"/>
                <w:lang w:val="es-CO" w:eastAsia="es-CO"/>
              </w:rPr>
            </w:pPr>
            <w:r w:rsidRPr="00721069">
              <w:rPr>
                <w:rFonts w:cs="Arial"/>
                <w:color w:val="00000A"/>
                <w:sz w:val="18"/>
                <w:szCs w:val="18"/>
                <w:highlight w:val="white"/>
                <w:lang w:val="es-CO" w:eastAsia="es-CO"/>
              </w:rPr>
              <w:t>Auxiliar Administrativo 407-06 Área Contabilidad</w:t>
            </w:r>
          </w:p>
        </w:tc>
        <w:tc>
          <w:tcPr>
            <w:tcW w:w="3091" w:type="dxa"/>
            <w:vMerge/>
            <w:shd w:val="clear" w:color="auto" w:fill="auto"/>
            <w:vAlign w:val="center"/>
            <w:hideMark/>
          </w:tcPr>
          <w:p w14:paraId="7C91DDAE" w14:textId="5B49EA5E" w:rsidR="00C42C18" w:rsidRPr="00721069" w:rsidRDefault="00C42C18" w:rsidP="00721069">
            <w:pPr>
              <w:jc w:val="left"/>
              <w:rPr>
                <w:rFonts w:cs="Arial"/>
                <w:color w:val="00000A"/>
                <w:sz w:val="18"/>
                <w:szCs w:val="18"/>
                <w:lang w:val="es-CO" w:eastAsia="es-CO"/>
              </w:rPr>
            </w:pPr>
          </w:p>
        </w:tc>
      </w:tr>
      <w:tr w:rsidR="00C42C18" w:rsidRPr="00721069" w14:paraId="437D98EF" w14:textId="77777777" w:rsidTr="002F46A0">
        <w:trPr>
          <w:trHeight w:val="263"/>
        </w:trPr>
        <w:tc>
          <w:tcPr>
            <w:tcW w:w="511" w:type="dxa"/>
            <w:shd w:val="clear" w:color="auto" w:fill="auto"/>
            <w:vAlign w:val="center"/>
            <w:hideMark/>
          </w:tcPr>
          <w:p w14:paraId="2582AF42" w14:textId="77777777" w:rsidR="00C42C18" w:rsidRPr="00721069" w:rsidRDefault="00C42C18" w:rsidP="00B01E89">
            <w:pPr>
              <w:suppressAutoHyphens w:val="0"/>
              <w:autoSpaceDN/>
              <w:jc w:val="center"/>
              <w:textAlignment w:val="auto"/>
              <w:rPr>
                <w:rFonts w:cs="Arial"/>
                <w:color w:val="00000A"/>
                <w:sz w:val="18"/>
                <w:szCs w:val="18"/>
                <w:lang w:val="es-CO" w:eastAsia="es-CO"/>
              </w:rPr>
            </w:pPr>
            <w:r w:rsidRPr="00721069">
              <w:rPr>
                <w:rFonts w:cs="Arial"/>
                <w:color w:val="00000A"/>
                <w:sz w:val="18"/>
                <w:szCs w:val="18"/>
                <w:lang w:val="es-CO" w:eastAsia="es-CO"/>
              </w:rPr>
              <w:t>11</w:t>
            </w:r>
          </w:p>
        </w:tc>
        <w:tc>
          <w:tcPr>
            <w:tcW w:w="4903" w:type="dxa"/>
            <w:shd w:val="clear" w:color="auto" w:fill="auto"/>
            <w:vAlign w:val="center"/>
            <w:hideMark/>
          </w:tcPr>
          <w:p w14:paraId="218A42A9" w14:textId="77777777" w:rsidR="00C42C18" w:rsidRPr="00721069" w:rsidRDefault="00C42C18" w:rsidP="00721069">
            <w:pPr>
              <w:suppressAutoHyphens w:val="0"/>
              <w:autoSpaceDN/>
              <w:textAlignment w:val="auto"/>
              <w:rPr>
                <w:rFonts w:cs="Arial"/>
                <w:color w:val="00000A"/>
                <w:sz w:val="18"/>
                <w:szCs w:val="18"/>
                <w:lang w:val="es-CO" w:eastAsia="es-CO"/>
              </w:rPr>
            </w:pPr>
            <w:r w:rsidRPr="00721069">
              <w:rPr>
                <w:rFonts w:cs="Arial"/>
                <w:color w:val="00000A"/>
                <w:sz w:val="18"/>
                <w:szCs w:val="18"/>
                <w:lang w:val="es-CO" w:eastAsia="es-CO"/>
              </w:rPr>
              <w:t xml:space="preserve">Conductor – </w:t>
            </w:r>
            <w:proofErr w:type="gramStart"/>
            <w:r w:rsidRPr="00721069">
              <w:rPr>
                <w:rFonts w:cs="Arial"/>
                <w:color w:val="00000A"/>
                <w:sz w:val="18"/>
                <w:szCs w:val="18"/>
                <w:lang w:val="es-CO" w:eastAsia="es-CO"/>
              </w:rPr>
              <w:t>Secretaria General</w:t>
            </w:r>
            <w:proofErr w:type="gramEnd"/>
          </w:p>
        </w:tc>
        <w:tc>
          <w:tcPr>
            <w:tcW w:w="3091" w:type="dxa"/>
            <w:vMerge/>
            <w:shd w:val="clear" w:color="auto" w:fill="auto"/>
            <w:vAlign w:val="center"/>
            <w:hideMark/>
          </w:tcPr>
          <w:p w14:paraId="502C030B" w14:textId="5A16CEF2" w:rsidR="00C42C18" w:rsidRPr="00721069" w:rsidRDefault="00C42C18" w:rsidP="00721069">
            <w:pPr>
              <w:jc w:val="left"/>
              <w:rPr>
                <w:rFonts w:cs="Arial"/>
                <w:color w:val="00000A"/>
                <w:sz w:val="18"/>
                <w:szCs w:val="18"/>
                <w:lang w:val="es-CO" w:eastAsia="es-CO"/>
              </w:rPr>
            </w:pPr>
          </w:p>
        </w:tc>
      </w:tr>
      <w:tr w:rsidR="00C42C18" w:rsidRPr="00721069" w14:paraId="50E41BBD" w14:textId="77777777" w:rsidTr="002F46A0">
        <w:trPr>
          <w:trHeight w:val="409"/>
        </w:trPr>
        <w:tc>
          <w:tcPr>
            <w:tcW w:w="511" w:type="dxa"/>
            <w:shd w:val="clear" w:color="auto" w:fill="auto"/>
            <w:vAlign w:val="center"/>
            <w:hideMark/>
          </w:tcPr>
          <w:p w14:paraId="4460DDCB" w14:textId="77777777" w:rsidR="00C42C18" w:rsidRPr="00721069" w:rsidRDefault="00C42C18" w:rsidP="00B01E89">
            <w:pPr>
              <w:suppressAutoHyphens w:val="0"/>
              <w:autoSpaceDN/>
              <w:jc w:val="center"/>
              <w:textAlignment w:val="auto"/>
              <w:rPr>
                <w:rFonts w:cs="Arial"/>
                <w:color w:val="00000A"/>
                <w:sz w:val="18"/>
                <w:szCs w:val="18"/>
                <w:lang w:val="es-CO" w:eastAsia="es-CO"/>
              </w:rPr>
            </w:pPr>
            <w:r w:rsidRPr="00721069">
              <w:rPr>
                <w:rFonts w:cs="Arial"/>
                <w:color w:val="00000A"/>
                <w:sz w:val="18"/>
                <w:szCs w:val="18"/>
                <w:lang w:val="es-CO" w:eastAsia="es-CO"/>
              </w:rPr>
              <w:t>12</w:t>
            </w:r>
          </w:p>
        </w:tc>
        <w:tc>
          <w:tcPr>
            <w:tcW w:w="4903" w:type="dxa"/>
            <w:shd w:val="clear" w:color="auto" w:fill="auto"/>
            <w:vAlign w:val="center"/>
            <w:hideMark/>
          </w:tcPr>
          <w:p w14:paraId="53298DD6" w14:textId="77777777" w:rsidR="00C42C18" w:rsidRPr="00721069" w:rsidRDefault="00C42C18" w:rsidP="00721069">
            <w:pPr>
              <w:suppressAutoHyphens w:val="0"/>
              <w:autoSpaceDN/>
              <w:textAlignment w:val="auto"/>
              <w:rPr>
                <w:rFonts w:cs="Arial"/>
                <w:color w:val="00000A"/>
                <w:sz w:val="18"/>
                <w:szCs w:val="18"/>
                <w:lang w:val="es-CO" w:eastAsia="es-CO"/>
              </w:rPr>
            </w:pPr>
            <w:r w:rsidRPr="00721069">
              <w:rPr>
                <w:rFonts w:cs="Arial"/>
                <w:color w:val="00000A"/>
                <w:sz w:val="18"/>
                <w:szCs w:val="18"/>
                <w:lang w:val="es-CO" w:eastAsia="es-CO"/>
              </w:rPr>
              <w:t>Auxiliar Administrativo 407-01 Área Promoción de Servicios</w:t>
            </w:r>
          </w:p>
        </w:tc>
        <w:tc>
          <w:tcPr>
            <w:tcW w:w="3091" w:type="dxa"/>
            <w:vMerge/>
            <w:shd w:val="clear" w:color="auto" w:fill="auto"/>
            <w:hideMark/>
          </w:tcPr>
          <w:p w14:paraId="7C332374" w14:textId="3C5C02C6" w:rsidR="00C42C18" w:rsidRPr="00721069" w:rsidRDefault="00C42C18" w:rsidP="00721069">
            <w:pPr>
              <w:suppressAutoHyphens w:val="0"/>
              <w:autoSpaceDN/>
              <w:jc w:val="left"/>
              <w:textAlignment w:val="auto"/>
              <w:rPr>
                <w:rFonts w:ascii="Calibri" w:hAnsi="Calibri"/>
                <w:color w:val="000000"/>
                <w:sz w:val="18"/>
                <w:szCs w:val="18"/>
                <w:lang w:val="es-CO" w:eastAsia="es-CO"/>
              </w:rPr>
            </w:pPr>
          </w:p>
        </w:tc>
      </w:tr>
    </w:tbl>
    <w:p w14:paraId="19A4B032" w14:textId="77777777" w:rsidR="00CD01FB" w:rsidRPr="002F46A0" w:rsidRDefault="00CD01FB" w:rsidP="00CD01FB">
      <w:pPr>
        <w:ind w:hanging="2"/>
        <w:jc w:val="center"/>
        <w:rPr>
          <w:rFonts w:cs="Arial"/>
          <w:color w:val="00000A"/>
          <w:sz w:val="16"/>
          <w:szCs w:val="16"/>
          <w:highlight w:val="white"/>
        </w:rPr>
      </w:pPr>
      <w:r w:rsidRPr="002F46A0">
        <w:rPr>
          <w:rFonts w:cs="Arial"/>
          <w:color w:val="00000A"/>
          <w:sz w:val="16"/>
          <w:szCs w:val="16"/>
          <w:highlight w:val="white"/>
        </w:rPr>
        <w:t>Fuente: SAF - Listado de asistencia jornada funcionarios nuevos a la entidad</w:t>
      </w:r>
    </w:p>
    <w:p w14:paraId="16570FAD" w14:textId="434E6FBD" w:rsidR="00721069" w:rsidRDefault="00721069" w:rsidP="00721069">
      <w:pPr>
        <w:ind w:right="333"/>
        <w:rPr>
          <w:rFonts w:cs="Arial"/>
          <w:sz w:val="20"/>
          <w:szCs w:val="20"/>
        </w:rPr>
      </w:pPr>
    </w:p>
    <w:p w14:paraId="36B8D149" w14:textId="4B73DB7D" w:rsidR="00CD01FB" w:rsidRDefault="00CD01FB" w:rsidP="00CD01FB">
      <w:pPr>
        <w:rPr>
          <w:rFonts w:cs="Arial"/>
          <w:color w:val="00000A"/>
          <w:highlight w:val="white"/>
        </w:rPr>
      </w:pPr>
      <w:r w:rsidRPr="00162659">
        <w:rPr>
          <w:rFonts w:cs="Arial"/>
          <w:color w:val="00000A"/>
          <w:highlight w:val="white"/>
        </w:rPr>
        <w:t xml:space="preserve">Así mismo, se aportó listado de asistencia en archivo </w:t>
      </w:r>
      <w:proofErr w:type="spellStart"/>
      <w:r w:rsidRPr="00162659">
        <w:rPr>
          <w:rFonts w:cs="Arial"/>
          <w:color w:val="00000A"/>
          <w:highlight w:val="white"/>
        </w:rPr>
        <w:t>excel</w:t>
      </w:r>
      <w:proofErr w:type="spellEnd"/>
      <w:r w:rsidRPr="00162659">
        <w:rPr>
          <w:rFonts w:cs="Arial"/>
          <w:color w:val="00000A"/>
          <w:highlight w:val="white"/>
        </w:rPr>
        <w:t xml:space="preserve"> de la sesión única realizada el 1-feb-21 al Comité Directivo, como acción asociada al plan de mejoramiento del hallazgo No. 201994 en el que se observa a tres (3) funcionarios de los 18 que ingresaron.</w:t>
      </w:r>
    </w:p>
    <w:p w14:paraId="36B826B9" w14:textId="77777777" w:rsidR="00CD01FB" w:rsidRPr="00420332" w:rsidRDefault="00CD01FB" w:rsidP="00CD01FB">
      <w:pPr>
        <w:rPr>
          <w:rFonts w:cs="Arial"/>
          <w:color w:val="00000A"/>
          <w:sz w:val="16"/>
          <w:szCs w:val="16"/>
          <w:highlight w:val="white"/>
        </w:rPr>
      </w:pPr>
    </w:p>
    <w:p w14:paraId="6B41A992" w14:textId="5D99C663" w:rsidR="00CD01FB" w:rsidRPr="00162659" w:rsidRDefault="00CD01FB" w:rsidP="00CD01FB">
      <w:pPr>
        <w:ind w:hanging="2"/>
        <w:rPr>
          <w:rFonts w:cs="Arial"/>
          <w:color w:val="00000A"/>
          <w:highlight w:val="white"/>
        </w:rPr>
      </w:pPr>
      <w:r w:rsidRPr="00162659">
        <w:rPr>
          <w:rFonts w:cs="Arial"/>
          <w:color w:val="00000A"/>
          <w:highlight w:val="white"/>
        </w:rPr>
        <w:t>Respecto de los tres (3) funcionarios restantes, la SAF informa que se encuentran en tiempo para la inducción teniendo en cuenta lo establecido en el artículo 7</w:t>
      </w:r>
      <w:r w:rsidRPr="00162659">
        <w:rPr>
          <w:rFonts w:cs="Arial"/>
          <w:color w:val="00000A"/>
          <w:highlight w:val="white"/>
          <w:vertAlign w:val="superscript"/>
        </w:rPr>
        <w:footnoteReference w:id="2"/>
      </w:r>
      <w:r w:rsidRPr="00162659">
        <w:rPr>
          <w:rFonts w:cs="Arial"/>
          <w:color w:val="00000A"/>
          <w:highlight w:val="white"/>
        </w:rPr>
        <w:t xml:space="preserve"> del Decreto 1567 de 1998 por cuanto las fechas de ingreso fueron: </w:t>
      </w:r>
      <w:r w:rsidR="000202CD">
        <w:rPr>
          <w:rFonts w:cs="Arial"/>
          <w:color w:val="00000A"/>
          <w:highlight w:val="white"/>
        </w:rPr>
        <w:t>12-jul, 12-ago y 8-sept-</w:t>
      </w:r>
      <w:r w:rsidRPr="00162659">
        <w:rPr>
          <w:rFonts w:cs="Arial"/>
          <w:color w:val="00000A"/>
          <w:highlight w:val="white"/>
        </w:rPr>
        <w:t>21.</w:t>
      </w:r>
    </w:p>
    <w:p w14:paraId="0A148968" w14:textId="77777777" w:rsidR="000202CD" w:rsidRPr="00420332" w:rsidRDefault="000202CD" w:rsidP="00CD01FB">
      <w:pPr>
        <w:ind w:hanging="2"/>
        <w:rPr>
          <w:rFonts w:cs="Arial"/>
          <w:color w:val="00000A"/>
          <w:sz w:val="16"/>
          <w:szCs w:val="16"/>
          <w:highlight w:val="white"/>
        </w:rPr>
      </w:pPr>
    </w:p>
    <w:p w14:paraId="51132DE4" w14:textId="5F1C202B" w:rsidR="00CD01FB" w:rsidRPr="00162659" w:rsidRDefault="000202CD" w:rsidP="00CD01FB">
      <w:pPr>
        <w:ind w:hanging="2"/>
        <w:rPr>
          <w:rFonts w:cs="Arial"/>
          <w:color w:val="00000A"/>
          <w:highlight w:val="white"/>
        </w:rPr>
      </w:pPr>
      <w:r>
        <w:rPr>
          <w:rFonts w:cs="Arial"/>
          <w:color w:val="00000A"/>
          <w:highlight w:val="white"/>
        </w:rPr>
        <w:t>En cuanto a</w:t>
      </w:r>
      <w:r w:rsidR="00CD01FB" w:rsidRPr="00162659">
        <w:rPr>
          <w:rFonts w:cs="Arial"/>
          <w:color w:val="00000A"/>
          <w:highlight w:val="white"/>
        </w:rPr>
        <w:t xml:space="preserve"> las reinducciones realizadas, la SAF aporta remisión de correos electrónicos (comunidad</w:t>
      </w:r>
      <w:r w:rsidR="001519A8">
        <w:rPr>
          <w:rFonts w:cs="Arial"/>
          <w:color w:val="00000A"/>
          <w:highlight w:val="white"/>
        </w:rPr>
        <w:t>.idrd@idrd.gov.co</w:t>
      </w:r>
      <w:r w:rsidR="00CD01FB" w:rsidRPr="00162659">
        <w:rPr>
          <w:rFonts w:cs="Arial"/>
          <w:color w:val="00000A"/>
          <w:highlight w:val="white"/>
        </w:rPr>
        <w:t>) con invitación a participar de los siguientes temas:</w:t>
      </w:r>
    </w:p>
    <w:p w14:paraId="67D45460" w14:textId="77777777" w:rsidR="00CD01FB" w:rsidRPr="00162659" w:rsidRDefault="00CD01FB" w:rsidP="00CD01FB">
      <w:pPr>
        <w:ind w:hanging="2"/>
        <w:rPr>
          <w:rFonts w:cs="Arial"/>
          <w:color w:val="00000A"/>
          <w:highlight w:val="white"/>
        </w:rPr>
      </w:pPr>
    </w:p>
    <w:p w14:paraId="4F0CBC69" w14:textId="5091249B" w:rsidR="00420332" w:rsidRDefault="00CD01FB" w:rsidP="00420332">
      <w:pPr>
        <w:pStyle w:val="Prrafodelista"/>
        <w:numPr>
          <w:ilvl w:val="0"/>
          <w:numId w:val="4"/>
        </w:numPr>
        <w:rPr>
          <w:rFonts w:cs="Arial"/>
          <w:color w:val="00000A"/>
          <w:highlight w:val="white"/>
        </w:rPr>
      </w:pPr>
      <w:r w:rsidRPr="00CD01FB">
        <w:rPr>
          <w:rFonts w:cs="Arial"/>
          <w:color w:val="00000A"/>
          <w:highlight w:val="white"/>
        </w:rPr>
        <w:t>Para los funcionarios, funcionarias y contratistas a la presentación relacionada con el conflicto de inter</w:t>
      </w:r>
      <w:r w:rsidR="000202CD">
        <w:rPr>
          <w:rFonts w:cs="Arial"/>
          <w:color w:val="00000A"/>
          <w:highlight w:val="white"/>
        </w:rPr>
        <w:t xml:space="preserve">eses el 27-may-21. (En archivo </w:t>
      </w:r>
      <w:proofErr w:type="spellStart"/>
      <w:r w:rsidR="000202CD">
        <w:rPr>
          <w:rFonts w:cs="Arial"/>
          <w:color w:val="00000A"/>
          <w:highlight w:val="white"/>
        </w:rPr>
        <w:t>e</w:t>
      </w:r>
      <w:r w:rsidRPr="00CD01FB">
        <w:rPr>
          <w:rFonts w:cs="Arial"/>
          <w:color w:val="00000A"/>
          <w:highlight w:val="white"/>
        </w:rPr>
        <w:t>xcel</w:t>
      </w:r>
      <w:proofErr w:type="spellEnd"/>
      <w:r w:rsidRPr="00CD01FB">
        <w:rPr>
          <w:rFonts w:cs="Arial"/>
          <w:color w:val="00000A"/>
          <w:highlight w:val="white"/>
        </w:rPr>
        <w:t xml:space="preserve"> se entrega listado de asistencia).</w:t>
      </w:r>
    </w:p>
    <w:p w14:paraId="6B3641D9" w14:textId="77777777" w:rsidR="00420332" w:rsidRPr="00420332" w:rsidRDefault="00420332" w:rsidP="00420332">
      <w:pPr>
        <w:pStyle w:val="Prrafodelista"/>
        <w:ind w:left="718"/>
        <w:rPr>
          <w:rFonts w:cs="Arial"/>
          <w:color w:val="00000A"/>
          <w:highlight w:val="white"/>
        </w:rPr>
      </w:pPr>
    </w:p>
    <w:p w14:paraId="74330CB1" w14:textId="55B2A9DA" w:rsidR="00CD01FB" w:rsidRDefault="00CD01FB" w:rsidP="00EE43CE">
      <w:pPr>
        <w:pStyle w:val="Prrafodelista"/>
        <w:numPr>
          <w:ilvl w:val="0"/>
          <w:numId w:val="4"/>
        </w:numPr>
        <w:rPr>
          <w:rFonts w:cs="Arial"/>
          <w:color w:val="00000A"/>
          <w:highlight w:val="white"/>
        </w:rPr>
      </w:pPr>
      <w:r w:rsidRPr="00CD01FB">
        <w:rPr>
          <w:rFonts w:cs="Arial"/>
          <w:color w:val="00000A"/>
          <w:highlight w:val="white"/>
        </w:rPr>
        <w:t xml:space="preserve">A través de la Dirección de Participación, Transparencia y Servicio al Ciudadano de Función Pública, la capacitación virtual sobre </w:t>
      </w:r>
      <w:r w:rsidRPr="00D04B40">
        <w:rPr>
          <w:rFonts w:cs="Arial"/>
          <w:i/>
          <w:color w:val="00000A"/>
          <w:highlight w:val="white"/>
        </w:rPr>
        <w:t>“Acciones para prevenir conflictos de interés</w:t>
      </w:r>
      <w:r w:rsidRPr="00CD01FB">
        <w:rPr>
          <w:rFonts w:cs="Arial"/>
          <w:color w:val="00000A"/>
          <w:highlight w:val="white"/>
        </w:rPr>
        <w:t>” el 3-jul-21.</w:t>
      </w:r>
    </w:p>
    <w:p w14:paraId="422B0216" w14:textId="381C3886" w:rsidR="00A91B91" w:rsidRPr="00A91B91" w:rsidRDefault="00A91B91" w:rsidP="00A91B91">
      <w:pPr>
        <w:rPr>
          <w:rFonts w:cs="Arial"/>
          <w:color w:val="00000A"/>
          <w:highlight w:val="white"/>
        </w:rPr>
      </w:pPr>
    </w:p>
    <w:p w14:paraId="657ACECC" w14:textId="3331B441" w:rsidR="00CD01FB" w:rsidRDefault="00CD01FB" w:rsidP="00EE43CE">
      <w:pPr>
        <w:pStyle w:val="Prrafodelista"/>
        <w:numPr>
          <w:ilvl w:val="0"/>
          <w:numId w:val="4"/>
        </w:numPr>
        <w:rPr>
          <w:rFonts w:cs="Arial"/>
          <w:color w:val="00000A"/>
          <w:highlight w:val="white"/>
        </w:rPr>
      </w:pPr>
      <w:r w:rsidRPr="00CD01FB">
        <w:rPr>
          <w:rFonts w:cs="Arial"/>
          <w:color w:val="00000A"/>
          <w:highlight w:val="white"/>
        </w:rPr>
        <w:t>Jornada virtual sobre la normatividad de transparencia y acceso a la información pública ofrecida por Función Pública el 23-sep-21.</w:t>
      </w:r>
    </w:p>
    <w:p w14:paraId="14DCFB15" w14:textId="7A455F9B" w:rsidR="00A91B91" w:rsidRPr="00A91B91" w:rsidRDefault="00A91B91" w:rsidP="00A91B91">
      <w:pPr>
        <w:rPr>
          <w:rFonts w:cs="Arial"/>
          <w:color w:val="00000A"/>
          <w:highlight w:val="white"/>
        </w:rPr>
      </w:pPr>
    </w:p>
    <w:p w14:paraId="335C428D" w14:textId="383ACB4F" w:rsidR="00CD01FB" w:rsidRDefault="00CD01FB" w:rsidP="00EE43CE">
      <w:pPr>
        <w:pStyle w:val="Prrafodelista"/>
        <w:numPr>
          <w:ilvl w:val="0"/>
          <w:numId w:val="4"/>
        </w:numPr>
        <w:rPr>
          <w:rFonts w:cs="Arial"/>
          <w:color w:val="00000A"/>
          <w:highlight w:val="white"/>
        </w:rPr>
      </w:pPr>
      <w:r w:rsidRPr="00CD01FB">
        <w:rPr>
          <w:rFonts w:cs="Arial"/>
          <w:color w:val="00000A"/>
          <w:highlight w:val="white"/>
        </w:rPr>
        <w:t>Encuentro de integridad el 21-jun-21</w:t>
      </w:r>
      <w:r w:rsidR="001519A8">
        <w:rPr>
          <w:rFonts w:cs="Arial"/>
          <w:color w:val="00000A"/>
          <w:highlight w:val="white"/>
        </w:rPr>
        <w:t>.</w:t>
      </w:r>
      <w:r w:rsidRPr="00CD01FB">
        <w:rPr>
          <w:rFonts w:cs="Arial"/>
          <w:color w:val="00000A"/>
          <w:highlight w:val="white"/>
        </w:rPr>
        <w:t xml:space="preserve"> (Un representante por dependencia).</w:t>
      </w:r>
    </w:p>
    <w:p w14:paraId="71611CE7" w14:textId="35AE24C3" w:rsidR="00A91B91" w:rsidRPr="00A91B91" w:rsidRDefault="00A91B91" w:rsidP="00A91B91">
      <w:pPr>
        <w:rPr>
          <w:rFonts w:cs="Arial"/>
          <w:color w:val="00000A"/>
          <w:highlight w:val="white"/>
        </w:rPr>
      </w:pPr>
    </w:p>
    <w:p w14:paraId="7571D7E9" w14:textId="07B6AD12" w:rsidR="00CD01FB" w:rsidRPr="00CD01FB" w:rsidRDefault="00CD01FB" w:rsidP="00EE43CE">
      <w:pPr>
        <w:pStyle w:val="Prrafodelista"/>
        <w:numPr>
          <w:ilvl w:val="0"/>
          <w:numId w:val="4"/>
        </w:numPr>
        <w:rPr>
          <w:rFonts w:cs="Arial"/>
          <w:color w:val="00000A"/>
          <w:highlight w:val="white"/>
        </w:rPr>
      </w:pPr>
      <w:r w:rsidRPr="00CD01FB">
        <w:rPr>
          <w:rFonts w:cs="Arial"/>
          <w:color w:val="00000A"/>
          <w:highlight w:val="white"/>
        </w:rPr>
        <w:t>Desde la Secretaría General de la Alc</w:t>
      </w:r>
      <w:r w:rsidR="002D7DD4">
        <w:rPr>
          <w:rFonts w:cs="Arial"/>
          <w:color w:val="00000A"/>
          <w:highlight w:val="white"/>
        </w:rPr>
        <w:t>aldía Mayor de Bogotá se realizó</w:t>
      </w:r>
      <w:r w:rsidRPr="00CD01FB">
        <w:rPr>
          <w:rFonts w:cs="Arial"/>
          <w:color w:val="00000A"/>
          <w:highlight w:val="white"/>
        </w:rPr>
        <w:t xml:space="preserve"> invitación al reto “</w:t>
      </w:r>
      <w:r w:rsidRPr="00D04B40">
        <w:rPr>
          <w:rFonts w:cs="Arial"/>
          <w:i/>
          <w:color w:val="00000A"/>
          <w:highlight w:val="white"/>
        </w:rPr>
        <w:t>Construyendo historia de transparencia”</w:t>
      </w:r>
      <w:r w:rsidRPr="00CD01FB">
        <w:rPr>
          <w:rFonts w:cs="Arial"/>
          <w:color w:val="00000A"/>
          <w:highlight w:val="white"/>
        </w:rPr>
        <w:t xml:space="preserve"> y al taller sobre “</w:t>
      </w:r>
      <w:r w:rsidRPr="00D04B40">
        <w:rPr>
          <w:rFonts w:cs="Arial"/>
          <w:i/>
          <w:color w:val="00000A"/>
          <w:highlight w:val="white"/>
        </w:rPr>
        <w:t>Conflicto de Interés</w:t>
      </w:r>
      <w:r w:rsidRPr="00CD01FB">
        <w:rPr>
          <w:rFonts w:cs="Arial"/>
          <w:color w:val="00000A"/>
          <w:highlight w:val="white"/>
        </w:rPr>
        <w:t>”.</w:t>
      </w:r>
    </w:p>
    <w:p w14:paraId="151B8148" w14:textId="77777777" w:rsidR="00CD01FB" w:rsidRDefault="00CD01FB" w:rsidP="00CD01FB">
      <w:pPr>
        <w:ind w:hanging="2"/>
        <w:rPr>
          <w:rFonts w:cs="Arial"/>
          <w:color w:val="00000A"/>
          <w:highlight w:val="white"/>
        </w:rPr>
      </w:pPr>
    </w:p>
    <w:p w14:paraId="2B750ACB" w14:textId="6FA481FC" w:rsidR="00CD01FB" w:rsidRPr="00DC006B" w:rsidRDefault="00CD01FB" w:rsidP="00CD01FB">
      <w:pPr>
        <w:ind w:hanging="2"/>
        <w:rPr>
          <w:rFonts w:cs="Arial"/>
          <w:color w:val="00000A"/>
        </w:rPr>
      </w:pPr>
      <w:r w:rsidRPr="00162659">
        <w:rPr>
          <w:rFonts w:cs="Arial"/>
          <w:color w:val="00000A"/>
          <w:highlight w:val="white"/>
        </w:rPr>
        <w:t xml:space="preserve">Por lo anterior, se observa que tanto en los procesos de </w:t>
      </w:r>
      <w:r w:rsidRPr="00DC006B">
        <w:rPr>
          <w:rFonts w:cs="Arial"/>
          <w:color w:val="00000A"/>
        </w:rPr>
        <w:t xml:space="preserve">inducción y reinducción se tratan temas relacionados con la transparencia y prevención de la corrupción. Cabe destacar que las actividades de reinducción fueron en colaboración con Entes Externos. </w:t>
      </w:r>
    </w:p>
    <w:p w14:paraId="442BDF0B" w14:textId="77777777" w:rsidR="00CD01FB" w:rsidRPr="00DC006B" w:rsidRDefault="00CD01FB" w:rsidP="00CD01FB">
      <w:pPr>
        <w:ind w:hanging="2"/>
        <w:rPr>
          <w:rFonts w:cs="Arial"/>
          <w:b/>
          <w:color w:val="00000A"/>
        </w:rPr>
      </w:pPr>
      <w:r w:rsidRPr="00DC006B">
        <w:rPr>
          <w:rFonts w:cs="Arial"/>
          <w:b/>
          <w:color w:val="00000A"/>
        </w:rPr>
        <w:t xml:space="preserve"> </w:t>
      </w:r>
    </w:p>
    <w:p w14:paraId="621885E8" w14:textId="1E989BC5" w:rsidR="00CD01FB" w:rsidRPr="008317BA" w:rsidRDefault="00CD01FB" w:rsidP="00CD01FB">
      <w:pPr>
        <w:ind w:hanging="2"/>
        <w:rPr>
          <w:rFonts w:cs="Arial"/>
          <w:color w:val="00000A"/>
        </w:rPr>
      </w:pPr>
      <w:r w:rsidRPr="00162659">
        <w:rPr>
          <w:rFonts w:cs="Arial"/>
          <w:color w:val="00000A"/>
          <w:highlight w:val="white"/>
        </w:rPr>
        <w:t xml:space="preserve">En cuanto al ideario ético, por medio de la Resolución No.105 del 20-feb-20, se adopta </w:t>
      </w:r>
      <w:r w:rsidRPr="00D04B40">
        <w:rPr>
          <w:rFonts w:cs="Arial"/>
          <w:i/>
          <w:color w:val="00000A"/>
          <w:highlight w:val="white"/>
        </w:rPr>
        <w:t>el Código de Integridad del Servidor Público y Buen Gobierno Distrital en el Instituto Distrital de Recreación y Deporte</w:t>
      </w:r>
      <w:r w:rsidRPr="00162659">
        <w:rPr>
          <w:rFonts w:cs="Arial"/>
          <w:color w:val="00000A"/>
          <w:highlight w:val="white"/>
        </w:rPr>
        <w:t xml:space="preserve">, el cual establece los mínimos de integridad homogéneos para todos los servidores públicos del Distrito a través de líneas y valores de acción como la honestidad, respeto, compromiso, </w:t>
      </w:r>
      <w:r w:rsidRPr="008317BA">
        <w:rPr>
          <w:rFonts w:cs="Arial"/>
          <w:color w:val="00000A"/>
        </w:rPr>
        <w:t xml:space="preserve">diligencia y justicia; los cuales deben ser asumidos, cumplidos de manera consciente y responsable por todos los servidores públicos del IDRD, en </w:t>
      </w:r>
      <w:r w:rsidR="008317BA" w:rsidRPr="008317BA">
        <w:rPr>
          <w:rFonts w:cs="Arial"/>
          <w:color w:val="00000A"/>
        </w:rPr>
        <w:t xml:space="preserve">sus diferentes </w:t>
      </w:r>
      <w:r w:rsidRPr="008317BA">
        <w:rPr>
          <w:rFonts w:cs="Arial"/>
          <w:color w:val="00000A"/>
        </w:rPr>
        <w:t>niveles jerárquicos, sin perjuicio de las normas, códigos o manuales establecidos.</w:t>
      </w:r>
    </w:p>
    <w:p w14:paraId="18FA8E47" w14:textId="77777777" w:rsidR="00D04B40" w:rsidRDefault="00D04B40" w:rsidP="00CD01FB">
      <w:pPr>
        <w:ind w:hanging="2"/>
        <w:rPr>
          <w:rFonts w:cs="Arial"/>
          <w:color w:val="00000A"/>
          <w:highlight w:val="white"/>
        </w:rPr>
      </w:pPr>
    </w:p>
    <w:p w14:paraId="61D5F81C" w14:textId="4FAF60D7" w:rsidR="00CD01FB" w:rsidRPr="00162659" w:rsidRDefault="00CD01FB" w:rsidP="00CD01FB">
      <w:pPr>
        <w:ind w:hanging="2"/>
        <w:rPr>
          <w:rFonts w:cs="Arial"/>
          <w:color w:val="00000A"/>
          <w:highlight w:val="white"/>
        </w:rPr>
      </w:pPr>
      <w:r w:rsidRPr="00162659">
        <w:rPr>
          <w:rFonts w:cs="Arial"/>
          <w:color w:val="00000A"/>
          <w:highlight w:val="white"/>
        </w:rPr>
        <w:t>Este Código debe ser divulgado a todos los servidores, colaboradores del IDRD y sus g</w:t>
      </w:r>
      <w:r w:rsidR="002D7DD4">
        <w:rPr>
          <w:rFonts w:cs="Arial"/>
          <w:color w:val="00000A"/>
          <w:highlight w:val="white"/>
        </w:rPr>
        <w:t>rupos de interés por la SAF</w:t>
      </w:r>
      <w:r w:rsidRPr="00162659">
        <w:rPr>
          <w:rFonts w:cs="Arial"/>
          <w:color w:val="00000A"/>
          <w:highlight w:val="white"/>
        </w:rPr>
        <w:t xml:space="preserve"> – Área de Talento Huma</w:t>
      </w:r>
      <w:r w:rsidR="00D04B40">
        <w:rPr>
          <w:rFonts w:cs="Arial"/>
          <w:color w:val="00000A"/>
          <w:highlight w:val="white"/>
        </w:rPr>
        <w:t>no, según lo establecido en el artículo No.</w:t>
      </w:r>
      <w:r w:rsidRPr="00162659">
        <w:rPr>
          <w:rFonts w:cs="Arial"/>
          <w:color w:val="00000A"/>
          <w:highlight w:val="white"/>
        </w:rPr>
        <w:t>2 del mismo.</w:t>
      </w:r>
    </w:p>
    <w:p w14:paraId="0C046D3A" w14:textId="77777777" w:rsidR="00D04B40" w:rsidRPr="00986DB3" w:rsidRDefault="00D04B40" w:rsidP="00CD01FB">
      <w:pPr>
        <w:ind w:hanging="2"/>
        <w:rPr>
          <w:rFonts w:cs="Arial"/>
          <w:highlight w:val="white"/>
        </w:rPr>
      </w:pPr>
    </w:p>
    <w:p w14:paraId="772B632F" w14:textId="7EDA3D23" w:rsidR="00721069" w:rsidRPr="008F0ACA" w:rsidRDefault="00D04B40" w:rsidP="008F0ACA">
      <w:pPr>
        <w:ind w:hanging="2"/>
        <w:rPr>
          <w:rFonts w:cs="Arial"/>
          <w:highlight w:val="white"/>
        </w:rPr>
      </w:pPr>
      <w:r w:rsidRPr="00986DB3">
        <w:rPr>
          <w:rFonts w:cs="Arial"/>
          <w:highlight w:val="white"/>
        </w:rPr>
        <w:t>A continuación</w:t>
      </w:r>
      <w:r w:rsidR="00CD01FB" w:rsidRPr="00986DB3">
        <w:rPr>
          <w:rFonts w:cs="Arial"/>
          <w:highlight w:val="white"/>
        </w:rPr>
        <w:t>, se presenta los resultados obtenidos de la “Encuesta sobre el Código de Integridad IDRD”:</w:t>
      </w:r>
    </w:p>
    <w:p w14:paraId="16A0BBDE" w14:textId="2CA59F29" w:rsidR="00721069" w:rsidRDefault="00721069" w:rsidP="00721069"/>
    <w:p w14:paraId="68D7C208" w14:textId="09588A05" w:rsidR="00721069" w:rsidRDefault="005B08AF" w:rsidP="005B08AF">
      <w:pPr>
        <w:ind w:hanging="2"/>
        <w:rPr>
          <w:rFonts w:cs="Arial"/>
          <w:color w:val="00000A"/>
          <w:highlight w:val="white"/>
        </w:rPr>
      </w:pPr>
      <w:r w:rsidRPr="00162659">
        <w:rPr>
          <w:rFonts w:cs="Arial"/>
          <w:b/>
          <w:color w:val="00000A"/>
          <w:highlight w:val="white"/>
        </w:rPr>
        <w:t>Pregunta 1:</w:t>
      </w:r>
      <w:r>
        <w:rPr>
          <w:rFonts w:cs="Arial"/>
          <w:b/>
          <w:color w:val="00000A"/>
          <w:highlight w:val="white"/>
        </w:rPr>
        <w:t xml:space="preserve"> </w:t>
      </w:r>
      <w:r w:rsidRPr="00162659">
        <w:rPr>
          <w:rFonts w:cs="Arial"/>
          <w:color w:val="00000A"/>
          <w:highlight w:val="white"/>
        </w:rPr>
        <w:t>¿Consideras o no, que tu líder te impulsa a incrementar tu capacidad de autocontrol, para que siempre des el máximo de tu potencial en el desarrollo de tus actividades? Cuéntanos por qué.</w:t>
      </w:r>
    </w:p>
    <w:p w14:paraId="6B97D77A" w14:textId="756A8D2B" w:rsidR="008F0ACA" w:rsidRDefault="008F0ACA" w:rsidP="008F0ACA">
      <w:pPr>
        <w:rPr>
          <w:rFonts w:cs="Arial"/>
          <w:color w:val="00000A"/>
        </w:rPr>
      </w:pPr>
    </w:p>
    <w:p w14:paraId="345099EB" w14:textId="7C9BAD68" w:rsidR="00A91B91" w:rsidRPr="00162659" w:rsidRDefault="00A91B91" w:rsidP="008F0ACA">
      <w:pPr>
        <w:rPr>
          <w:rFonts w:cs="Arial"/>
          <w:b/>
          <w:color w:val="00000A"/>
          <w:highlight w:val="white"/>
        </w:rPr>
      </w:pPr>
      <w:r w:rsidRPr="00162659">
        <w:rPr>
          <w:rFonts w:cs="Arial"/>
          <w:color w:val="00000A"/>
          <w:highlight w:val="white"/>
        </w:rPr>
        <w:t xml:space="preserve">El 89% de las 46 personas que participaron de los 120 encuestados, considera que tienen un apoyo </w:t>
      </w:r>
      <w:r w:rsidRPr="00B25ABD">
        <w:rPr>
          <w:rFonts w:cs="Arial"/>
          <w:color w:val="00000A"/>
        </w:rPr>
        <w:t xml:space="preserve">importante por parte de sus líderes porque los impulsa a encontrar soluciones de manera autónoma, y si existe alguna dificultad, siempre dan una mano con la mejor actitud; sin embargo, para algunos de </w:t>
      </w:r>
      <w:r w:rsidRPr="00162659">
        <w:rPr>
          <w:rFonts w:cs="Arial"/>
          <w:color w:val="00000A"/>
          <w:highlight w:val="white"/>
        </w:rPr>
        <w:t>los participantes en la encu</w:t>
      </w:r>
      <w:r w:rsidR="00B25ABD">
        <w:rPr>
          <w:rFonts w:cs="Arial"/>
          <w:color w:val="00000A"/>
          <w:highlight w:val="white"/>
        </w:rPr>
        <w:t xml:space="preserve">esta, consideran que el enfoque </w:t>
      </w:r>
      <w:r w:rsidRPr="00162659">
        <w:rPr>
          <w:rFonts w:cs="Arial"/>
          <w:color w:val="00000A"/>
          <w:highlight w:val="white"/>
        </w:rPr>
        <w:t>es en temas técnicos más que en los temas de desarrollo profesional.</w:t>
      </w:r>
    </w:p>
    <w:p w14:paraId="5D84BD8B" w14:textId="7AC823BF" w:rsidR="005B08AF" w:rsidRPr="008F0ACA" w:rsidRDefault="005B08AF" w:rsidP="00110EBB">
      <w:pPr>
        <w:rPr>
          <w:sz w:val="16"/>
          <w:szCs w:val="16"/>
        </w:rPr>
      </w:pPr>
    </w:p>
    <w:p w14:paraId="05A46FD3" w14:textId="7F94F502" w:rsidR="008F0ACA" w:rsidRDefault="008F0ACA" w:rsidP="00D05D7B">
      <w:pPr>
        <w:ind w:hanging="2"/>
        <w:rPr>
          <w:rFonts w:cs="Arial"/>
          <w:b/>
          <w:color w:val="00000A"/>
        </w:rPr>
      </w:pPr>
      <w:r w:rsidRPr="000053A7">
        <w:rPr>
          <w:rFonts w:cs="Arial"/>
          <w:noProof/>
          <w:lang w:val="es-CO" w:eastAsia="es-CO"/>
        </w:rPr>
        <w:drawing>
          <wp:anchor distT="0" distB="0" distL="114300" distR="114300" simplePos="0" relativeHeight="251661312" behindDoc="0" locked="0" layoutInCell="1" allowOverlap="1" wp14:anchorId="3010D8EE" wp14:editId="20B2D4CC">
            <wp:simplePos x="0" y="0"/>
            <wp:positionH relativeFrom="margin">
              <wp:posOffset>1224915</wp:posOffset>
            </wp:positionH>
            <wp:positionV relativeFrom="paragraph">
              <wp:posOffset>10160</wp:posOffset>
            </wp:positionV>
            <wp:extent cx="3206750" cy="1701800"/>
            <wp:effectExtent l="0" t="0" r="12700" b="12700"/>
            <wp:wrapThrough wrapText="bothSides">
              <wp:wrapPolygon edited="0">
                <wp:start x="0" y="0"/>
                <wp:lineTo x="0" y="21519"/>
                <wp:lineTo x="21557" y="21519"/>
                <wp:lineTo x="21557" y="0"/>
                <wp:lineTo x="0" y="0"/>
              </wp:wrapPolygon>
            </wp:wrapThrough>
            <wp:docPr id="1" name="Gráfico 1">
              <a:extLst xmlns:a="http://schemas.openxmlformats.org/drawingml/2006/main">
                <a:ext uri="{FF2B5EF4-FFF2-40B4-BE49-F238E27FC236}">
                  <a16:creationId xmlns:a16="http://schemas.microsoft.com/office/drawing/2014/main" id="{4DA83D07-89E3-4482-BCD1-38ACC50DF4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5364969E" w14:textId="740268CC" w:rsidR="008F0ACA" w:rsidRDefault="008F0ACA" w:rsidP="00D05D7B">
      <w:pPr>
        <w:ind w:hanging="2"/>
        <w:rPr>
          <w:rFonts w:cs="Arial"/>
          <w:b/>
          <w:color w:val="00000A"/>
        </w:rPr>
      </w:pPr>
    </w:p>
    <w:p w14:paraId="51E4B846" w14:textId="77777777" w:rsidR="008F0ACA" w:rsidRDefault="008F0ACA" w:rsidP="00D05D7B">
      <w:pPr>
        <w:ind w:hanging="2"/>
        <w:rPr>
          <w:rFonts w:cs="Arial"/>
          <w:b/>
          <w:color w:val="00000A"/>
        </w:rPr>
      </w:pPr>
    </w:p>
    <w:p w14:paraId="6E6CBCE7" w14:textId="473934D5" w:rsidR="008F0ACA" w:rsidRDefault="008F0ACA" w:rsidP="00D05D7B">
      <w:pPr>
        <w:ind w:hanging="2"/>
        <w:rPr>
          <w:rFonts w:cs="Arial"/>
          <w:b/>
          <w:color w:val="00000A"/>
        </w:rPr>
      </w:pPr>
    </w:p>
    <w:p w14:paraId="4A70F637" w14:textId="77777777" w:rsidR="008F0ACA" w:rsidRDefault="008F0ACA" w:rsidP="00D05D7B">
      <w:pPr>
        <w:ind w:hanging="2"/>
        <w:rPr>
          <w:rFonts w:cs="Arial"/>
          <w:b/>
          <w:color w:val="00000A"/>
        </w:rPr>
      </w:pPr>
    </w:p>
    <w:p w14:paraId="474F9B4B" w14:textId="77777777" w:rsidR="008F0ACA" w:rsidRDefault="008F0ACA" w:rsidP="00D05D7B">
      <w:pPr>
        <w:ind w:hanging="2"/>
        <w:rPr>
          <w:rFonts w:cs="Arial"/>
          <w:b/>
          <w:color w:val="00000A"/>
          <w:highlight w:val="white"/>
        </w:rPr>
      </w:pPr>
    </w:p>
    <w:p w14:paraId="36E63F22" w14:textId="77777777" w:rsidR="008F0ACA" w:rsidRDefault="008F0ACA" w:rsidP="00D05D7B">
      <w:pPr>
        <w:ind w:hanging="2"/>
        <w:rPr>
          <w:rFonts w:cs="Arial"/>
          <w:b/>
          <w:color w:val="00000A"/>
          <w:highlight w:val="white"/>
        </w:rPr>
      </w:pPr>
    </w:p>
    <w:p w14:paraId="4EF6E221" w14:textId="77777777" w:rsidR="008F0ACA" w:rsidRDefault="008F0ACA" w:rsidP="00D05D7B">
      <w:pPr>
        <w:ind w:hanging="2"/>
        <w:rPr>
          <w:rFonts w:cs="Arial"/>
          <w:b/>
          <w:color w:val="00000A"/>
          <w:highlight w:val="white"/>
        </w:rPr>
      </w:pPr>
    </w:p>
    <w:p w14:paraId="6182D7C1" w14:textId="77777777" w:rsidR="008F0ACA" w:rsidRDefault="008F0ACA" w:rsidP="00D05D7B">
      <w:pPr>
        <w:ind w:hanging="2"/>
        <w:rPr>
          <w:rFonts w:cs="Arial"/>
          <w:b/>
          <w:color w:val="00000A"/>
          <w:highlight w:val="white"/>
        </w:rPr>
      </w:pPr>
    </w:p>
    <w:p w14:paraId="6C259781" w14:textId="4C2FB1A3" w:rsidR="008F0ACA" w:rsidRDefault="008F0ACA" w:rsidP="002F46A0">
      <w:pPr>
        <w:rPr>
          <w:rFonts w:cs="Arial"/>
          <w:b/>
          <w:color w:val="00000A"/>
          <w:highlight w:val="white"/>
        </w:rPr>
      </w:pPr>
    </w:p>
    <w:p w14:paraId="5CBE8943" w14:textId="77777777" w:rsidR="002F46A0" w:rsidRDefault="002F46A0" w:rsidP="002F46A0">
      <w:pPr>
        <w:rPr>
          <w:sz w:val="16"/>
          <w:szCs w:val="16"/>
        </w:rPr>
      </w:pPr>
    </w:p>
    <w:p w14:paraId="6ED07F82" w14:textId="77777777" w:rsidR="008F0ACA" w:rsidRDefault="008F0ACA" w:rsidP="008F0ACA">
      <w:pPr>
        <w:ind w:firstLine="708"/>
        <w:rPr>
          <w:sz w:val="16"/>
          <w:szCs w:val="16"/>
        </w:rPr>
      </w:pPr>
    </w:p>
    <w:p w14:paraId="77C8C9CE" w14:textId="73005817" w:rsidR="008F0ACA" w:rsidRDefault="008F0ACA" w:rsidP="008F0ACA">
      <w:pPr>
        <w:ind w:left="2832" w:firstLine="708"/>
        <w:rPr>
          <w:rFonts w:cs="Arial"/>
          <w:b/>
          <w:color w:val="00000A"/>
          <w:highlight w:val="white"/>
        </w:rPr>
      </w:pPr>
      <w:r w:rsidRPr="00A91B91">
        <w:rPr>
          <w:sz w:val="16"/>
          <w:szCs w:val="16"/>
        </w:rPr>
        <w:lastRenderedPageBreak/>
        <w:t>Fuente: Encuesta OCI</w:t>
      </w:r>
    </w:p>
    <w:p w14:paraId="1B8A0D5F" w14:textId="77777777" w:rsidR="008F0ACA" w:rsidRDefault="008F0ACA" w:rsidP="00D05D7B">
      <w:pPr>
        <w:ind w:hanging="2"/>
        <w:rPr>
          <w:rFonts w:cs="Arial"/>
          <w:b/>
          <w:color w:val="00000A"/>
          <w:highlight w:val="white"/>
        </w:rPr>
      </w:pPr>
    </w:p>
    <w:p w14:paraId="541D8D22" w14:textId="77777777" w:rsidR="008F0ACA" w:rsidRDefault="008F0ACA" w:rsidP="00D05D7B">
      <w:pPr>
        <w:ind w:hanging="2"/>
        <w:rPr>
          <w:rFonts w:cs="Arial"/>
          <w:b/>
          <w:color w:val="00000A"/>
          <w:highlight w:val="white"/>
        </w:rPr>
      </w:pPr>
    </w:p>
    <w:p w14:paraId="2B382E74" w14:textId="02CCEB43" w:rsidR="00D05D7B" w:rsidRPr="00D05D7B" w:rsidRDefault="00D05D7B" w:rsidP="00D05D7B">
      <w:pPr>
        <w:ind w:hanging="2"/>
        <w:rPr>
          <w:rFonts w:cs="Arial"/>
          <w:b/>
          <w:color w:val="00000A"/>
          <w:highlight w:val="white"/>
        </w:rPr>
      </w:pPr>
      <w:r w:rsidRPr="00162659">
        <w:rPr>
          <w:rFonts w:cs="Arial"/>
          <w:b/>
          <w:color w:val="00000A"/>
          <w:highlight w:val="white"/>
        </w:rPr>
        <w:t>Pregunta 2:</w:t>
      </w:r>
      <w:r>
        <w:rPr>
          <w:rFonts w:cs="Arial"/>
          <w:b/>
          <w:color w:val="00000A"/>
          <w:highlight w:val="white"/>
        </w:rPr>
        <w:t xml:space="preserve"> </w:t>
      </w:r>
      <w:r w:rsidRPr="00162659">
        <w:rPr>
          <w:rFonts w:cs="Arial"/>
          <w:color w:val="00000A"/>
          <w:highlight w:val="white"/>
        </w:rPr>
        <w:t>¿Conoces el Plan Institucional de Capacitación, has hecho parte de él en algún momento? Que comentarios tienes al respecto</w:t>
      </w:r>
      <w:r w:rsidR="001519A8">
        <w:rPr>
          <w:rFonts w:cs="Arial"/>
          <w:color w:val="00000A"/>
          <w:highlight w:val="white"/>
        </w:rPr>
        <w:t>.</w:t>
      </w:r>
    </w:p>
    <w:p w14:paraId="3E8E1877" w14:textId="2D492A72" w:rsidR="005B08AF" w:rsidRDefault="005B08AF" w:rsidP="00721069"/>
    <w:p w14:paraId="03E5CF42" w14:textId="553306DE" w:rsidR="00DC001C" w:rsidRDefault="00DC001C" w:rsidP="00DC001C">
      <w:pPr>
        <w:rPr>
          <w:rFonts w:cs="Arial"/>
          <w:lang w:eastAsia="es-CO"/>
        </w:rPr>
      </w:pPr>
      <w:r w:rsidRPr="000053A7">
        <w:rPr>
          <w:rFonts w:cs="Arial"/>
          <w:noProof/>
          <w:lang w:val="es-CO" w:eastAsia="es-CO"/>
        </w:rPr>
        <w:drawing>
          <wp:anchor distT="0" distB="0" distL="114300" distR="114300" simplePos="0" relativeHeight="251663360" behindDoc="0" locked="0" layoutInCell="1" allowOverlap="1" wp14:anchorId="11F3AA36" wp14:editId="72963789">
            <wp:simplePos x="0" y="0"/>
            <wp:positionH relativeFrom="margin">
              <wp:posOffset>2514227</wp:posOffset>
            </wp:positionH>
            <wp:positionV relativeFrom="page">
              <wp:posOffset>1797050</wp:posOffset>
            </wp:positionV>
            <wp:extent cx="3242310" cy="2032635"/>
            <wp:effectExtent l="0" t="0" r="15240" b="5715"/>
            <wp:wrapSquare wrapText="bothSides"/>
            <wp:docPr id="12" name="Gráfico 12">
              <a:extLst xmlns:a="http://schemas.openxmlformats.org/drawingml/2006/main">
                <a:ext uri="{FF2B5EF4-FFF2-40B4-BE49-F238E27FC236}">
                  <a16:creationId xmlns:a16="http://schemas.microsoft.com/office/drawing/2014/main" id="{F3295EF6-C7EE-480F-9451-F7033555C1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D05D7B" w:rsidRPr="000053A7">
        <w:rPr>
          <w:rFonts w:cs="Arial"/>
          <w:lang w:eastAsia="es-CO"/>
        </w:rPr>
        <w:t>El 52% de las 46 personas que participaron de los 120 encuestados, conocen el Plan Institucional de Capacitación, el</w:t>
      </w:r>
      <w:r w:rsidR="001519A8">
        <w:rPr>
          <w:rFonts w:cs="Arial"/>
          <w:lang w:eastAsia="es-CO"/>
        </w:rPr>
        <w:t xml:space="preserve"> 9</w:t>
      </w:r>
      <w:r w:rsidR="00D05D7B" w:rsidRPr="000053A7">
        <w:rPr>
          <w:rFonts w:cs="Arial"/>
          <w:lang w:eastAsia="es-CO"/>
        </w:rPr>
        <w:t>% lo conoce, pero no ha participado; los participantes mencionan que es importante brindar capacitación constante a todos los funcionarios y contratistas, con el fin que se puedan actualizar en temas importantes e inherentes a sus cargos o contratos y que podría ser más pertinente para las necesidades de las personas de la entidad.</w:t>
      </w:r>
      <w:r>
        <w:rPr>
          <w:rFonts w:cs="Arial"/>
          <w:lang w:eastAsia="es-CO"/>
        </w:rPr>
        <w:t xml:space="preserve">                                </w:t>
      </w:r>
    </w:p>
    <w:p w14:paraId="75281F5F" w14:textId="77777777" w:rsidR="00DC001C" w:rsidRDefault="00DC001C" w:rsidP="00DC001C">
      <w:pPr>
        <w:rPr>
          <w:rFonts w:cs="Arial"/>
          <w:lang w:eastAsia="es-CO"/>
        </w:rPr>
      </w:pPr>
    </w:p>
    <w:p w14:paraId="4EF6EF04" w14:textId="576D149B" w:rsidR="003C05C5" w:rsidRPr="002F46A0" w:rsidRDefault="00DC001C" w:rsidP="00DC001C">
      <w:pPr>
        <w:ind w:left="3540"/>
        <w:rPr>
          <w:rFonts w:cs="Arial"/>
          <w:lang w:eastAsia="es-CO"/>
        </w:rPr>
      </w:pPr>
      <w:r>
        <w:rPr>
          <w:sz w:val="16"/>
          <w:szCs w:val="16"/>
        </w:rPr>
        <w:t xml:space="preserve">         </w:t>
      </w:r>
      <w:r w:rsidR="003C05C5" w:rsidRPr="00A91B91">
        <w:rPr>
          <w:sz w:val="16"/>
          <w:szCs w:val="16"/>
        </w:rPr>
        <w:t>Fuente: Encuesta OCI</w:t>
      </w:r>
    </w:p>
    <w:p w14:paraId="0F3A23A1" w14:textId="551E3130" w:rsidR="008F0ACA" w:rsidRDefault="008F0ACA" w:rsidP="00217788">
      <w:pPr>
        <w:ind w:hanging="2"/>
        <w:rPr>
          <w:rFonts w:cs="Arial"/>
          <w:b/>
          <w:color w:val="00000A"/>
          <w:highlight w:val="white"/>
        </w:rPr>
      </w:pPr>
    </w:p>
    <w:p w14:paraId="26BE7ECD" w14:textId="7FFF340A" w:rsidR="00217788" w:rsidRPr="00217788" w:rsidRDefault="00217788" w:rsidP="00217788">
      <w:pPr>
        <w:ind w:hanging="2"/>
        <w:rPr>
          <w:rFonts w:cs="Arial"/>
          <w:b/>
          <w:color w:val="00000A"/>
          <w:highlight w:val="white"/>
        </w:rPr>
      </w:pPr>
      <w:r w:rsidRPr="00162659">
        <w:rPr>
          <w:rFonts w:cs="Arial"/>
          <w:b/>
          <w:color w:val="00000A"/>
          <w:highlight w:val="white"/>
        </w:rPr>
        <w:t>Pregunta 3:</w:t>
      </w:r>
      <w:r>
        <w:rPr>
          <w:rFonts w:cs="Arial"/>
          <w:b/>
          <w:color w:val="00000A"/>
          <w:highlight w:val="white"/>
        </w:rPr>
        <w:t xml:space="preserve"> </w:t>
      </w:r>
      <w:r w:rsidRPr="00162659">
        <w:rPr>
          <w:rFonts w:cs="Arial"/>
          <w:color w:val="00000A"/>
          <w:highlight w:val="white"/>
        </w:rPr>
        <w:t xml:space="preserve">En cuanto a las relaciones con Entes Externos, ¿Cómo consideras que se realiza la gestión en cuanto a oportunidad, objetivos y transparencia de los informes solicitados? Cuéntanos por qué. </w:t>
      </w:r>
    </w:p>
    <w:p w14:paraId="354E00B5" w14:textId="2F052521" w:rsidR="003C05C5" w:rsidRDefault="003C05C5" w:rsidP="00721069"/>
    <w:p w14:paraId="174BD4DD" w14:textId="7E150691" w:rsidR="003C05C5" w:rsidRDefault="00CB6BEE" w:rsidP="002F46A0">
      <w:pPr>
        <w:ind w:hanging="2"/>
        <w:rPr>
          <w:rFonts w:cs="Arial"/>
          <w:color w:val="00000A"/>
          <w:highlight w:val="white"/>
        </w:rPr>
      </w:pPr>
      <w:r>
        <w:rPr>
          <w:rFonts w:cs="Arial"/>
          <w:color w:val="00000A"/>
          <w:highlight w:val="white"/>
        </w:rPr>
        <w:t>El 5</w:t>
      </w:r>
      <w:r w:rsidR="005E56E1" w:rsidRPr="00162659">
        <w:rPr>
          <w:rFonts w:cs="Arial"/>
          <w:color w:val="00000A"/>
          <w:highlight w:val="white"/>
        </w:rPr>
        <w:t xml:space="preserve">9% de las 46 personas que participaron de los 120 encuestados, consideran que se realiza oportuna, objetiva y transparente la gestión con Entes Externos porque siempre se trata de realizar una </w:t>
      </w:r>
      <w:r w:rsidR="00232277">
        <w:rPr>
          <w:rFonts w:cs="Arial"/>
          <w:color w:val="00000A"/>
          <w:highlight w:val="white"/>
        </w:rPr>
        <w:t>actividad</w:t>
      </w:r>
      <w:r w:rsidR="005E56E1" w:rsidRPr="00162659">
        <w:rPr>
          <w:rFonts w:cs="Arial"/>
          <w:color w:val="00000A"/>
          <w:highlight w:val="white"/>
        </w:rPr>
        <w:t xml:space="preserve"> orientada al trabajo con integridad y transparencia; sin embargo, los procedimiento</w:t>
      </w:r>
      <w:r w:rsidR="0058292E">
        <w:rPr>
          <w:rFonts w:cs="Arial"/>
          <w:color w:val="00000A"/>
          <w:highlight w:val="white"/>
        </w:rPr>
        <w:t>s con las Entidades E</w:t>
      </w:r>
      <w:r w:rsidR="005E56E1" w:rsidRPr="00162659">
        <w:rPr>
          <w:rFonts w:cs="Arial"/>
          <w:color w:val="00000A"/>
          <w:highlight w:val="white"/>
        </w:rPr>
        <w:t>xternas son muy demorados por los niveles que debe cumplir las comunicaciones y el tiempo en el cual se deben desarrollar es muy corto, según lo manifestado por parte de los encuestados.</w:t>
      </w:r>
    </w:p>
    <w:p w14:paraId="42DBB61B" w14:textId="77777777" w:rsidR="002F46A0" w:rsidRPr="002F46A0" w:rsidRDefault="002F46A0" w:rsidP="002F46A0">
      <w:pPr>
        <w:ind w:hanging="2"/>
        <w:rPr>
          <w:rFonts w:cs="Arial"/>
          <w:color w:val="00000A"/>
          <w:highlight w:val="white"/>
        </w:rPr>
      </w:pPr>
    </w:p>
    <w:p w14:paraId="1E066EAC" w14:textId="384EF656" w:rsidR="005E56E1" w:rsidRDefault="00CB6BEE" w:rsidP="00721069">
      <w:r>
        <w:rPr>
          <w:noProof/>
          <w:lang w:val="es-CO" w:eastAsia="es-CO"/>
        </w:rPr>
        <w:drawing>
          <wp:inline distT="0" distB="0" distL="0" distR="0" wp14:anchorId="484D0DE5" wp14:editId="45C601B0">
            <wp:extent cx="5537200" cy="2508250"/>
            <wp:effectExtent l="0" t="0" r="6350" b="63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E45A9C9" w14:textId="77777777" w:rsidR="00CB6BEE" w:rsidRPr="00A91B91" w:rsidRDefault="00CB6BEE" w:rsidP="00CB6BEE">
      <w:pPr>
        <w:jc w:val="center"/>
        <w:rPr>
          <w:sz w:val="16"/>
          <w:szCs w:val="16"/>
        </w:rPr>
      </w:pPr>
      <w:r w:rsidRPr="00A91B91">
        <w:rPr>
          <w:sz w:val="16"/>
          <w:szCs w:val="16"/>
        </w:rPr>
        <w:t>Fuente: Encuesta OCI</w:t>
      </w:r>
    </w:p>
    <w:p w14:paraId="7A72C7EE" w14:textId="3F0424D3" w:rsidR="003C05C5" w:rsidRDefault="003C05C5" w:rsidP="00721069"/>
    <w:p w14:paraId="113A231B" w14:textId="0A84A64D" w:rsidR="003C05C5" w:rsidRDefault="003C05C5" w:rsidP="00721069"/>
    <w:p w14:paraId="5F94D63C" w14:textId="722DAD0F" w:rsidR="00C81336" w:rsidRPr="00C81336" w:rsidRDefault="00C81336" w:rsidP="0058292E">
      <w:pPr>
        <w:ind w:left="-2"/>
        <w:rPr>
          <w:rFonts w:cs="Arial"/>
          <w:b/>
          <w:color w:val="00000A"/>
          <w:highlight w:val="white"/>
        </w:rPr>
      </w:pPr>
      <w:r w:rsidRPr="00162659">
        <w:rPr>
          <w:rFonts w:cs="Arial"/>
          <w:b/>
          <w:color w:val="00000A"/>
          <w:highlight w:val="white"/>
        </w:rPr>
        <w:t>Pregunta 4:</w:t>
      </w:r>
      <w:r w:rsidRPr="00162659">
        <w:rPr>
          <w:rFonts w:cs="Arial"/>
          <w:color w:val="00000A"/>
          <w:highlight w:val="white"/>
        </w:rPr>
        <w:t xml:space="preserve"> ¿</w:t>
      </w:r>
      <w:r w:rsidR="001519A8">
        <w:rPr>
          <w:rFonts w:cs="Arial"/>
          <w:color w:val="00000A"/>
          <w:highlight w:val="white"/>
        </w:rPr>
        <w:t>Co</w:t>
      </w:r>
      <w:r w:rsidRPr="00162659">
        <w:rPr>
          <w:rFonts w:cs="Arial"/>
          <w:color w:val="00000A"/>
          <w:highlight w:val="white"/>
        </w:rPr>
        <w:t>mo funcionario público, sabes en qué casos debes declararte impedido para actuar en un asunto? Cuéntanos en cuáles.</w:t>
      </w:r>
    </w:p>
    <w:p w14:paraId="7B872DDC" w14:textId="276B4AC5" w:rsidR="00406382" w:rsidRDefault="00406382" w:rsidP="00721069"/>
    <w:p w14:paraId="5B5F9159" w14:textId="5A20309F" w:rsidR="00C81336" w:rsidRPr="002F46A0" w:rsidRDefault="0058292E" w:rsidP="002F46A0">
      <w:pPr>
        <w:ind w:hanging="2"/>
        <w:rPr>
          <w:rFonts w:cs="Arial"/>
          <w:color w:val="00000A"/>
          <w:highlight w:val="white"/>
        </w:rPr>
      </w:pPr>
      <w:r w:rsidRPr="000053A7">
        <w:rPr>
          <w:rFonts w:cs="Arial"/>
          <w:noProof/>
          <w:lang w:val="es-CO" w:eastAsia="es-CO"/>
        </w:rPr>
        <w:drawing>
          <wp:anchor distT="0" distB="0" distL="114300" distR="114300" simplePos="0" relativeHeight="251665408" behindDoc="0" locked="0" layoutInCell="1" allowOverlap="1" wp14:anchorId="575CFE71" wp14:editId="54CE0EF8">
            <wp:simplePos x="0" y="0"/>
            <wp:positionH relativeFrom="margin">
              <wp:align>right</wp:align>
            </wp:positionH>
            <wp:positionV relativeFrom="paragraph">
              <wp:posOffset>4445</wp:posOffset>
            </wp:positionV>
            <wp:extent cx="3089910" cy="2414905"/>
            <wp:effectExtent l="0" t="0" r="15240" b="4445"/>
            <wp:wrapThrough wrapText="bothSides">
              <wp:wrapPolygon edited="0">
                <wp:start x="0" y="0"/>
                <wp:lineTo x="0" y="21469"/>
                <wp:lineTo x="21573" y="21469"/>
                <wp:lineTo x="21573" y="0"/>
                <wp:lineTo x="0" y="0"/>
              </wp:wrapPolygon>
            </wp:wrapThrough>
            <wp:docPr id="10" name="Gráfico 10">
              <a:extLst xmlns:a="http://schemas.openxmlformats.org/drawingml/2006/main">
                <a:ext uri="{FF2B5EF4-FFF2-40B4-BE49-F238E27FC236}">
                  <a16:creationId xmlns:a16="http://schemas.microsoft.com/office/drawing/2014/main" id="{8E45A4B8-0198-44C7-BDCC-2A5175E2F1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B5498C" w:rsidRPr="00162659">
        <w:rPr>
          <w:rFonts w:cs="Arial"/>
          <w:color w:val="00000A"/>
          <w:highlight w:val="white"/>
        </w:rPr>
        <w:t>El 74% de las 46 personas que participaron de los 120 encuestados, conocen que cuando se tenga interés particular y directo en su regulación, gestión, control o decisión, o lo tuviere su cónyuge, compañero o compañera permanente, o algunos de sus parientes dentro del cuarto grado de consanguinidad, segundo de afinidad o primero civil, o su socio o socios de hecho o de derecho, así como cuando el interés general, propio de la función pública, entre en conflicto con un interés particular y directo del servidor público deberá declararse impedido, conforme con las normas vigentes.</w:t>
      </w:r>
    </w:p>
    <w:p w14:paraId="40FE31F9" w14:textId="0AC3AC94" w:rsidR="00D952D0" w:rsidRPr="00A91B91" w:rsidRDefault="00D952D0" w:rsidP="00D952D0">
      <w:pPr>
        <w:jc w:val="center"/>
        <w:rPr>
          <w:sz w:val="16"/>
          <w:szCs w:val="16"/>
        </w:rPr>
      </w:pPr>
      <w:r>
        <w:rPr>
          <w:sz w:val="16"/>
          <w:szCs w:val="16"/>
        </w:rPr>
        <w:t xml:space="preserve">                                      </w:t>
      </w:r>
      <w:r w:rsidRPr="00A91B91">
        <w:rPr>
          <w:sz w:val="16"/>
          <w:szCs w:val="16"/>
        </w:rPr>
        <w:t>Fuente: Encuesta OCI</w:t>
      </w:r>
    </w:p>
    <w:p w14:paraId="223E6F0F" w14:textId="5E814726" w:rsidR="00C81336" w:rsidRDefault="00C81336" w:rsidP="00721069"/>
    <w:p w14:paraId="1A7FDEA1" w14:textId="3AA4580D" w:rsidR="00C81336" w:rsidRDefault="00C81336" w:rsidP="00721069"/>
    <w:p w14:paraId="6285AD25" w14:textId="3DDD8DB5" w:rsidR="00406382" w:rsidRDefault="00406382" w:rsidP="00406382">
      <w:pPr>
        <w:ind w:hanging="2"/>
        <w:rPr>
          <w:rFonts w:cs="Arial"/>
          <w:color w:val="00000A"/>
          <w:highlight w:val="white"/>
        </w:rPr>
      </w:pPr>
      <w:r w:rsidRPr="00162659">
        <w:rPr>
          <w:rFonts w:cs="Arial"/>
          <w:b/>
          <w:color w:val="00000A"/>
          <w:highlight w:val="white"/>
        </w:rPr>
        <w:t>Pregunta 5:</w:t>
      </w:r>
      <w:r>
        <w:rPr>
          <w:rFonts w:cs="Arial"/>
          <w:b/>
          <w:color w:val="00000A"/>
          <w:highlight w:val="white"/>
        </w:rPr>
        <w:t xml:space="preserve"> </w:t>
      </w:r>
      <w:r w:rsidRPr="00162659">
        <w:rPr>
          <w:rFonts w:cs="Arial"/>
          <w:color w:val="00000A"/>
          <w:highlight w:val="white"/>
        </w:rPr>
        <w:t>¿Conoces qué áreas del Instituto administran el Código del Buen Gobierno? Cuéntanos cuales son</w:t>
      </w:r>
      <w:r>
        <w:rPr>
          <w:rFonts w:cs="Arial"/>
          <w:color w:val="00000A"/>
          <w:highlight w:val="white"/>
        </w:rPr>
        <w:t>.</w:t>
      </w:r>
    </w:p>
    <w:p w14:paraId="7792386F" w14:textId="77777777" w:rsidR="002F46A0" w:rsidRPr="00406382" w:rsidRDefault="002F46A0" w:rsidP="00406382">
      <w:pPr>
        <w:ind w:hanging="2"/>
        <w:rPr>
          <w:rFonts w:cs="Arial"/>
          <w:b/>
          <w:color w:val="00000A"/>
          <w:highlight w:val="white"/>
        </w:rPr>
      </w:pPr>
    </w:p>
    <w:p w14:paraId="392A1898" w14:textId="3D560BD1" w:rsidR="00C81336" w:rsidRDefault="00D952D0" w:rsidP="00721069">
      <w:r w:rsidRPr="000053A7">
        <w:rPr>
          <w:rFonts w:cs="Arial"/>
          <w:noProof/>
          <w:lang w:val="es-CO" w:eastAsia="es-CO"/>
        </w:rPr>
        <w:drawing>
          <wp:anchor distT="0" distB="0" distL="114300" distR="114300" simplePos="0" relativeHeight="251667456" behindDoc="0" locked="0" layoutInCell="1" allowOverlap="1" wp14:anchorId="17E119F4" wp14:editId="76EC7F86">
            <wp:simplePos x="0" y="0"/>
            <wp:positionH relativeFrom="margin">
              <wp:align>left</wp:align>
            </wp:positionH>
            <wp:positionV relativeFrom="paragraph">
              <wp:posOffset>128905</wp:posOffset>
            </wp:positionV>
            <wp:extent cx="3333750" cy="2051050"/>
            <wp:effectExtent l="0" t="0" r="0" b="6350"/>
            <wp:wrapThrough wrapText="bothSides">
              <wp:wrapPolygon edited="0">
                <wp:start x="0" y="0"/>
                <wp:lineTo x="0" y="21466"/>
                <wp:lineTo x="21477" y="21466"/>
                <wp:lineTo x="21477" y="0"/>
                <wp:lineTo x="0" y="0"/>
              </wp:wrapPolygon>
            </wp:wrapThrough>
            <wp:docPr id="9" name="Gráfico 9">
              <a:extLst xmlns:a="http://schemas.openxmlformats.org/drawingml/2006/main">
                <a:ext uri="{FF2B5EF4-FFF2-40B4-BE49-F238E27FC236}">
                  <a16:creationId xmlns:a16="http://schemas.microsoft.com/office/drawing/2014/main" id="{92F5115F-E64E-44D1-AAAE-200DC6E217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5251D023" w14:textId="4AB9F809" w:rsidR="00D952D0" w:rsidRPr="00162659" w:rsidRDefault="00D952D0" w:rsidP="00D952D0">
      <w:pPr>
        <w:rPr>
          <w:rFonts w:cs="Arial"/>
          <w:color w:val="00000A"/>
          <w:highlight w:val="white"/>
        </w:rPr>
      </w:pPr>
      <w:r>
        <w:rPr>
          <w:rFonts w:cs="Arial"/>
          <w:color w:val="00000A"/>
          <w:highlight w:val="white"/>
        </w:rPr>
        <w:t xml:space="preserve">                                                                            </w:t>
      </w:r>
      <w:r w:rsidRPr="00162659">
        <w:rPr>
          <w:rFonts w:cs="Arial"/>
          <w:color w:val="00000A"/>
          <w:highlight w:val="white"/>
        </w:rPr>
        <w:t xml:space="preserve">El 56% de las 63 personas que participaron de los 165 encuestados, no conocen que la Secretaría General, </w:t>
      </w:r>
      <w:r w:rsidR="009B2924">
        <w:rPr>
          <w:rFonts w:cs="Arial"/>
          <w:color w:val="00000A"/>
          <w:highlight w:val="white"/>
        </w:rPr>
        <w:t>OAP</w:t>
      </w:r>
      <w:r w:rsidRPr="00162659">
        <w:rPr>
          <w:rFonts w:cs="Arial"/>
          <w:color w:val="00000A"/>
          <w:highlight w:val="white"/>
        </w:rPr>
        <w:t xml:space="preserve">, </w:t>
      </w:r>
      <w:r w:rsidR="009B2924">
        <w:rPr>
          <w:rFonts w:cs="Arial"/>
          <w:color w:val="00000A"/>
          <w:highlight w:val="white"/>
        </w:rPr>
        <w:t>OCI</w:t>
      </w:r>
      <w:r w:rsidR="00A06D5D">
        <w:rPr>
          <w:rFonts w:cs="Arial"/>
          <w:color w:val="00000A"/>
          <w:highlight w:val="white"/>
        </w:rPr>
        <w:t xml:space="preserve">, OAC </w:t>
      </w:r>
      <w:r w:rsidRPr="00162659">
        <w:rPr>
          <w:rFonts w:cs="Arial"/>
          <w:color w:val="00000A"/>
          <w:highlight w:val="white"/>
        </w:rPr>
        <w:t xml:space="preserve">y el Área de Talento Humano de la </w:t>
      </w:r>
      <w:r w:rsidR="001519A8">
        <w:rPr>
          <w:rFonts w:cs="Arial"/>
          <w:color w:val="00000A"/>
          <w:highlight w:val="white"/>
        </w:rPr>
        <w:t>SAF</w:t>
      </w:r>
      <w:r w:rsidRPr="00162659">
        <w:rPr>
          <w:rFonts w:cs="Arial"/>
          <w:color w:val="00000A"/>
          <w:highlight w:val="white"/>
        </w:rPr>
        <w:t xml:space="preserve"> administran el Código.</w:t>
      </w:r>
    </w:p>
    <w:p w14:paraId="107F7CEE" w14:textId="5D1A2B0E" w:rsidR="00D952D0" w:rsidRDefault="00D952D0" w:rsidP="00721069"/>
    <w:p w14:paraId="52AE575B" w14:textId="509D7386" w:rsidR="00D952D0" w:rsidRDefault="00D952D0" w:rsidP="00721069"/>
    <w:p w14:paraId="4365B153" w14:textId="40BF6943" w:rsidR="00A06D5D" w:rsidRDefault="00A06D5D" w:rsidP="00721069"/>
    <w:p w14:paraId="0A35F63A" w14:textId="1E5FF21F" w:rsidR="00A06D5D" w:rsidRDefault="00A06D5D" w:rsidP="00721069"/>
    <w:p w14:paraId="61D84B21" w14:textId="77777777" w:rsidR="001519A8" w:rsidRDefault="001519A8" w:rsidP="00721069"/>
    <w:p w14:paraId="19BE87D5" w14:textId="77777777" w:rsidR="000A2DC6" w:rsidRDefault="000A2DC6" w:rsidP="00D952D0">
      <w:pPr>
        <w:jc w:val="left"/>
        <w:rPr>
          <w:sz w:val="16"/>
          <w:szCs w:val="16"/>
        </w:rPr>
      </w:pPr>
    </w:p>
    <w:p w14:paraId="24A997EB" w14:textId="32CDBC53" w:rsidR="00D952D0" w:rsidRPr="00A91B91" w:rsidRDefault="00D952D0" w:rsidP="00D952D0">
      <w:pPr>
        <w:jc w:val="left"/>
        <w:rPr>
          <w:sz w:val="16"/>
          <w:szCs w:val="16"/>
        </w:rPr>
      </w:pPr>
      <w:r w:rsidRPr="00A91B91">
        <w:rPr>
          <w:sz w:val="16"/>
          <w:szCs w:val="16"/>
        </w:rPr>
        <w:t>Fuente: Encuesta OCI</w:t>
      </w:r>
    </w:p>
    <w:p w14:paraId="47B3C27A" w14:textId="5B2BEEB1" w:rsidR="00406382" w:rsidRDefault="00C71AD3" w:rsidP="00721069">
      <w:r w:rsidRPr="000053A7">
        <w:rPr>
          <w:rFonts w:cs="Arial"/>
          <w:noProof/>
          <w:lang w:val="es-CO" w:eastAsia="es-CO"/>
        </w:rPr>
        <w:lastRenderedPageBreak/>
        <w:drawing>
          <wp:anchor distT="0" distB="0" distL="114300" distR="114300" simplePos="0" relativeHeight="251669504" behindDoc="0" locked="0" layoutInCell="1" allowOverlap="1" wp14:anchorId="1B50F84E" wp14:editId="72BA054A">
            <wp:simplePos x="0" y="0"/>
            <wp:positionH relativeFrom="margin">
              <wp:align>right</wp:align>
            </wp:positionH>
            <wp:positionV relativeFrom="paragraph">
              <wp:posOffset>157480</wp:posOffset>
            </wp:positionV>
            <wp:extent cx="2917190" cy="1659255"/>
            <wp:effectExtent l="0" t="0" r="16510" b="17145"/>
            <wp:wrapThrough wrapText="bothSides">
              <wp:wrapPolygon edited="0">
                <wp:start x="0" y="0"/>
                <wp:lineTo x="0" y="21575"/>
                <wp:lineTo x="21581" y="21575"/>
                <wp:lineTo x="21581" y="0"/>
                <wp:lineTo x="0" y="0"/>
              </wp:wrapPolygon>
            </wp:wrapThrough>
            <wp:docPr id="8" name="Gráfico 8">
              <a:extLst xmlns:a="http://schemas.openxmlformats.org/drawingml/2006/main">
                <a:ext uri="{FF2B5EF4-FFF2-40B4-BE49-F238E27FC236}">
                  <a16:creationId xmlns:a16="http://schemas.microsoft.com/office/drawing/2014/main" id="{C3BC87D6-60CD-4103-92C4-89CEBF6E87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596EED7C" w14:textId="62726F7D" w:rsidR="00406382" w:rsidRPr="00A131F2" w:rsidRDefault="00A131F2" w:rsidP="00A131F2">
      <w:pPr>
        <w:ind w:hanging="2"/>
        <w:rPr>
          <w:rFonts w:cs="Arial"/>
          <w:b/>
          <w:color w:val="00000A"/>
          <w:highlight w:val="white"/>
        </w:rPr>
      </w:pPr>
      <w:r w:rsidRPr="00162659">
        <w:rPr>
          <w:rFonts w:cs="Arial"/>
          <w:b/>
          <w:color w:val="00000A"/>
          <w:highlight w:val="white"/>
        </w:rPr>
        <w:t>Pregunta 6:</w:t>
      </w:r>
      <w:r>
        <w:rPr>
          <w:rFonts w:cs="Arial"/>
          <w:b/>
          <w:color w:val="00000A"/>
          <w:highlight w:val="white"/>
        </w:rPr>
        <w:t xml:space="preserve"> </w:t>
      </w:r>
      <w:r w:rsidRPr="00162659">
        <w:rPr>
          <w:rFonts w:cs="Arial"/>
          <w:color w:val="00000A"/>
          <w:highlight w:val="white"/>
        </w:rPr>
        <w:t>¿Te ha contactado algún Gestor de Integridad para consultar si tienes inquietudes sobre el Código de Integridad y Buen Gobierno del IDRD?</w:t>
      </w:r>
    </w:p>
    <w:p w14:paraId="2B06E2B4" w14:textId="3953BF7D" w:rsidR="00406382" w:rsidRDefault="002636A2" w:rsidP="00721069">
      <w:pPr>
        <w:rPr>
          <w:rFonts w:cs="Arial"/>
          <w:color w:val="00000A"/>
        </w:rPr>
      </w:pPr>
      <w:r>
        <w:rPr>
          <w:rFonts w:cs="Arial"/>
          <w:color w:val="00000A"/>
          <w:highlight w:val="white"/>
        </w:rPr>
        <w:t xml:space="preserve">                                                                                                          </w:t>
      </w:r>
      <w:r w:rsidR="00A131F2" w:rsidRPr="00162659">
        <w:rPr>
          <w:rFonts w:cs="Arial"/>
          <w:color w:val="00000A"/>
          <w:highlight w:val="white"/>
        </w:rPr>
        <w:t>El 98% de las 46 personas que participaron de los 120 encuestados, no han sido contactados por algún gestor de integridad</w:t>
      </w:r>
      <w:r w:rsidR="00004EC6">
        <w:rPr>
          <w:rFonts w:cs="Arial"/>
          <w:color w:val="00000A"/>
        </w:rPr>
        <w:t>.</w:t>
      </w:r>
    </w:p>
    <w:p w14:paraId="2499A5A2" w14:textId="1A10ECC8" w:rsidR="00A131F2" w:rsidRDefault="00A131F2" w:rsidP="00721069"/>
    <w:p w14:paraId="60E75B81" w14:textId="7AFE84B3" w:rsidR="002636A2" w:rsidRPr="00A91B91" w:rsidRDefault="002636A2" w:rsidP="00C71AD3">
      <w:pPr>
        <w:ind w:left="3540" w:firstLine="708"/>
        <w:jc w:val="left"/>
        <w:rPr>
          <w:sz w:val="16"/>
          <w:szCs w:val="16"/>
        </w:rPr>
      </w:pPr>
      <w:r w:rsidRPr="00A91B91">
        <w:rPr>
          <w:sz w:val="16"/>
          <w:szCs w:val="16"/>
        </w:rPr>
        <w:t>Fuente: Encuesta OCI</w:t>
      </w:r>
    </w:p>
    <w:p w14:paraId="24548BF4" w14:textId="03A4470A" w:rsidR="00406382" w:rsidRDefault="00406382" w:rsidP="00721069"/>
    <w:p w14:paraId="2E596FB4" w14:textId="77777777" w:rsidR="00BB247D" w:rsidRDefault="00BB247D" w:rsidP="002636A2">
      <w:pPr>
        <w:rPr>
          <w:rFonts w:cs="Arial"/>
          <w:b/>
          <w:bCs/>
        </w:rPr>
      </w:pPr>
    </w:p>
    <w:p w14:paraId="4F6DE49E" w14:textId="7103802F" w:rsidR="002636A2" w:rsidRDefault="002636A2" w:rsidP="002636A2">
      <w:pPr>
        <w:rPr>
          <w:rFonts w:cs="Arial"/>
          <w:color w:val="000000"/>
          <w:lang w:eastAsia="es-CO"/>
        </w:rPr>
      </w:pPr>
      <w:r w:rsidRPr="000053A7">
        <w:rPr>
          <w:rFonts w:cs="Arial"/>
          <w:b/>
          <w:bCs/>
        </w:rPr>
        <w:t xml:space="preserve">Pregunta 7: </w:t>
      </w:r>
      <w:r w:rsidRPr="000053A7">
        <w:rPr>
          <w:rFonts w:cs="Arial"/>
          <w:color w:val="000000"/>
          <w:lang w:eastAsia="es-CO"/>
        </w:rPr>
        <w:t>¿Por qué consideras o no, que la comunicación, los tiempos y las relaciones internas en el Instituto son efectivos?</w:t>
      </w:r>
    </w:p>
    <w:p w14:paraId="2342492E" w14:textId="519183EA" w:rsidR="002636A2" w:rsidRDefault="002636A2" w:rsidP="002636A2">
      <w:pPr>
        <w:rPr>
          <w:rFonts w:cs="Arial"/>
          <w:color w:val="000000"/>
          <w:lang w:eastAsia="es-CO"/>
        </w:rPr>
      </w:pPr>
    </w:p>
    <w:p w14:paraId="1356FD92" w14:textId="5C7B3DC2" w:rsidR="002636A2" w:rsidRPr="00162659" w:rsidRDefault="00C71AD3" w:rsidP="002636A2">
      <w:pPr>
        <w:ind w:hanging="2"/>
        <w:rPr>
          <w:rFonts w:cs="Arial"/>
          <w:color w:val="00000A"/>
          <w:highlight w:val="white"/>
        </w:rPr>
      </w:pPr>
      <w:r w:rsidRPr="000053A7">
        <w:rPr>
          <w:rFonts w:cs="Arial"/>
          <w:noProof/>
          <w:color w:val="000000"/>
          <w:lang w:val="es-CO" w:eastAsia="es-CO"/>
        </w:rPr>
        <w:drawing>
          <wp:anchor distT="0" distB="0" distL="114300" distR="114300" simplePos="0" relativeHeight="251671552" behindDoc="0" locked="0" layoutInCell="1" allowOverlap="1" wp14:anchorId="36E27C3D" wp14:editId="0A7B9230">
            <wp:simplePos x="0" y="0"/>
            <wp:positionH relativeFrom="margin">
              <wp:align>left</wp:align>
            </wp:positionH>
            <wp:positionV relativeFrom="paragraph">
              <wp:posOffset>12700</wp:posOffset>
            </wp:positionV>
            <wp:extent cx="2827655" cy="2108200"/>
            <wp:effectExtent l="0" t="0" r="10795" b="6350"/>
            <wp:wrapThrough wrapText="bothSides">
              <wp:wrapPolygon edited="0">
                <wp:start x="0" y="0"/>
                <wp:lineTo x="0" y="21470"/>
                <wp:lineTo x="21537" y="21470"/>
                <wp:lineTo x="21537" y="0"/>
                <wp:lineTo x="0" y="0"/>
              </wp:wrapPolygon>
            </wp:wrapThrough>
            <wp:docPr id="7" name="Gráfico 7">
              <a:extLst xmlns:a="http://schemas.openxmlformats.org/drawingml/2006/main">
                <a:ext uri="{FF2B5EF4-FFF2-40B4-BE49-F238E27FC236}">
                  <a16:creationId xmlns:a16="http://schemas.microsoft.com/office/drawing/2014/main" id="{BA9009DB-B43D-4984-B8E6-9E338F8F77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2636A2" w:rsidRPr="00162659">
        <w:rPr>
          <w:rFonts w:cs="Arial"/>
          <w:color w:val="00000A"/>
          <w:highlight w:val="white"/>
        </w:rPr>
        <w:t xml:space="preserve">El 59% de las 17 personas que participaron de los 45 encuestados, consideran que la comunicación y los tiempos son efectivos en el Instituto porque actualmente se hace uso de tecnologías </w:t>
      </w:r>
      <w:r w:rsidR="00232277">
        <w:rPr>
          <w:rFonts w:cs="Arial"/>
          <w:color w:val="00000A"/>
          <w:highlight w:val="white"/>
        </w:rPr>
        <w:t>que facilitan y agilizan la gestión</w:t>
      </w:r>
      <w:r w:rsidR="002636A2" w:rsidRPr="00162659">
        <w:rPr>
          <w:rFonts w:cs="Arial"/>
          <w:color w:val="00000A"/>
          <w:highlight w:val="white"/>
        </w:rPr>
        <w:t xml:space="preserve"> para contactar personas y por medio de los aplicativos dispuestos por la entidad, se lleva una trazabilidad de la comunicación para hacer seguimiento fácilmente; sin embargo, se manifestó por parte de los encuestados que falta personal, reinducción en determinados temas y en general fortalecer el trabajo en equipo.</w:t>
      </w:r>
    </w:p>
    <w:p w14:paraId="4BE9B9BB" w14:textId="77777777" w:rsidR="00C71AD3" w:rsidRPr="00A91B91" w:rsidRDefault="00C71AD3" w:rsidP="00C71AD3">
      <w:pPr>
        <w:rPr>
          <w:sz w:val="16"/>
          <w:szCs w:val="16"/>
        </w:rPr>
      </w:pPr>
      <w:r w:rsidRPr="00A91B91">
        <w:rPr>
          <w:sz w:val="16"/>
          <w:szCs w:val="16"/>
        </w:rPr>
        <w:t>Fuente: Encuesta OCI</w:t>
      </w:r>
    </w:p>
    <w:p w14:paraId="567E90D5" w14:textId="1D822271" w:rsidR="002636A2" w:rsidRDefault="00C71AD3" w:rsidP="00C71AD3">
      <w:pPr>
        <w:tabs>
          <w:tab w:val="left" w:pos="5827"/>
        </w:tabs>
        <w:rPr>
          <w:rFonts w:cs="Arial"/>
          <w:b/>
          <w:bCs/>
        </w:rPr>
      </w:pPr>
      <w:r>
        <w:rPr>
          <w:rFonts w:cs="Arial"/>
          <w:b/>
          <w:bCs/>
        </w:rPr>
        <w:tab/>
      </w:r>
    </w:p>
    <w:p w14:paraId="209366FF" w14:textId="77777777" w:rsidR="00BB247D" w:rsidRDefault="00BB247D" w:rsidP="009810E6">
      <w:pPr>
        <w:ind w:hanging="2"/>
        <w:rPr>
          <w:rFonts w:cs="Arial"/>
          <w:b/>
          <w:color w:val="00000A"/>
          <w:highlight w:val="white"/>
        </w:rPr>
      </w:pPr>
    </w:p>
    <w:p w14:paraId="246FF842" w14:textId="028E1A4B" w:rsidR="009810E6" w:rsidRPr="009810E6" w:rsidRDefault="009810E6" w:rsidP="009810E6">
      <w:pPr>
        <w:ind w:hanging="2"/>
        <w:rPr>
          <w:rFonts w:cs="Arial"/>
          <w:b/>
          <w:color w:val="00000A"/>
          <w:highlight w:val="white"/>
        </w:rPr>
      </w:pPr>
      <w:r w:rsidRPr="00162659">
        <w:rPr>
          <w:rFonts w:cs="Arial"/>
          <w:b/>
          <w:color w:val="00000A"/>
          <w:highlight w:val="white"/>
        </w:rPr>
        <w:t>Pregunta 8:</w:t>
      </w:r>
      <w:r>
        <w:rPr>
          <w:rFonts w:cs="Arial"/>
          <w:b/>
          <w:color w:val="00000A"/>
          <w:highlight w:val="white"/>
        </w:rPr>
        <w:t xml:space="preserve"> </w:t>
      </w:r>
      <w:r w:rsidRPr="00162659">
        <w:rPr>
          <w:rFonts w:cs="Arial"/>
          <w:color w:val="00000A"/>
          <w:highlight w:val="white"/>
        </w:rPr>
        <w:t>¿Sabes dónde se encuentra el Código de Integridad y Buen Gobierno del IDRD, si es así nos puedes informar donde lo ubicas?</w:t>
      </w:r>
    </w:p>
    <w:p w14:paraId="5045F75D" w14:textId="1F931499" w:rsidR="002636A2" w:rsidRDefault="002C6154" w:rsidP="00721069">
      <w:r w:rsidRPr="000053A7">
        <w:rPr>
          <w:rFonts w:cs="Arial"/>
          <w:noProof/>
          <w:color w:val="000000"/>
          <w:lang w:val="es-CO" w:eastAsia="es-CO"/>
        </w:rPr>
        <w:drawing>
          <wp:anchor distT="0" distB="0" distL="114300" distR="114300" simplePos="0" relativeHeight="251673600" behindDoc="0" locked="0" layoutInCell="1" allowOverlap="1" wp14:anchorId="3D57FA7D" wp14:editId="47C41A79">
            <wp:simplePos x="0" y="0"/>
            <wp:positionH relativeFrom="column">
              <wp:posOffset>2627630</wp:posOffset>
            </wp:positionH>
            <wp:positionV relativeFrom="paragraph">
              <wp:posOffset>48895</wp:posOffset>
            </wp:positionV>
            <wp:extent cx="2905760" cy="1600200"/>
            <wp:effectExtent l="0" t="0" r="8890" b="0"/>
            <wp:wrapThrough wrapText="bothSides">
              <wp:wrapPolygon edited="0">
                <wp:start x="0" y="0"/>
                <wp:lineTo x="0" y="21343"/>
                <wp:lineTo x="21524" y="21343"/>
                <wp:lineTo x="21524" y="0"/>
                <wp:lineTo x="0" y="0"/>
              </wp:wrapPolygon>
            </wp:wrapThrough>
            <wp:docPr id="6" name="Gráfico 6">
              <a:extLst xmlns:a="http://schemas.openxmlformats.org/drawingml/2006/main">
                <a:ext uri="{FF2B5EF4-FFF2-40B4-BE49-F238E27FC236}">
                  <a16:creationId xmlns:a16="http://schemas.microsoft.com/office/drawing/2014/main" id="{1BCB4C9B-A054-4078-B9C0-9574977A17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p>
    <w:p w14:paraId="155E33CE" w14:textId="2F538122" w:rsidR="009810E6" w:rsidRPr="00162659" w:rsidRDefault="009810E6" w:rsidP="009810E6">
      <w:pPr>
        <w:ind w:hanging="2"/>
        <w:rPr>
          <w:rFonts w:cs="Arial"/>
          <w:color w:val="00000A"/>
          <w:highlight w:val="white"/>
        </w:rPr>
      </w:pPr>
      <w:r w:rsidRPr="00162659">
        <w:rPr>
          <w:rFonts w:cs="Arial"/>
          <w:color w:val="00000A"/>
          <w:highlight w:val="white"/>
        </w:rPr>
        <w:t>El 76% de las 17 personas que participaron de los 45 encuestados, conocen que el Código se encuentra en la página web del Instituto en el enlace de transparencia y acceso a la información pública numeral 9 Obligación Reporte de Información Esp</w:t>
      </w:r>
      <w:r w:rsidR="00F9385F">
        <w:rPr>
          <w:rFonts w:cs="Arial"/>
          <w:color w:val="00000A"/>
          <w:highlight w:val="white"/>
        </w:rPr>
        <w:t xml:space="preserve">ecífica por parte de la Entidad - </w:t>
      </w:r>
      <w:r w:rsidRPr="00162659">
        <w:rPr>
          <w:rFonts w:cs="Arial"/>
          <w:color w:val="00000A"/>
          <w:highlight w:val="white"/>
        </w:rPr>
        <w:t>9.1Talento Humano.</w:t>
      </w:r>
    </w:p>
    <w:p w14:paraId="0333C224" w14:textId="60DDA9B9" w:rsidR="00406382" w:rsidRDefault="00406382" w:rsidP="00721069"/>
    <w:p w14:paraId="36EC7AD0" w14:textId="77777777" w:rsidR="00DD19C7" w:rsidRPr="00A91B91" w:rsidRDefault="00DD19C7" w:rsidP="00DD19C7">
      <w:pPr>
        <w:rPr>
          <w:sz w:val="16"/>
          <w:szCs w:val="16"/>
        </w:rPr>
      </w:pPr>
      <w:r>
        <w:tab/>
      </w:r>
      <w:r>
        <w:tab/>
      </w:r>
      <w:r>
        <w:tab/>
      </w:r>
      <w:r>
        <w:tab/>
      </w:r>
      <w:r>
        <w:tab/>
      </w:r>
      <w:r>
        <w:tab/>
      </w:r>
      <w:r w:rsidRPr="00A91B91">
        <w:rPr>
          <w:sz w:val="16"/>
          <w:szCs w:val="16"/>
        </w:rPr>
        <w:t>Fuente: Encuesta OCI</w:t>
      </w:r>
    </w:p>
    <w:p w14:paraId="199AE6E6" w14:textId="77777777" w:rsidR="00CB30D3" w:rsidRDefault="00CB30D3" w:rsidP="00CB30D3">
      <w:pPr>
        <w:ind w:hanging="2"/>
        <w:rPr>
          <w:rFonts w:cs="Arial"/>
          <w:b/>
          <w:color w:val="00000A"/>
          <w:highlight w:val="white"/>
        </w:rPr>
      </w:pPr>
    </w:p>
    <w:p w14:paraId="72C3A0A2" w14:textId="136433DD" w:rsidR="00406382" w:rsidRPr="00CB30D3" w:rsidRDefault="00CB30D3" w:rsidP="00CB30D3">
      <w:pPr>
        <w:ind w:hanging="2"/>
        <w:rPr>
          <w:rFonts w:cs="Arial"/>
          <w:b/>
          <w:color w:val="00000A"/>
          <w:highlight w:val="white"/>
        </w:rPr>
      </w:pPr>
      <w:r w:rsidRPr="00162659">
        <w:rPr>
          <w:rFonts w:cs="Arial"/>
          <w:b/>
          <w:color w:val="00000A"/>
          <w:highlight w:val="white"/>
        </w:rPr>
        <w:lastRenderedPageBreak/>
        <w:t>Pregunta 9:</w:t>
      </w:r>
      <w:r>
        <w:rPr>
          <w:rFonts w:cs="Arial"/>
          <w:b/>
          <w:color w:val="00000A"/>
          <w:highlight w:val="white"/>
        </w:rPr>
        <w:t xml:space="preserve"> </w:t>
      </w:r>
      <w:r w:rsidRPr="00162659">
        <w:rPr>
          <w:rFonts w:cs="Arial"/>
          <w:color w:val="00000A"/>
          <w:highlight w:val="white"/>
        </w:rPr>
        <w:t>¿Consideras o no, que las decisiones tomadas por los directivos son el resultado de tus aportes y sugerencias para un mejor cumplimiento de la misionalidad institucional? Cuéntanos por qué.</w:t>
      </w:r>
    </w:p>
    <w:p w14:paraId="6EB8B6D8" w14:textId="42162635" w:rsidR="00406382" w:rsidRDefault="00406382" w:rsidP="00721069"/>
    <w:p w14:paraId="3FEBA251" w14:textId="3D317E75" w:rsidR="00CB30D3" w:rsidRPr="00162659" w:rsidRDefault="00CB30D3" w:rsidP="00CB30D3">
      <w:pPr>
        <w:ind w:hanging="2"/>
        <w:rPr>
          <w:rFonts w:cs="Arial"/>
          <w:b/>
          <w:color w:val="00000A"/>
          <w:highlight w:val="white"/>
        </w:rPr>
      </w:pPr>
      <w:r w:rsidRPr="000053A7">
        <w:rPr>
          <w:rFonts w:cs="Arial"/>
          <w:noProof/>
          <w:color w:val="000000"/>
          <w:lang w:val="es-CO" w:eastAsia="es-CO"/>
        </w:rPr>
        <w:drawing>
          <wp:anchor distT="0" distB="0" distL="114300" distR="114300" simplePos="0" relativeHeight="251675648" behindDoc="0" locked="0" layoutInCell="1" allowOverlap="1" wp14:anchorId="27056364" wp14:editId="1E08DCF0">
            <wp:simplePos x="0" y="0"/>
            <wp:positionH relativeFrom="margin">
              <wp:align>left</wp:align>
            </wp:positionH>
            <wp:positionV relativeFrom="paragraph">
              <wp:posOffset>5715</wp:posOffset>
            </wp:positionV>
            <wp:extent cx="2809240" cy="1760855"/>
            <wp:effectExtent l="0" t="0" r="10160" b="10795"/>
            <wp:wrapThrough wrapText="bothSides">
              <wp:wrapPolygon edited="0">
                <wp:start x="0" y="0"/>
                <wp:lineTo x="0" y="21499"/>
                <wp:lineTo x="21532" y="21499"/>
                <wp:lineTo x="21532" y="0"/>
                <wp:lineTo x="0" y="0"/>
              </wp:wrapPolygon>
            </wp:wrapThrough>
            <wp:docPr id="5" name="Gráfico 5">
              <a:extLst xmlns:a="http://schemas.openxmlformats.org/drawingml/2006/main">
                <a:ext uri="{FF2B5EF4-FFF2-40B4-BE49-F238E27FC236}">
                  <a16:creationId xmlns:a16="http://schemas.microsoft.com/office/drawing/2014/main" id="{B39FC989-2D1F-4936-96C3-CB7EEA8AB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162659">
        <w:rPr>
          <w:rFonts w:cs="Arial"/>
          <w:color w:val="00000A"/>
          <w:highlight w:val="white"/>
        </w:rPr>
        <w:t>El 53% de las 17 personas que participaron de los 45 encuestados, consideran que se tiene en cuenta sus aportes para la mejora de la entidad porque permite fortalecer las actividades referidas en la misionalidad; sin embargo, a veces no se tienen en cuenta los tiempos que puede tardar al realizar determinada tarea y algunas decisiones desconocen el real sentir de los usuarios o servidores.</w:t>
      </w:r>
    </w:p>
    <w:p w14:paraId="753A8E6E" w14:textId="342CA420" w:rsidR="00406382" w:rsidRDefault="00406382" w:rsidP="00721069"/>
    <w:p w14:paraId="24101F78" w14:textId="0E0524AD" w:rsidR="00406382" w:rsidRDefault="00093110" w:rsidP="00721069">
      <w:r w:rsidRPr="00A91B91">
        <w:rPr>
          <w:sz w:val="16"/>
          <w:szCs w:val="16"/>
        </w:rPr>
        <w:t>Fuente: Encuesta OCI</w:t>
      </w:r>
    </w:p>
    <w:p w14:paraId="051920B1" w14:textId="1BDB6621" w:rsidR="00BB247D" w:rsidRDefault="00BB247D" w:rsidP="00F9385F">
      <w:pPr>
        <w:rPr>
          <w:rFonts w:cs="Arial"/>
          <w:b/>
          <w:color w:val="00000A"/>
          <w:highlight w:val="white"/>
        </w:rPr>
      </w:pPr>
    </w:p>
    <w:p w14:paraId="3ADB300B" w14:textId="30D8B80A" w:rsidR="005B08AF" w:rsidRPr="00596D9B" w:rsidRDefault="00596D9B" w:rsidP="00596D9B">
      <w:pPr>
        <w:ind w:hanging="2"/>
        <w:rPr>
          <w:rFonts w:cs="Arial"/>
          <w:b/>
          <w:color w:val="00000A"/>
          <w:highlight w:val="white"/>
        </w:rPr>
      </w:pPr>
      <w:r w:rsidRPr="00162659">
        <w:rPr>
          <w:rFonts w:cs="Arial"/>
          <w:b/>
          <w:color w:val="00000A"/>
          <w:highlight w:val="white"/>
        </w:rPr>
        <w:t>Pregunta 10:</w:t>
      </w:r>
      <w:r>
        <w:rPr>
          <w:rFonts w:cs="Arial"/>
          <w:b/>
          <w:color w:val="00000A"/>
          <w:highlight w:val="white"/>
        </w:rPr>
        <w:t xml:space="preserve"> </w:t>
      </w:r>
      <w:r w:rsidRPr="00162659">
        <w:rPr>
          <w:rFonts w:cs="Arial"/>
          <w:color w:val="00000A"/>
          <w:highlight w:val="white"/>
        </w:rPr>
        <w:t>¿Consideras o no, que la información requerida para la ejecución de las labores es manejada en el Instituto con confidencialidad?  Cuéntanos por qué.</w:t>
      </w:r>
    </w:p>
    <w:p w14:paraId="37286275" w14:textId="6FE993EC" w:rsidR="00DD19C7" w:rsidRDefault="00DD19C7" w:rsidP="00721069"/>
    <w:p w14:paraId="29698E9B" w14:textId="075E2227" w:rsidR="005021F6" w:rsidRDefault="005021F6" w:rsidP="005021F6">
      <w:r w:rsidRPr="000053A7">
        <w:rPr>
          <w:rFonts w:cs="Arial"/>
          <w:noProof/>
          <w:color w:val="000000"/>
          <w:lang w:val="es-CO" w:eastAsia="es-CO"/>
        </w:rPr>
        <w:drawing>
          <wp:anchor distT="0" distB="0" distL="114300" distR="114300" simplePos="0" relativeHeight="251677696" behindDoc="0" locked="0" layoutInCell="1" allowOverlap="1" wp14:anchorId="5011F8B4" wp14:editId="65FCA6A3">
            <wp:simplePos x="0" y="0"/>
            <wp:positionH relativeFrom="margin">
              <wp:align>right</wp:align>
            </wp:positionH>
            <wp:positionV relativeFrom="paragraph">
              <wp:posOffset>34290</wp:posOffset>
            </wp:positionV>
            <wp:extent cx="2722880" cy="1859915"/>
            <wp:effectExtent l="0" t="0" r="1270" b="6985"/>
            <wp:wrapThrough wrapText="bothSides">
              <wp:wrapPolygon edited="0">
                <wp:start x="0" y="0"/>
                <wp:lineTo x="0" y="21460"/>
                <wp:lineTo x="21459" y="21460"/>
                <wp:lineTo x="21459" y="0"/>
                <wp:lineTo x="0" y="0"/>
              </wp:wrapPolygon>
            </wp:wrapThrough>
            <wp:docPr id="4" name="Gráfico 4">
              <a:extLst xmlns:a="http://schemas.openxmlformats.org/drawingml/2006/main">
                <a:ext uri="{FF2B5EF4-FFF2-40B4-BE49-F238E27FC236}">
                  <a16:creationId xmlns:a16="http://schemas.microsoft.com/office/drawing/2014/main" id="{DCFC4A32-7864-4CF2-9FB1-2CAD181BC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596D9B" w:rsidRPr="00162659">
        <w:rPr>
          <w:rFonts w:cs="Arial"/>
          <w:color w:val="00000A"/>
          <w:highlight w:val="white"/>
        </w:rPr>
        <w:t xml:space="preserve">El </w:t>
      </w:r>
      <w:r w:rsidR="00596D9B" w:rsidRPr="00232277">
        <w:rPr>
          <w:rFonts w:cs="Arial"/>
          <w:color w:val="00000A"/>
        </w:rPr>
        <w:t xml:space="preserve">65% de las 17 personas que participaron de los 45 encuestados, consideran que la información manejada a nivel institucional es confidencial porque el Sistema de Gestión Documental Orfeo permite que se genere </w:t>
      </w:r>
      <w:r w:rsidR="00232277" w:rsidRPr="00232277">
        <w:rPr>
          <w:rFonts w:cs="Arial"/>
          <w:color w:val="00000A"/>
        </w:rPr>
        <w:t>registros privados</w:t>
      </w:r>
      <w:r w:rsidR="00596D9B" w:rsidRPr="00232277">
        <w:rPr>
          <w:rFonts w:cs="Arial"/>
          <w:color w:val="00000A"/>
        </w:rPr>
        <w:t xml:space="preserve"> que sólo puede revisar el destinatario; sin embargo, se pueden implementar </w:t>
      </w:r>
      <w:r w:rsidR="00596D9B" w:rsidRPr="00162659">
        <w:rPr>
          <w:rFonts w:cs="Arial"/>
          <w:color w:val="00000A"/>
          <w:highlight w:val="white"/>
        </w:rPr>
        <w:t>acciones para generar un fortalecimiento en cuanto</w:t>
      </w:r>
      <w:r w:rsidR="00F9385F">
        <w:rPr>
          <w:rFonts w:cs="Arial"/>
          <w:color w:val="00000A"/>
          <w:highlight w:val="white"/>
        </w:rPr>
        <w:t xml:space="preserve"> a</w:t>
      </w:r>
      <w:r w:rsidR="00596D9B" w:rsidRPr="00162659">
        <w:rPr>
          <w:rFonts w:cs="Arial"/>
          <w:color w:val="00000A"/>
          <w:highlight w:val="white"/>
        </w:rPr>
        <w:t xml:space="preserve"> la confidencialidad que se maneja y se realice una reinducción o se den directrices para dar </w:t>
      </w:r>
      <w:r w:rsidR="00232277">
        <w:rPr>
          <w:rFonts w:cs="Arial"/>
          <w:color w:val="00000A"/>
          <w:highlight w:val="white"/>
        </w:rPr>
        <w:t>datos sensibles o reservados</w:t>
      </w:r>
      <w:r w:rsidR="00596D9B" w:rsidRPr="00162659">
        <w:rPr>
          <w:rFonts w:cs="Arial"/>
          <w:color w:val="00000A"/>
          <w:highlight w:val="white"/>
        </w:rPr>
        <w:t>, según lo manifestado por los participantes.</w:t>
      </w:r>
      <w:r w:rsidR="00F9385F">
        <w:rPr>
          <w:rFonts w:cs="Arial"/>
          <w:color w:val="00000A"/>
          <w:highlight w:val="white"/>
        </w:rPr>
        <w:t xml:space="preserve">                    </w:t>
      </w:r>
      <w:r>
        <w:rPr>
          <w:rFonts w:cs="Arial"/>
          <w:color w:val="00000A"/>
          <w:highlight w:val="white"/>
        </w:rPr>
        <w:t xml:space="preserve"> </w:t>
      </w:r>
      <w:r w:rsidRPr="00A91B91">
        <w:rPr>
          <w:sz w:val="16"/>
          <w:szCs w:val="16"/>
        </w:rPr>
        <w:t>Fuente: Encuesta OCI</w:t>
      </w:r>
    </w:p>
    <w:p w14:paraId="5F213157" w14:textId="6EBA6402" w:rsidR="00DD19C7" w:rsidRDefault="00DD19C7" w:rsidP="00721069"/>
    <w:p w14:paraId="55FC5D92" w14:textId="321F6D61" w:rsidR="002C6154" w:rsidRPr="002C6154" w:rsidRDefault="002C6154" w:rsidP="002C6154">
      <w:pPr>
        <w:ind w:hanging="2"/>
        <w:rPr>
          <w:rFonts w:cs="Arial"/>
          <w:b/>
          <w:color w:val="00000A"/>
          <w:highlight w:val="white"/>
        </w:rPr>
      </w:pPr>
      <w:r w:rsidRPr="00162659">
        <w:rPr>
          <w:rFonts w:cs="Arial"/>
          <w:b/>
          <w:color w:val="00000A"/>
          <w:highlight w:val="white"/>
        </w:rPr>
        <w:t>Pregunta 11:</w:t>
      </w:r>
      <w:r>
        <w:rPr>
          <w:rFonts w:cs="Arial"/>
          <w:b/>
          <w:color w:val="00000A"/>
          <w:highlight w:val="white"/>
        </w:rPr>
        <w:t xml:space="preserve"> </w:t>
      </w:r>
      <w:r w:rsidRPr="00162659">
        <w:rPr>
          <w:rFonts w:cs="Arial"/>
          <w:color w:val="00000A"/>
          <w:highlight w:val="white"/>
        </w:rPr>
        <w:t>¿Consideras o no, que la rendición de cuentas a la ciudadanía por parte del Instituto, sobre la gestión y los resultados es clara y precisa? Cuéntanos por qué.</w:t>
      </w:r>
    </w:p>
    <w:p w14:paraId="5DED3A1B" w14:textId="4A6E4121" w:rsidR="00DD19C7" w:rsidRDefault="00DD19C7" w:rsidP="00721069"/>
    <w:p w14:paraId="75589518" w14:textId="12D987F7" w:rsidR="002C6154" w:rsidRPr="00BB247D" w:rsidRDefault="002C6154" w:rsidP="00BB247D">
      <w:pPr>
        <w:ind w:left="-2"/>
        <w:rPr>
          <w:rFonts w:cs="Arial"/>
          <w:color w:val="00000A"/>
        </w:rPr>
      </w:pPr>
      <w:r w:rsidRPr="000053A7">
        <w:rPr>
          <w:rFonts w:cs="Arial"/>
          <w:noProof/>
          <w:color w:val="000000"/>
          <w:lang w:val="es-CO" w:eastAsia="es-CO"/>
        </w:rPr>
        <w:drawing>
          <wp:anchor distT="0" distB="0" distL="114300" distR="114300" simplePos="0" relativeHeight="251679744" behindDoc="0" locked="0" layoutInCell="1" allowOverlap="1" wp14:anchorId="07C36CDF" wp14:editId="778FCFA4">
            <wp:simplePos x="0" y="0"/>
            <wp:positionH relativeFrom="margin">
              <wp:align>left</wp:align>
            </wp:positionH>
            <wp:positionV relativeFrom="paragraph">
              <wp:posOffset>42545</wp:posOffset>
            </wp:positionV>
            <wp:extent cx="2794000" cy="1887855"/>
            <wp:effectExtent l="0" t="0" r="6350" b="17145"/>
            <wp:wrapThrough wrapText="bothSides">
              <wp:wrapPolygon edited="0">
                <wp:start x="0" y="0"/>
                <wp:lineTo x="0" y="21578"/>
                <wp:lineTo x="21502" y="21578"/>
                <wp:lineTo x="21502" y="0"/>
                <wp:lineTo x="0" y="0"/>
              </wp:wrapPolygon>
            </wp:wrapThrough>
            <wp:docPr id="11" name="Gráfico 11">
              <a:extLst xmlns:a="http://schemas.openxmlformats.org/drawingml/2006/main">
                <a:ext uri="{FF2B5EF4-FFF2-40B4-BE49-F238E27FC236}">
                  <a16:creationId xmlns:a16="http://schemas.microsoft.com/office/drawing/2014/main" id="{EFCCE814-51F9-4853-AC36-E89F6697EF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Pr>
          <w:rFonts w:cs="Arial"/>
          <w:color w:val="00000A"/>
          <w:highlight w:val="white"/>
        </w:rPr>
        <w:t xml:space="preserve">                                                                                   </w:t>
      </w:r>
      <w:r w:rsidRPr="00162659">
        <w:rPr>
          <w:rFonts w:cs="Arial"/>
          <w:color w:val="00000A"/>
          <w:highlight w:val="white"/>
        </w:rPr>
        <w:t>El 88% de las 17 personas que participaron de los 45 encuestados, consideran que la información presentada en la rendición de cuentas es apropiada porque contiene los aspectos más importantes y requeridos conforme a la norma, y representa, informa y refleja lo que hacemos como Instituto en la comunidad, según lo manifestado por los participantes.</w:t>
      </w:r>
    </w:p>
    <w:p w14:paraId="451E5274" w14:textId="0494B9E0" w:rsidR="002C6154" w:rsidRDefault="002C6154" w:rsidP="002C6154"/>
    <w:p w14:paraId="58AB8277" w14:textId="06B1927D" w:rsidR="00F9385F" w:rsidRDefault="00F9385F" w:rsidP="002C6154"/>
    <w:p w14:paraId="654D876C" w14:textId="77777777" w:rsidR="00F9385F" w:rsidRDefault="00F9385F" w:rsidP="002C6154"/>
    <w:p w14:paraId="1F762565" w14:textId="1BF29A83" w:rsidR="00693E92" w:rsidRDefault="002C6154" w:rsidP="002C6154">
      <w:r w:rsidRPr="00A91B91">
        <w:rPr>
          <w:sz w:val="16"/>
          <w:szCs w:val="16"/>
        </w:rPr>
        <w:t>Fuente: Encuesta OCI</w:t>
      </w:r>
    </w:p>
    <w:p w14:paraId="02A7F3CC" w14:textId="77777777" w:rsidR="002C6154" w:rsidRDefault="002C6154" w:rsidP="002C6154">
      <w:pPr>
        <w:rPr>
          <w:rFonts w:cs="Arial"/>
          <w:b/>
          <w:bCs/>
        </w:rPr>
      </w:pPr>
    </w:p>
    <w:p w14:paraId="589CC10F" w14:textId="77777777" w:rsidR="00A4506D" w:rsidRDefault="00A4506D" w:rsidP="002C6154">
      <w:pPr>
        <w:rPr>
          <w:rFonts w:cs="Arial"/>
          <w:b/>
          <w:bCs/>
        </w:rPr>
      </w:pPr>
    </w:p>
    <w:p w14:paraId="04EA71CD" w14:textId="3956F90A" w:rsidR="002C6154" w:rsidRPr="002C6154" w:rsidRDefault="002C6154" w:rsidP="002C6154">
      <w:pPr>
        <w:rPr>
          <w:rFonts w:cs="Arial"/>
          <w:b/>
          <w:bCs/>
        </w:rPr>
      </w:pPr>
      <w:r w:rsidRPr="000053A7">
        <w:rPr>
          <w:rFonts w:cs="Arial"/>
          <w:noProof/>
          <w:color w:val="000000"/>
          <w:lang w:val="es-CO" w:eastAsia="es-CO"/>
        </w:rPr>
        <w:drawing>
          <wp:anchor distT="0" distB="0" distL="114300" distR="114300" simplePos="0" relativeHeight="251681792" behindDoc="0" locked="0" layoutInCell="1" allowOverlap="1" wp14:anchorId="3DDA9135" wp14:editId="1965DD74">
            <wp:simplePos x="0" y="0"/>
            <wp:positionH relativeFrom="margin">
              <wp:posOffset>2710815</wp:posOffset>
            </wp:positionH>
            <wp:positionV relativeFrom="paragraph">
              <wp:posOffset>15240</wp:posOffset>
            </wp:positionV>
            <wp:extent cx="2886710" cy="1809750"/>
            <wp:effectExtent l="0" t="0" r="8890" b="0"/>
            <wp:wrapThrough wrapText="bothSides">
              <wp:wrapPolygon edited="0">
                <wp:start x="0" y="0"/>
                <wp:lineTo x="0" y="21373"/>
                <wp:lineTo x="21524" y="21373"/>
                <wp:lineTo x="21524" y="0"/>
                <wp:lineTo x="0" y="0"/>
              </wp:wrapPolygon>
            </wp:wrapThrough>
            <wp:docPr id="2" name="Gráfico 2">
              <a:extLst xmlns:a="http://schemas.openxmlformats.org/drawingml/2006/main">
                <a:ext uri="{FF2B5EF4-FFF2-40B4-BE49-F238E27FC236}">
                  <a16:creationId xmlns:a16="http://schemas.microsoft.com/office/drawing/2014/main" id="{DABF588C-65A8-4E54-9CD0-3F2686D955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0053A7">
        <w:rPr>
          <w:rFonts w:cs="Arial"/>
          <w:b/>
          <w:bCs/>
        </w:rPr>
        <w:t xml:space="preserve">Pregunta 12: </w:t>
      </w:r>
      <w:r w:rsidRPr="000053A7">
        <w:rPr>
          <w:rFonts w:cs="Arial"/>
          <w:color w:val="000000"/>
          <w:lang w:eastAsia="es-CO"/>
        </w:rPr>
        <w:t>¿Sabías que el Instituto implementó las políticas establecidas en el Modelo Integrado de Planeación y Gestión? Si es así, cuéntanos en donde lo encuentras.</w:t>
      </w:r>
    </w:p>
    <w:p w14:paraId="671E729D" w14:textId="6BA95A74" w:rsidR="00693E92" w:rsidRDefault="00693E92" w:rsidP="00721069"/>
    <w:p w14:paraId="5B000FD9" w14:textId="77777777" w:rsidR="00A4506D" w:rsidRDefault="00A4506D" w:rsidP="00721069"/>
    <w:p w14:paraId="3D7830B1" w14:textId="6E406E49" w:rsidR="00693E92" w:rsidRPr="00BB247D" w:rsidRDefault="002C6154" w:rsidP="00BB247D">
      <w:pPr>
        <w:ind w:hanging="2"/>
        <w:rPr>
          <w:rFonts w:cs="Arial"/>
          <w:color w:val="00000A"/>
          <w:highlight w:val="white"/>
        </w:rPr>
      </w:pPr>
      <w:r w:rsidRPr="00162659">
        <w:rPr>
          <w:rFonts w:cs="Arial"/>
          <w:color w:val="00000A"/>
          <w:highlight w:val="white"/>
        </w:rPr>
        <w:t>El 59% de las 17 personas que participaron de los 45 encuestados, conocen y ubican en Isolución la implementación de las Políticas MIPG.</w:t>
      </w:r>
    </w:p>
    <w:p w14:paraId="6E7FD308" w14:textId="77777777" w:rsidR="00A4506D" w:rsidRDefault="00A4506D" w:rsidP="00A4506D">
      <w:pPr>
        <w:ind w:left="4248"/>
      </w:pPr>
      <w:r w:rsidRPr="00A91B91">
        <w:rPr>
          <w:sz w:val="16"/>
          <w:szCs w:val="16"/>
        </w:rPr>
        <w:t>Fuente: Encuesta OCI</w:t>
      </w:r>
    </w:p>
    <w:p w14:paraId="4C05C958" w14:textId="4C8F3D2B" w:rsidR="00693E92" w:rsidRDefault="00693E92" w:rsidP="00721069"/>
    <w:p w14:paraId="2E2A6C5F" w14:textId="77777777" w:rsidR="00A4506D" w:rsidRDefault="00A4506D" w:rsidP="00721069"/>
    <w:p w14:paraId="12F04C9E" w14:textId="6CAA9FC5" w:rsidR="00A4506D" w:rsidRDefault="00A4506D" w:rsidP="00A4506D">
      <w:pPr>
        <w:ind w:hanging="2"/>
        <w:rPr>
          <w:rFonts w:cs="Arial"/>
          <w:color w:val="00000A"/>
          <w:highlight w:val="white"/>
        </w:rPr>
      </w:pPr>
      <w:r w:rsidRPr="000053A7">
        <w:rPr>
          <w:rFonts w:cs="Arial"/>
          <w:noProof/>
          <w:lang w:val="es-CO" w:eastAsia="es-CO"/>
        </w:rPr>
        <w:drawing>
          <wp:anchor distT="0" distB="0" distL="114300" distR="114300" simplePos="0" relativeHeight="251683840" behindDoc="0" locked="0" layoutInCell="1" allowOverlap="1" wp14:anchorId="543B6B84" wp14:editId="4F0025B1">
            <wp:simplePos x="0" y="0"/>
            <wp:positionH relativeFrom="margin">
              <wp:align>left</wp:align>
            </wp:positionH>
            <wp:positionV relativeFrom="paragraph">
              <wp:posOffset>45085</wp:posOffset>
            </wp:positionV>
            <wp:extent cx="3005455" cy="1946910"/>
            <wp:effectExtent l="0" t="0" r="4445" b="15240"/>
            <wp:wrapThrough wrapText="bothSides">
              <wp:wrapPolygon edited="0">
                <wp:start x="0" y="0"/>
                <wp:lineTo x="0" y="21558"/>
                <wp:lineTo x="21495" y="21558"/>
                <wp:lineTo x="21495" y="0"/>
                <wp:lineTo x="0" y="0"/>
              </wp:wrapPolygon>
            </wp:wrapThrough>
            <wp:docPr id="14" name="Gráfico 14">
              <a:extLst xmlns:a="http://schemas.openxmlformats.org/drawingml/2006/main">
                <a:ext uri="{FF2B5EF4-FFF2-40B4-BE49-F238E27FC236}">
                  <a16:creationId xmlns:a16="http://schemas.microsoft.com/office/drawing/2014/main" id="{935B14CE-9395-4CD3-A16E-B7FB8F6F1E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Pr>
          <w:rFonts w:cs="Arial"/>
          <w:b/>
          <w:color w:val="00000A"/>
          <w:highlight w:val="white"/>
        </w:rPr>
        <w:t xml:space="preserve">                                                                                        </w:t>
      </w:r>
      <w:r w:rsidRPr="00162659">
        <w:rPr>
          <w:rFonts w:cs="Arial"/>
          <w:b/>
          <w:color w:val="00000A"/>
          <w:highlight w:val="white"/>
        </w:rPr>
        <w:t>Pregunta 13:</w:t>
      </w:r>
      <w:r>
        <w:rPr>
          <w:rFonts w:cs="Arial"/>
          <w:b/>
          <w:color w:val="00000A"/>
          <w:highlight w:val="white"/>
        </w:rPr>
        <w:t xml:space="preserve"> </w:t>
      </w:r>
      <w:r w:rsidRPr="00162659">
        <w:rPr>
          <w:rFonts w:cs="Arial"/>
          <w:color w:val="00000A"/>
          <w:highlight w:val="white"/>
        </w:rPr>
        <w:t>¿En qué año se realizó la última versión del Código de Integridad en el IDRD?</w:t>
      </w:r>
    </w:p>
    <w:p w14:paraId="034255C5" w14:textId="46F85A19" w:rsidR="00A4506D" w:rsidRDefault="00A4506D" w:rsidP="00A4506D">
      <w:pPr>
        <w:ind w:hanging="2"/>
        <w:rPr>
          <w:rFonts w:cs="Arial"/>
          <w:color w:val="00000A"/>
          <w:highlight w:val="white"/>
        </w:rPr>
      </w:pPr>
    </w:p>
    <w:p w14:paraId="40A54A2C" w14:textId="77777777" w:rsidR="00A4506D" w:rsidRDefault="00A4506D" w:rsidP="00A4506D">
      <w:pPr>
        <w:ind w:hanging="2"/>
        <w:rPr>
          <w:rFonts w:cs="Arial"/>
          <w:color w:val="00000A"/>
          <w:highlight w:val="white"/>
        </w:rPr>
      </w:pPr>
    </w:p>
    <w:p w14:paraId="3F345CFF" w14:textId="20D694BA" w:rsidR="00A4506D" w:rsidRPr="00162659" w:rsidRDefault="00A4506D" w:rsidP="00A4506D">
      <w:pPr>
        <w:ind w:hanging="2"/>
        <w:rPr>
          <w:rFonts w:cs="Arial"/>
          <w:color w:val="00000A"/>
          <w:highlight w:val="white"/>
        </w:rPr>
      </w:pPr>
      <w:r w:rsidRPr="00162659">
        <w:rPr>
          <w:rFonts w:cs="Arial"/>
          <w:color w:val="00000A"/>
          <w:highlight w:val="white"/>
        </w:rPr>
        <w:t>El 65% de las 17 personas que participaron de los 45 encuestados, conocen que el año de la última versión de este Código fue en el 2019.</w:t>
      </w:r>
    </w:p>
    <w:p w14:paraId="4298359E" w14:textId="77777777" w:rsidR="00A4506D" w:rsidRPr="00A4506D" w:rsidRDefault="00A4506D" w:rsidP="00A4506D">
      <w:pPr>
        <w:ind w:hanging="2"/>
        <w:rPr>
          <w:rFonts w:cs="Arial"/>
          <w:b/>
          <w:color w:val="00000A"/>
          <w:highlight w:val="white"/>
        </w:rPr>
      </w:pPr>
    </w:p>
    <w:p w14:paraId="5C069D41" w14:textId="30860459" w:rsidR="00693E92" w:rsidRDefault="00693E92" w:rsidP="00A4506D"/>
    <w:p w14:paraId="2DB75092" w14:textId="4BA198B5" w:rsidR="00693E92" w:rsidRDefault="00693E92" w:rsidP="00721069"/>
    <w:p w14:paraId="139FEAE5" w14:textId="77777777" w:rsidR="00A4506D" w:rsidRDefault="00A4506D" w:rsidP="00A4506D">
      <w:r w:rsidRPr="00A91B91">
        <w:rPr>
          <w:sz w:val="16"/>
          <w:szCs w:val="16"/>
        </w:rPr>
        <w:t>Fuente: Encuesta OCI</w:t>
      </w:r>
    </w:p>
    <w:p w14:paraId="11621347" w14:textId="7DB04007" w:rsidR="00693E92" w:rsidRDefault="00693E92" w:rsidP="00721069"/>
    <w:p w14:paraId="2D197721" w14:textId="5960DE88" w:rsidR="00693E92" w:rsidRDefault="00A4506D" w:rsidP="00721069">
      <w:r w:rsidRPr="00162659">
        <w:rPr>
          <w:rFonts w:cs="Arial"/>
          <w:color w:val="00000A"/>
          <w:highlight w:val="white"/>
        </w:rPr>
        <w:t>En conclusión, si bien los colaboradores del Instituto saben de la existencia del Código de Integridad y Buen Gobierno desconocen su cont</w:t>
      </w:r>
      <w:r w:rsidR="005074DF">
        <w:rPr>
          <w:rFonts w:cs="Arial"/>
          <w:color w:val="00000A"/>
          <w:highlight w:val="white"/>
        </w:rPr>
        <w:t>enido, razón por la cual es importante</w:t>
      </w:r>
      <w:r w:rsidRPr="00162659">
        <w:rPr>
          <w:rFonts w:cs="Arial"/>
          <w:color w:val="00000A"/>
          <w:highlight w:val="white"/>
        </w:rPr>
        <w:t xml:space="preserve"> reforzar su temática y puesta en práctica</w:t>
      </w:r>
      <w:r w:rsidR="008F060A">
        <w:rPr>
          <w:rFonts w:cs="Arial"/>
          <w:color w:val="00000A"/>
        </w:rPr>
        <w:t>.</w:t>
      </w:r>
    </w:p>
    <w:p w14:paraId="789ABEDC" w14:textId="05DC976E" w:rsidR="00DD19C7" w:rsidRPr="00721069" w:rsidRDefault="00DD19C7" w:rsidP="00721069"/>
    <w:p w14:paraId="6135F96C" w14:textId="3C5EBC3E" w:rsidR="00DB1681" w:rsidRPr="00E27805" w:rsidRDefault="00DB1681" w:rsidP="00EE43CE">
      <w:pPr>
        <w:pStyle w:val="Ttulo3"/>
        <w:numPr>
          <w:ilvl w:val="2"/>
          <w:numId w:val="1"/>
        </w:numPr>
        <w:rPr>
          <w:rFonts w:ascii="Arial" w:hAnsi="Arial" w:cs="Arial"/>
          <w:b/>
          <w:color w:val="auto"/>
          <w:sz w:val="22"/>
          <w:szCs w:val="22"/>
        </w:rPr>
      </w:pPr>
      <w:bookmarkStart w:id="29" w:name="_Toc88303681"/>
      <w:r w:rsidRPr="00E27805">
        <w:rPr>
          <w:rFonts w:ascii="Arial" w:hAnsi="Arial" w:cs="Arial"/>
          <w:b/>
          <w:color w:val="auto"/>
          <w:sz w:val="22"/>
          <w:szCs w:val="22"/>
        </w:rPr>
        <w:t>Numeral 2</w:t>
      </w:r>
      <w:bookmarkEnd w:id="29"/>
    </w:p>
    <w:p w14:paraId="4BD26E29" w14:textId="068D7161" w:rsidR="00A4506D" w:rsidRDefault="00A4506D" w:rsidP="00A4506D"/>
    <w:p w14:paraId="2082CA84" w14:textId="30559AB0" w:rsidR="00A4506D" w:rsidRDefault="00A4506D" w:rsidP="00A4506D">
      <w:pPr>
        <w:ind w:left="284" w:right="333"/>
        <w:rPr>
          <w:rFonts w:cs="Arial"/>
          <w:i/>
          <w:sz w:val="20"/>
          <w:szCs w:val="20"/>
        </w:rPr>
      </w:pPr>
      <w:r>
        <w:rPr>
          <w:rFonts w:cs="Arial"/>
          <w:i/>
          <w:sz w:val="20"/>
          <w:szCs w:val="20"/>
        </w:rPr>
        <w:t>“</w:t>
      </w:r>
      <w:r w:rsidRPr="00A4506D">
        <w:rPr>
          <w:rFonts w:cs="Arial"/>
          <w:i/>
          <w:sz w:val="20"/>
          <w:szCs w:val="20"/>
        </w:rPr>
        <w:t>El fortalecimiento de las estrategias, mecanismos y canales de comunicación e interacción al interior de cada entidad, para que todos los servidores públicos y particulares que ejerzan funciones públicas, conozcan las políticas, planes, programas y proyectos de su organización, se encuentren alineados con su ejecución y obtengan retroalimentación sobre los resultados de la gestión institucional.</w:t>
      </w:r>
      <w:r>
        <w:rPr>
          <w:rFonts w:cs="Arial"/>
          <w:i/>
          <w:sz w:val="20"/>
          <w:szCs w:val="20"/>
        </w:rPr>
        <w:t>”</w:t>
      </w:r>
    </w:p>
    <w:p w14:paraId="27241C95" w14:textId="2225FF6C" w:rsidR="00A4506D" w:rsidRDefault="00A4506D" w:rsidP="00A4506D">
      <w:pPr>
        <w:ind w:left="284" w:right="333"/>
        <w:rPr>
          <w:rFonts w:cs="Arial"/>
          <w:i/>
          <w:sz w:val="20"/>
          <w:szCs w:val="20"/>
        </w:rPr>
      </w:pPr>
    </w:p>
    <w:p w14:paraId="49F10F8D" w14:textId="15B6FFA1" w:rsidR="00A4506D" w:rsidRDefault="00A4506D" w:rsidP="008F060A">
      <w:pPr>
        <w:ind w:hanging="2"/>
        <w:rPr>
          <w:rFonts w:cs="Arial"/>
          <w:i/>
          <w:color w:val="00000A"/>
          <w:highlight w:val="white"/>
        </w:rPr>
      </w:pPr>
      <w:r w:rsidRPr="00162659">
        <w:rPr>
          <w:rFonts w:cs="Arial"/>
          <w:color w:val="00000A"/>
          <w:highlight w:val="white"/>
        </w:rPr>
        <w:t xml:space="preserve">La OAC mediante memorando No. 397443 del 22-oct-21, informa que </w:t>
      </w:r>
      <w:r w:rsidRPr="00162659">
        <w:rPr>
          <w:rFonts w:cs="Arial"/>
          <w:i/>
          <w:color w:val="00000A"/>
          <w:highlight w:val="white"/>
        </w:rPr>
        <w:t>“los canales de comunicación e interacción al interior del IDRD para realizar la divulgación de la información en la Intranet, a través del correo comunidad, el magazine, las carteleras, las pantallas de te</w:t>
      </w:r>
      <w:r w:rsidR="008F060A">
        <w:rPr>
          <w:rFonts w:cs="Arial"/>
          <w:i/>
          <w:color w:val="00000A"/>
          <w:highlight w:val="white"/>
        </w:rPr>
        <w:t xml:space="preserve">levisión, y los encuentros IDRD </w:t>
      </w:r>
      <w:r w:rsidRPr="00162659">
        <w:rPr>
          <w:rFonts w:cs="Arial"/>
          <w:i/>
          <w:color w:val="00000A"/>
          <w:highlight w:val="white"/>
        </w:rPr>
        <w:t>(…)</w:t>
      </w:r>
    </w:p>
    <w:p w14:paraId="2879934A" w14:textId="77777777" w:rsidR="008F060A" w:rsidRPr="00162659" w:rsidRDefault="008F060A" w:rsidP="008F060A">
      <w:pPr>
        <w:ind w:hanging="2"/>
        <w:rPr>
          <w:rFonts w:cs="Arial"/>
          <w:i/>
          <w:color w:val="00000A"/>
          <w:highlight w:val="white"/>
        </w:rPr>
      </w:pPr>
    </w:p>
    <w:p w14:paraId="3FEE7C39" w14:textId="461AE4B7" w:rsidR="00A4506D" w:rsidRDefault="00A4506D" w:rsidP="00A4506D">
      <w:pPr>
        <w:ind w:hanging="2"/>
        <w:rPr>
          <w:rFonts w:cs="Arial"/>
          <w:i/>
          <w:color w:val="00000A"/>
          <w:highlight w:val="white"/>
        </w:rPr>
      </w:pPr>
      <w:r w:rsidRPr="00162659">
        <w:rPr>
          <w:rFonts w:cs="Arial"/>
          <w:i/>
          <w:color w:val="00000A"/>
          <w:highlight w:val="white"/>
        </w:rPr>
        <w:lastRenderedPageBreak/>
        <w:t>Adicional es importante, no apartarnos de la divulgación que se realiza a través de la página web y la APP Agenda, que no solo es un canal de comunicación externo, sino también interno...”</w:t>
      </w:r>
    </w:p>
    <w:p w14:paraId="41895122" w14:textId="77777777" w:rsidR="00A4506D" w:rsidRPr="00162659" w:rsidRDefault="00A4506D" w:rsidP="00A4506D">
      <w:pPr>
        <w:ind w:hanging="2"/>
        <w:rPr>
          <w:rFonts w:cs="Arial"/>
          <w:i/>
          <w:color w:val="00000A"/>
          <w:highlight w:val="white"/>
        </w:rPr>
      </w:pPr>
    </w:p>
    <w:p w14:paraId="3B20750B" w14:textId="071B6470" w:rsidR="00A4506D" w:rsidRDefault="00A4506D" w:rsidP="00A4506D">
      <w:pPr>
        <w:ind w:hanging="2"/>
        <w:rPr>
          <w:rFonts w:cs="Arial"/>
          <w:color w:val="00000A"/>
          <w:highlight w:val="white"/>
        </w:rPr>
      </w:pPr>
      <w:r w:rsidRPr="00162659">
        <w:rPr>
          <w:rFonts w:cs="Arial"/>
          <w:color w:val="00000A"/>
          <w:highlight w:val="white"/>
        </w:rPr>
        <w:t xml:space="preserve">Así las cosas, se realizó verificación de algunos de los canales que permiten dar a conocer políticas, planes, programas y proyectos del Instituto a todos los servidores públicos y particulares </w:t>
      </w:r>
      <w:r w:rsidR="008F060A" w:rsidRPr="008F060A">
        <w:rPr>
          <w:rFonts w:cs="Arial"/>
          <w:color w:val="00000A"/>
        </w:rPr>
        <w:t>que ejerzan funciones públicas</w:t>
      </w:r>
      <w:r w:rsidR="008F060A" w:rsidRPr="008F060A">
        <w:rPr>
          <w:rFonts w:cs="Arial"/>
          <w:color w:val="00000A"/>
          <w:highlight w:val="white"/>
        </w:rPr>
        <w:t xml:space="preserve"> </w:t>
      </w:r>
      <w:r w:rsidRPr="00162659">
        <w:rPr>
          <w:rFonts w:cs="Arial"/>
          <w:color w:val="00000A"/>
          <w:highlight w:val="white"/>
        </w:rPr>
        <w:t>con resultados satisfactorios, como se muestra a continuación:</w:t>
      </w:r>
    </w:p>
    <w:p w14:paraId="322A0B4D" w14:textId="721C1A2A" w:rsidR="00A4506D" w:rsidRPr="00162659" w:rsidRDefault="00A4506D" w:rsidP="00A4506D">
      <w:pPr>
        <w:ind w:hanging="2"/>
        <w:rPr>
          <w:rFonts w:cs="Arial"/>
          <w:b/>
          <w:color w:val="00000A"/>
          <w:highlight w:val="white"/>
        </w:rPr>
      </w:pPr>
    </w:p>
    <w:p w14:paraId="6736F4C5" w14:textId="62989474" w:rsidR="00A4506D" w:rsidRDefault="00A4506D" w:rsidP="00A4506D">
      <w:pPr>
        <w:ind w:hanging="2"/>
        <w:rPr>
          <w:rFonts w:cs="Arial"/>
          <w:b/>
          <w:color w:val="00000A"/>
          <w:highlight w:val="white"/>
          <w:u w:val="single"/>
        </w:rPr>
      </w:pPr>
      <w:r w:rsidRPr="00162659">
        <w:rPr>
          <w:rFonts w:cs="Arial"/>
          <w:b/>
          <w:color w:val="00000A"/>
          <w:highlight w:val="white"/>
          <w:u w:val="single"/>
        </w:rPr>
        <w:t>Página Web</w:t>
      </w:r>
    </w:p>
    <w:p w14:paraId="128408F9" w14:textId="77777777" w:rsidR="008F060A" w:rsidRPr="00162659" w:rsidRDefault="008F060A" w:rsidP="00A4506D">
      <w:pPr>
        <w:ind w:hanging="2"/>
        <w:rPr>
          <w:rFonts w:cs="Arial"/>
          <w:b/>
          <w:color w:val="00000A"/>
          <w:highlight w:val="white"/>
        </w:rPr>
      </w:pPr>
    </w:p>
    <w:p w14:paraId="67B26E94" w14:textId="4476228E" w:rsidR="00E27805" w:rsidRDefault="00A4506D" w:rsidP="00E27805">
      <w:pPr>
        <w:ind w:hanging="2"/>
        <w:rPr>
          <w:rFonts w:cs="Arial"/>
          <w:b/>
          <w:color w:val="00000A"/>
          <w:highlight w:val="white"/>
        </w:rPr>
      </w:pPr>
      <w:r w:rsidRPr="00162659">
        <w:rPr>
          <w:rFonts w:cs="Arial"/>
          <w:color w:val="00000A"/>
          <w:highlight w:val="white"/>
        </w:rPr>
        <w:t xml:space="preserve">En el link de transparencia, numeral 2.1.5. se encuentran publicadas las políticas del IDRD como se observa en la imagen No 1, de las cuales no se pudo descargar la </w:t>
      </w:r>
      <w:r w:rsidRPr="00890DA3">
        <w:rPr>
          <w:rFonts w:cs="Arial"/>
          <w:i/>
          <w:color w:val="00000A"/>
          <w:highlight w:val="white"/>
        </w:rPr>
        <w:t>“Política del Daño Antijurídico y Defensa Jurídica”</w:t>
      </w:r>
      <w:r w:rsidRPr="00162659">
        <w:rPr>
          <w:rFonts w:cs="Arial"/>
          <w:b/>
          <w:color w:val="00000A"/>
          <w:highlight w:val="white"/>
        </w:rPr>
        <w:t>.</w:t>
      </w:r>
      <w:r w:rsidR="00E27805">
        <w:rPr>
          <w:rFonts w:cs="Arial"/>
          <w:b/>
          <w:color w:val="00000A"/>
          <w:highlight w:val="white"/>
        </w:rPr>
        <w:t xml:space="preserve">          </w:t>
      </w:r>
    </w:p>
    <w:p w14:paraId="03187C41" w14:textId="0DFA8140" w:rsidR="00E27805" w:rsidRDefault="00E27805" w:rsidP="00E27805">
      <w:pPr>
        <w:ind w:hanging="2"/>
        <w:rPr>
          <w:rFonts w:cs="Arial"/>
          <w:b/>
          <w:color w:val="00000A"/>
          <w:highlight w:val="white"/>
        </w:rPr>
      </w:pPr>
    </w:p>
    <w:p w14:paraId="15060CC1" w14:textId="6433B930" w:rsidR="00E27805" w:rsidRPr="00D5428F" w:rsidRDefault="00BE4F06" w:rsidP="00BE4F06">
      <w:pPr>
        <w:ind w:hanging="2"/>
        <w:jc w:val="center"/>
        <w:rPr>
          <w:rFonts w:cs="Arial"/>
          <w:b/>
          <w:color w:val="00000A"/>
          <w:sz w:val="20"/>
          <w:szCs w:val="20"/>
          <w:highlight w:val="white"/>
        </w:rPr>
      </w:pPr>
      <w:r w:rsidRPr="00D5428F">
        <w:rPr>
          <w:noProof/>
          <w:sz w:val="20"/>
          <w:szCs w:val="20"/>
          <w:lang w:val="es-CO" w:eastAsia="es-CO"/>
        </w:rPr>
        <w:drawing>
          <wp:anchor distT="0" distB="0" distL="114300" distR="114300" simplePos="0" relativeHeight="251685888" behindDoc="0" locked="0" layoutInCell="1" allowOverlap="1" wp14:anchorId="55928514" wp14:editId="16C1ADBD">
            <wp:simplePos x="0" y="0"/>
            <wp:positionH relativeFrom="margin">
              <wp:posOffset>360045</wp:posOffset>
            </wp:positionH>
            <wp:positionV relativeFrom="paragraph">
              <wp:posOffset>243205</wp:posOffset>
            </wp:positionV>
            <wp:extent cx="5021580" cy="1497330"/>
            <wp:effectExtent l="57150" t="57150" r="121920" b="121920"/>
            <wp:wrapSquare wrapText="bothSides"/>
            <wp:docPr id="1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21580" cy="149733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27805" w:rsidRPr="00D5428F">
        <w:rPr>
          <w:rFonts w:cs="Arial"/>
          <w:b/>
          <w:color w:val="00000A"/>
          <w:sz w:val="20"/>
          <w:szCs w:val="20"/>
          <w:highlight w:val="white"/>
        </w:rPr>
        <w:t>Imagen No. 1</w:t>
      </w:r>
      <w:r w:rsidR="00314E4C" w:rsidRPr="00D5428F">
        <w:rPr>
          <w:rFonts w:cs="Arial"/>
          <w:b/>
          <w:color w:val="00000A"/>
          <w:sz w:val="20"/>
          <w:szCs w:val="20"/>
          <w:highlight w:val="white"/>
        </w:rPr>
        <w:t xml:space="preserve"> </w:t>
      </w:r>
      <w:r w:rsidR="00E27805" w:rsidRPr="00D5428F">
        <w:rPr>
          <w:rFonts w:cs="Arial"/>
          <w:b/>
          <w:color w:val="00000A"/>
          <w:sz w:val="20"/>
          <w:szCs w:val="20"/>
          <w:highlight w:val="white"/>
        </w:rPr>
        <w:t>-</w:t>
      </w:r>
      <w:r w:rsidR="00F5548F" w:rsidRPr="00D5428F">
        <w:rPr>
          <w:rFonts w:cs="Arial"/>
          <w:b/>
          <w:color w:val="00000A"/>
          <w:sz w:val="20"/>
          <w:szCs w:val="20"/>
          <w:highlight w:val="white"/>
        </w:rPr>
        <w:t xml:space="preserve"> </w:t>
      </w:r>
      <w:r w:rsidR="00E27805" w:rsidRPr="00D5428F">
        <w:rPr>
          <w:rFonts w:cs="Arial"/>
          <w:b/>
          <w:color w:val="00000A"/>
          <w:sz w:val="20"/>
          <w:szCs w:val="20"/>
          <w:highlight w:val="white"/>
        </w:rPr>
        <w:t>Publicación políticas del IDRD</w:t>
      </w:r>
    </w:p>
    <w:p w14:paraId="5D9D77B9" w14:textId="0C3DE538" w:rsidR="00E27805" w:rsidRPr="00D5428F" w:rsidRDefault="00D5428F" w:rsidP="00890DA3">
      <w:pPr>
        <w:pStyle w:val="Estilo1"/>
        <w:spacing w:before="0" w:after="0" w:line="240" w:lineRule="auto"/>
        <w:ind w:leftChars="0" w:left="0" w:firstLineChars="0" w:firstLine="0"/>
        <w:contextualSpacing/>
        <w:jc w:val="center"/>
        <w:rPr>
          <w:b w:val="0"/>
          <w:sz w:val="16"/>
          <w:szCs w:val="16"/>
        </w:rPr>
      </w:pPr>
      <w:r>
        <w:rPr>
          <w:b w:val="0"/>
          <w:sz w:val="16"/>
          <w:szCs w:val="16"/>
        </w:rPr>
        <w:t>Fuente: https</w:t>
      </w:r>
      <w:r w:rsidR="00E27805" w:rsidRPr="00D5428F">
        <w:rPr>
          <w:b w:val="0"/>
          <w:sz w:val="16"/>
          <w:szCs w:val="16"/>
        </w:rPr>
        <w:t>://www.idrd.gov.co/en/politicas-lineamientos-y-manuales (Consultado el 12/11/2021 11:54am)</w:t>
      </w:r>
    </w:p>
    <w:p w14:paraId="5D45E832" w14:textId="77777777" w:rsidR="00E27805" w:rsidRPr="00E27805" w:rsidRDefault="00E27805" w:rsidP="00A4506D">
      <w:pPr>
        <w:ind w:hanging="2"/>
        <w:rPr>
          <w:rFonts w:cs="Arial"/>
          <w:color w:val="00000A"/>
          <w:highlight w:val="white"/>
          <w:lang w:val="es-CO"/>
        </w:rPr>
      </w:pPr>
    </w:p>
    <w:p w14:paraId="7246AF2B" w14:textId="77777777" w:rsidR="00F5548F" w:rsidRPr="00162659" w:rsidRDefault="00F5548F" w:rsidP="00F5548F">
      <w:pPr>
        <w:ind w:hanging="2"/>
        <w:rPr>
          <w:rFonts w:cs="Arial"/>
          <w:color w:val="00000A"/>
          <w:highlight w:val="white"/>
        </w:rPr>
      </w:pPr>
      <w:r w:rsidRPr="00162659">
        <w:rPr>
          <w:rFonts w:cs="Arial"/>
          <w:color w:val="00000A"/>
          <w:highlight w:val="white"/>
        </w:rPr>
        <w:t>En el link de transparencia, numeral 4.3 Plan de Acción, se encuentra publicado la integración de los planes institucionales y estratégicos, como se muestra en la siguiente imagen</w:t>
      </w:r>
      <w:r w:rsidRPr="00162659">
        <w:rPr>
          <w:rFonts w:cs="Arial"/>
          <w:b/>
          <w:color w:val="00000A"/>
          <w:highlight w:val="white"/>
        </w:rPr>
        <w:t>:</w:t>
      </w:r>
    </w:p>
    <w:p w14:paraId="26C4A88E" w14:textId="5EA7455C" w:rsidR="00A4506D" w:rsidRDefault="00A4506D" w:rsidP="00A4506D">
      <w:pPr>
        <w:ind w:right="333"/>
        <w:rPr>
          <w:rFonts w:cs="Arial"/>
          <w:sz w:val="20"/>
          <w:szCs w:val="20"/>
        </w:rPr>
      </w:pPr>
    </w:p>
    <w:p w14:paraId="6CA5E81C" w14:textId="16F04DC8" w:rsidR="00F5548F" w:rsidRPr="00D5428F" w:rsidRDefault="00F5548F" w:rsidP="00BE4F06">
      <w:pPr>
        <w:pStyle w:val="Estilo1"/>
        <w:spacing w:before="0" w:after="0"/>
        <w:ind w:leftChars="0" w:left="0" w:firstLineChars="0" w:firstLine="0"/>
        <w:contextualSpacing/>
        <w:jc w:val="center"/>
        <w:rPr>
          <w:rFonts w:eastAsia="Times New Roman"/>
          <w:color w:val="00000A"/>
          <w:position w:val="0"/>
          <w:sz w:val="20"/>
          <w:szCs w:val="20"/>
          <w:highlight w:val="white"/>
          <w:lang w:val="es-ES" w:eastAsia="es-ES"/>
        </w:rPr>
      </w:pPr>
      <w:r w:rsidRPr="00D5428F">
        <w:rPr>
          <w:rFonts w:eastAsia="Times New Roman"/>
          <w:color w:val="00000A"/>
          <w:position w:val="0"/>
          <w:sz w:val="20"/>
          <w:szCs w:val="20"/>
          <w:highlight w:val="white"/>
          <w:lang w:val="es-ES" w:eastAsia="es-ES"/>
        </w:rPr>
        <w:t>Imagen No. 2</w:t>
      </w:r>
      <w:r w:rsidR="00314E4C" w:rsidRPr="00D5428F">
        <w:rPr>
          <w:rFonts w:eastAsia="Times New Roman"/>
          <w:color w:val="00000A"/>
          <w:position w:val="0"/>
          <w:sz w:val="20"/>
          <w:szCs w:val="20"/>
          <w:highlight w:val="white"/>
          <w:lang w:val="es-ES" w:eastAsia="es-ES"/>
        </w:rPr>
        <w:t xml:space="preserve"> - </w:t>
      </w:r>
      <w:r w:rsidRPr="00D5428F">
        <w:rPr>
          <w:rFonts w:eastAsia="Times New Roman"/>
          <w:color w:val="00000A"/>
          <w:position w:val="0"/>
          <w:sz w:val="20"/>
          <w:szCs w:val="20"/>
          <w:highlight w:val="white"/>
          <w:lang w:val="es-ES" w:eastAsia="es-ES"/>
        </w:rPr>
        <w:t>Publicación Plan de Acción del IDRD</w:t>
      </w:r>
    </w:p>
    <w:p w14:paraId="521CC412" w14:textId="77777777" w:rsidR="00F5548F" w:rsidRPr="00D5428F" w:rsidRDefault="00F5548F" w:rsidP="00BE4F06">
      <w:pPr>
        <w:ind w:right="333"/>
        <w:rPr>
          <w:rFonts w:cs="Arial"/>
          <w:sz w:val="2"/>
          <w:szCs w:val="2"/>
          <w:lang w:val="es-CO"/>
        </w:rPr>
      </w:pPr>
    </w:p>
    <w:p w14:paraId="1E54AAA9" w14:textId="71A6AE9E" w:rsidR="00F5548F" w:rsidRDefault="00F5548F" w:rsidP="00F5548F">
      <w:pPr>
        <w:ind w:right="333"/>
        <w:rPr>
          <w:rFonts w:cs="Arial"/>
          <w:sz w:val="20"/>
          <w:szCs w:val="20"/>
        </w:rPr>
      </w:pPr>
      <w:r w:rsidRPr="00DF7A02">
        <w:rPr>
          <w:noProof/>
          <w:lang w:val="es-CO" w:eastAsia="es-CO"/>
        </w:rPr>
        <w:drawing>
          <wp:inline distT="0" distB="0" distL="0" distR="0" wp14:anchorId="2285C721" wp14:editId="1BE86311">
            <wp:extent cx="5885815" cy="2240280"/>
            <wp:effectExtent l="57150" t="57150" r="114935" b="121920"/>
            <wp:docPr id="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928243" cy="225642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778BE0" w14:textId="7CDB307C" w:rsidR="00F5548F" w:rsidRPr="00D5428F" w:rsidRDefault="00F5548F" w:rsidP="00F5548F">
      <w:pPr>
        <w:ind w:right="333"/>
        <w:jc w:val="center"/>
        <w:rPr>
          <w:rFonts w:cs="Arial"/>
          <w:sz w:val="16"/>
          <w:szCs w:val="16"/>
          <w:lang w:val="es-CO"/>
        </w:rPr>
      </w:pPr>
      <w:r w:rsidRPr="00D5428F">
        <w:rPr>
          <w:rFonts w:cs="Arial"/>
          <w:sz w:val="16"/>
          <w:szCs w:val="16"/>
        </w:rPr>
        <w:t>Fuente: https://www.idrd.gov.co/en/plan-de-accion (Consultado el 12/11/2021 11:17am)</w:t>
      </w:r>
    </w:p>
    <w:p w14:paraId="6476F330" w14:textId="6C3779C8" w:rsidR="00F5548F" w:rsidRDefault="00F5548F" w:rsidP="00A4506D">
      <w:pPr>
        <w:ind w:right="333"/>
        <w:rPr>
          <w:rFonts w:cs="Arial"/>
          <w:sz w:val="20"/>
          <w:szCs w:val="20"/>
        </w:rPr>
      </w:pPr>
    </w:p>
    <w:p w14:paraId="2A9101E4" w14:textId="104F5EA4" w:rsidR="00BE4F06" w:rsidRPr="00162659" w:rsidRDefault="00BE4F06" w:rsidP="00BE4F06">
      <w:pPr>
        <w:ind w:hanging="2"/>
        <w:rPr>
          <w:rFonts w:cs="Arial"/>
          <w:color w:val="00000A"/>
          <w:highlight w:val="white"/>
        </w:rPr>
      </w:pPr>
      <w:r w:rsidRPr="00162659">
        <w:rPr>
          <w:rFonts w:cs="Arial"/>
          <w:color w:val="00000A"/>
          <w:highlight w:val="white"/>
        </w:rPr>
        <w:lastRenderedPageBreak/>
        <w:t>En el link de transparencia, numeral 4.4 proyectos de inversión se encuentra publicado</w:t>
      </w:r>
      <w:r w:rsidR="00346636">
        <w:rPr>
          <w:rFonts w:cs="Arial"/>
          <w:color w:val="00000A"/>
          <w:highlight w:val="white"/>
        </w:rPr>
        <w:t xml:space="preserve">: </w:t>
      </w:r>
      <w:r w:rsidRPr="00162659">
        <w:rPr>
          <w:rFonts w:cs="Arial"/>
          <w:color w:val="00000A"/>
          <w:highlight w:val="white"/>
        </w:rPr>
        <w:t xml:space="preserve">Documentos formulación de proyectos y Fichas de Estadística Básica de Inversión Distrital (EBI), en el marco del Plan de Desarrollo </w:t>
      </w:r>
      <w:r w:rsidRPr="002A4D0D">
        <w:rPr>
          <w:rFonts w:cs="Arial"/>
          <w:i/>
          <w:color w:val="00000A"/>
          <w:highlight w:val="white"/>
        </w:rPr>
        <w:t>Un nuevo contrato social y ambiental para la nueva Bogotá del siglo XXI</w:t>
      </w:r>
      <w:r w:rsidRPr="00162659">
        <w:rPr>
          <w:rFonts w:cs="Arial"/>
          <w:color w:val="00000A"/>
          <w:highlight w:val="white"/>
        </w:rPr>
        <w:t>, así:</w:t>
      </w:r>
    </w:p>
    <w:p w14:paraId="724DDF6E" w14:textId="77777777" w:rsidR="00BE4F06" w:rsidRDefault="00BE4F06" w:rsidP="00BE4F06">
      <w:pPr>
        <w:ind w:left="-2"/>
        <w:rPr>
          <w:rFonts w:cs="Arial"/>
          <w:color w:val="00000A"/>
          <w:highlight w:val="white"/>
        </w:rPr>
      </w:pPr>
    </w:p>
    <w:p w14:paraId="18024858" w14:textId="6DB2ECD3" w:rsidR="00BE4F06" w:rsidRPr="00D5428F" w:rsidRDefault="00BE4F06" w:rsidP="00BE4F06">
      <w:pPr>
        <w:ind w:left="-2"/>
        <w:jc w:val="center"/>
        <w:rPr>
          <w:rFonts w:cs="Arial"/>
          <w:b/>
          <w:color w:val="00000A"/>
          <w:sz w:val="20"/>
          <w:szCs w:val="20"/>
          <w:highlight w:val="white"/>
        </w:rPr>
      </w:pPr>
      <w:r w:rsidRPr="00D5428F">
        <w:rPr>
          <w:rFonts w:cs="Arial"/>
          <w:b/>
          <w:color w:val="00000A"/>
          <w:sz w:val="20"/>
          <w:szCs w:val="20"/>
          <w:highlight w:val="white"/>
        </w:rPr>
        <w:t>Imagen No. 3</w:t>
      </w:r>
      <w:r w:rsidR="00314E4C" w:rsidRPr="00D5428F">
        <w:rPr>
          <w:rFonts w:cs="Arial"/>
          <w:b/>
          <w:color w:val="00000A"/>
          <w:sz w:val="20"/>
          <w:szCs w:val="20"/>
          <w:highlight w:val="white"/>
        </w:rPr>
        <w:t xml:space="preserve"> </w:t>
      </w:r>
      <w:r w:rsidRPr="00D5428F">
        <w:rPr>
          <w:rFonts w:cs="Arial"/>
          <w:b/>
          <w:color w:val="00000A"/>
          <w:sz w:val="20"/>
          <w:szCs w:val="20"/>
          <w:highlight w:val="white"/>
        </w:rPr>
        <w:t xml:space="preserve">- Proyectos de inversión - </w:t>
      </w:r>
      <w:r w:rsidRPr="00D5428F">
        <w:rPr>
          <w:rFonts w:cs="Arial"/>
          <w:b/>
          <w:i/>
          <w:color w:val="00000A"/>
          <w:sz w:val="20"/>
          <w:szCs w:val="20"/>
          <w:highlight w:val="white"/>
        </w:rPr>
        <w:t>Un nuevo contrato social y ambiental para la nueva Bogotá del siglo XXI</w:t>
      </w:r>
    </w:p>
    <w:p w14:paraId="37EFB31A" w14:textId="2A6AA6FF" w:rsidR="00F5548F" w:rsidRDefault="00BE4F06" w:rsidP="00BE4F06">
      <w:pPr>
        <w:ind w:right="333"/>
        <w:jc w:val="right"/>
        <w:rPr>
          <w:rFonts w:cs="Arial"/>
          <w:sz w:val="20"/>
          <w:szCs w:val="20"/>
        </w:rPr>
      </w:pPr>
      <w:r>
        <w:rPr>
          <w:noProof/>
          <w:lang w:val="es-CO" w:eastAsia="es-CO"/>
        </w:rPr>
        <w:drawing>
          <wp:inline distT="0" distB="0" distL="0" distR="0" wp14:anchorId="58955808" wp14:editId="4028AB28">
            <wp:extent cx="5019247" cy="2156460"/>
            <wp:effectExtent l="57150" t="57150" r="105410" b="1104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4D5BB.tmp"/>
                    <pic:cNvPicPr/>
                  </pic:nvPicPr>
                  <pic:blipFill>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039589" cy="21652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D09084" w14:textId="77777777" w:rsidR="00314E4C" w:rsidRPr="00D5428F" w:rsidRDefault="00314E4C" w:rsidP="00314E4C">
      <w:pPr>
        <w:pStyle w:val="Textoindependiente"/>
        <w:jc w:val="center"/>
        <w:rPr>
          <w:rFonts w:ascii="Arial" w:hAnsi="Arial" w:cs="Arial"/>
          <w:position w:val="-1"/>
          <w:sz w:val="16"/>
          <w:szCs w:val="16"/>
        </w:rPr>
      </w:pPr>
      <w:r w:rsidRPr="00D5428F">
        <w:rPr>
          <w:rFonts w:ascii="Arial" w:hAnsi="Arial" w:cs="Arial"/>
          <w:position w:val="-1"/>
          <w:sz w:val="16"/>
          <w:szCs w:val="16"/>
        </w:rPr>
        <w:t xml:space="preserve">Fuente: https ://www.idrd.gov.co/en/proyectos-de-inversion-un-nuevo-contrato-social-y-ambiental-para-la-nueva-bogota-del-siglo-xxi </w:t>
      </w:r>
      <w:r w:rsidRPr="00D5428F">
        <w:rPr>
          <w:rFonts w:ascii="Arial" w:hAnsi="Arial" w:cs="Arial"/>
          <w:sz w:val="16"/>
          <w:szCs w:val="16"/>
        </w:rPr>
        <w:t>(Consultado el 12/11/2021 12:52pm)</w:t>
      </w:r>
    </w:p>
    <w:p w14:paraId="2121C073" w14:textId="5CE28295" w:rsidR="00F5548F" w:rsidRPr="00314E4C" w:rsidRDefault="00F5548F" w:rsidP="00A4506D">
      <w:pPr>
        <w:ind w:right="333"/>
        <w:rPr>
          <w:rFonts w:cs="Arial"/>
          <w:sz w:val="20"/>
          <w:szCs w:val="20"/>
          <w:lang w:val="es-CO"/>
        </w:rPr>
      </w:pPr>
    </w:p>
    <w:p w14:paraId="1BE35830" w14:textId="6E9D9132" w:rsidR="00314E4C" w:rsidRDefault="00314E4C" w:rsidP="00D5428F">
      <w:pPr>
        <w:rPr>
          <w:rFonts w:cs="Arial"/>
          <w:color w:val="00000A"/>
          <w:highlight w:val="white"/>
        </w:rPr>
      </w:pPr>
      <w:r w:rsidRPr="00162659">
        <w:rPr>
          <w:rFonts w:cs="Arial"/>
          <w:color w:val="00000A"/>
          <w:highlight w:val="white"/>
        </w:rPr>
        <w:t>Así mismo, en la página principal se encuentra una sección sobre los programas y el portafolio de servicios ofrecidos por el IDRD</w:t>
      </w:r>
      <w:r w:rsidR="00DF21A8">
        <w:rPr>
          <w:rFonts w:cs="Arial"/>
          <w:color w:val="00000A"/>
          <w:highlight w:val="white"/>
        </w:rPr>
        <w:t>.</w:t>
      </w:r>
    </w:p>
    <w:p w14:paraId="73F88BD6" w14:textId="77777777" w:rsidR="002F46A0" w:rsidRPr="00162659" w:rsidRDefault="002F46A0" w:rsidP="00D5428F">
      <w:pPr>
        <w:rPr>
          <w:rFonts w:cs="Arial"/>
          <w:b/>
          <w:color w:val="00000A"/>
          <w:highlight w:val="white"/>
        </w:rPr>
      </w:pPr>
    </w:p>
    <w:p w14:paraId="2F5F4D7C" w14:textId="77777777" w:rsidR="00314E4C" w:rsidRDefault="00314E4C" w:rsidP="00314E4C">
      <w:pPr>
        <w:ind w:hanging="2"/>
        <w:rPr>
          <w:rFonts w:cs="Arial"/>
          <w:b/>
          <w:color w:val="00000A"/>
          <w:highlight w:val="white"/>
        </w:rPr>
      </w:pPr>
    </w:p>
    <w:p w14:paraId="7BBADB7C" w14:textId="5E62CE06" w:rsidR="00314E4C" w:rsidRPr="002F46A0" w:rsidRDefault="00314E4C" w:rsidP="00314E4C">
      <w:pPr>
        <w:ind w:hanging="2"/>
        <w:jc w:val="center"/>
        <w:rPr>
          <w:rFonts w:cs="Arial"/>
          <w:b/>
          <w:color w:val="00000A"/>
          <w:sz w:val="20"/>
          <w:szCs w:val="20"/>
          <w:highlight w:val="white"/>
        </w:rPr>
      </w:pPr>
      <w:r w:rsidRPr="002F46A0">
        <w:rPr>
          <w:rFonts w:cs="Arial"/>
          <w:b/>
          <w:color w:val="00000A"/>
          <w:sz w:val="20"/>
          <w:szCs w:val="20"/>
          <w:highlight w:val="white"/>
        </w:rPr>
        <w:t>Imagen No. 4 - Programas del IDRD</w:t>
      </w:r>
    </w:p>
    <w:p w14:paraId="0F86A828" w14:textId="065EE9F6" w:rsidR="00314E4C" w:rsidRDefault="00314E4C" w:rsidP="00314E4C">
      <w:pPr>
        <w:ind w:hanging="2"/>
        <w:jc w:val="center"/>
        <w:rPr>
          <w:rFonts w:cs="Arial"/>
          <w:b/>
          <w:color w:val="00000A"/>
          <w:highlight w:val="white"/>
        </w:rPr>
      </w:pPr>
      <w:r>
        <w:rPr>
          <w:bCs/>
          <w:noProof/>
          <w:lang w:val="es-CO" w:eastAsia="es-CO"/>
        </w:rPr>
        <w:drawing>
          <wp:inline distT="0" distB="0" distL="0" distR="0" wp14:anchorId="3A17AE50" wp14:editId="1F817BBB">
            <wp:extent cx="4461644" cy="2165350"/>
            <wp:effectExtent l="57150" t="57150" r="110490" b="1206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1461AB.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70641" cy="216971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77CE06" w14:textId="24180AF0" w:rsidR="00314E4C" w:rsidRPr="002F46A0" w:rsidRDefault="00314E4C" w:rsidP="00314E4C">
      <w:pPr>
        <w:contextualSpacing/>
        <w:jc w:val="center"/>
        <w:rPr>
          <w:rFonts w:cs="Arial"/>
          <w:sz w:val="16"/>
          <w:szCs w:val="16"/>
        </w:rPr>
      </w:pPr>
      <w:r w:rsidRPr="002F46A0">
        <w:rPr>
          <w:rFonts w:cs="Arial"/>
          <w:sz w:val="16"/>
          <w:szCs w:val="16"/>
        </w:rPr>
        <w:t>Fuente: http://www.idrd.gov.co (Consultado el 12/11/2021 3:00pm)</w:t>
      </w:r>
    </w:p>
    <w:p w14:paraId="15E7961C" w14:textId="71D0C573" w:rsidR="00314E4C" w:rsidRDefault="00314E4C" w:rsidP="00A4506D">
      <w:pPr>
        <w:ind w:right="333"/>
        <w:rPr>
          <w:rFonts w:cs="Arial"/>
          <w:sz w:val="20"/>
          <w:szCs w:val="20"/>
        </w:rPr>
      </w:pPr>
    </w:p>
    <w:p w14:paraId="26703314" w14:textId="77777777" w:rsidR="00BB247D" w:rsidRDefault="00BB247D" w:rsidP="00314E4C">
      <w:pPr>
        <w:ind w:hanging="2"/>
        <w:rPr>
          <w:rFonts w:cs="Arial"/>
          <w:b/>
          <w:color w:val="00000A"/>
          <w:highlight w:val="white"/>
          <w:u w:val="single"/>
        </w:rPr>
      </w:pPr>
    </w:p>
    <w:p w14:paraId="0D0187F5" w14:textId="77777777" w:rsidR="00BB247D" w:rsidRDefault="00BB247D" w:rsidP="00314E4C">
      <w:pPr>
        <w:ind w:hanging="2"/>
        <w:rPr>
          <w:rFonts w:cs="Arial"/>
          <w:b/>
          <w:color w:val="00000A"/>
          <w:highlight w:val="white"/>
          <w:u w:val="single"/>
        </w:rPr>
      </w:pPr>
    </w:p>
    <w:p w14:paraId="0E08B905" w14:textId="77777777" w:rsidR="00BB247D" w:rsidRDefault="00BB247D" w:rsidP="00314E4C">
      <w:pPr>
        <w:ind w:hanging="2"/>
        <w:rPr>
          <w:rFonts w:cs="Arial"/>
          <w:b/>
          <w:color w:val="00000A"/>
          <w:highlight w:val="white"/>
          <w:u w:val="single"/>
        </w:rPr>
      </w:pPr>
    </w:p>
    <w:p w14:paraId="279BEF7D" w14:textId="77777777" w:rsidR="00BB247D" w:rsidRDefault="00BB247D" w:rsidP="00314E4C">
      <w:pPr>
        <w:ind w:hanging="2"/>
        <w:rPr>
          <w:rFonts w:cs="Arial"/>
          <w:b/>
          <w:color w:val="00000A"/>
          <w:highlight w:val="white"/>
          <w:u w:val="single"/>
        </w:rPr>
      </w:pPr>
    </w:p>
    <w:p w14:paraId="003AA064" w14:textId="08225177" w:rsidR="00314E4C" w:rsidRPr="00162659" w:rsidRDefault="00314E4C" w:rsidP="00314E4C">
      <w:pPr>
        <w:ind w:hanging="2"/>
        <w:rPr>
          <w:rFonts w:cs="Arial"/>
          <w:b/>
          <w:color w:val="00000A"/>
          <w:highlight w:val="white"/>
          <w:u w:val="single"/>
        </w:rPr>
      </w:pPr>
      <w:r w:rsidRPr="00162659">
        <w:rPr>
          <w:rFonts w:cs="Arial"/>
          <w:b/>
          <w:color w:val="00000A"/>
          <w:highlight w:val="white"/>
          <w:u w:val="single"/>
        </w:rPr>
        <w:lastRenderedPageBreak/>
        <w:t>Correo Comunidad</w:t>
      </w:r>
    </w:p>
    <w:p w14:paraId="1BA8EA47" w14:textId="77777777" w:rsidR="00314E4C" w:rsidRDefault="00314E4C" w:rsidP="00314E4C">
      <w:pPr>
        <w:ind w:right="333"/>
        <w:rPr>
          <w:rFonts w:cs="Arial"/>
          <w:color w:val="00000A"/>
          <w:highlight w:val="white"/>
        </w:rPr>
      </w:pPr>
    </w:p>
    <w:p w14:paraId="7B291117" w14:textId="0E57AABA" w:rsidR="00314E4C" w:rsidRDefault="00314E4C" w:rsidP="00314E4C">
      <w:pPr>
        <w:ind w:right="333"/>
        <w:rPr>
          <w:rFonts w:cs="Arial"/>
          <w:sz w:val="20"/>
          <w:szCs w:val="20"/>
        </w:rPr>
      </w:pPr>
      <w:r w:rsidRPr="00162659">
        <w:rPr>
          <w:rFonts w:cs="Arial"/>
          <w:color w:val="00000A"/>
          <w:highlight w:val="white"/>
        </w:rPr>
        <w:t xml:space="preserve">Se observó correos electrónicos remitidos de comunidad.idrd@idrd.gov.co </w:t>
      </w:r>
      <w:r w:rsidR="00A260E9">
        <w:rPr>
          <w:rFonts w:cs="Arial"/>
          <w:color w:val="00000A"/>
          <w:highlight w:val="white"/>
        </w:rPr>
        <w:t xml:space="preserve">a través del cual </w:t>
      </w:r>
      <w:r w:rsidRPr="00162659">
        <w:rPr>
          <w:rFonts w:cs="Arial"/>
          <w:color w:val="00000A"/>
          <w:highlight w:val="white"/>
        </w:rPr>
        <w:t>se da a conocer políticas y planes del IDRD y de otras entidades, así como sus actualizaciones, tales como:</w:t>
      </w:r>
    </w:p>
    <w:p w14:paraId="57F3BF93" w14:textId="1948A656" w:rsidR="00314E4C" w:rsidRDefault="00314E4C" w:rsidP="00A4506D">
      <w:pPr>
        <w:ind w:right="333"/>
        <w:rPr>
          <w:rFonts w:cs="Arial"/>
          <w:sz w:val="20"/>
          <w:szCs w:val="20"/>
        </w:rPr>
      </w:pPr>
    </w:p>
    <w:p w14:paraId="426C442F" w14:textId="51E76276" w:rsidR="00314E4C" w:rsidRPr="002F46A0" w:rsidRDefault="00314E4C" w:rsidP="00314E4C">
      <w:pPr>
        <w:ind w:hanging="2"/>
        <w:jc w:val="center"/>
        <w:rPr>
          <w:rFonts w:cs="Arial"/>
          <w:b/>
          <w:color w:val="00000A"/>
          <w:sz w:val="20"/>
          <w:szCs w:val="20"/>
          <w:highlight w:val="white"/>
        </w:rPr>
      </w:pPr>
      <w:r w:rsidRPr="002F46A0">
        <w:rPr>
          <w:rFonts w:cs="Arial"/>
          <w:b/>
          <w:color w:val="00000A"/>
          <w:sz w:val="20"/>
          <w:szCs w:val="20"/>
          <w:highlight w:val="white"/>
        </w:rPr>
        <w:t>Tabla No</w:t>
      </w:r>
      <w:r w:rsidR="002F46A0">
        <w:rPr>
          <w:rFonts w:cs="Arial"/>
          <w:b/>
          <w:color w:val="00000A"/>
          <w:sz w:val="20"/>
          <w:szCs w:val="20"/>
          <w:highlight w:val="white"/>
        </w:rPr>
        <w:t>.</w:t>
      </w:r>
      <w:r w:rsidRPr="002F46A0">
        <w:rPr>
          <w:rFonts w:cs="Arial"/>
          <w:b/>
          <w:color w:val="00000A"/>
          <w:sz w:val="20"/>
          <w:szCs w:val="20"/>
          <w:highlight w:val="white"/>
        </w:rPr>
        <w:t xml:space="preserve"> 4 - Divulgación de políticas y planes</w:t>
      </w:r>
    </w:p>
    <w:tbl>
      <w:tblPr>
        <w:tblW w:w="7700" w:type="dxa"/>
        <w:jc w:val="center"/>
        <w:tblCellMar>
          <w:left w:w="70" w:type="dxa"/>
          <w:right w:w="70" w:type="dxa"/>
        </w:tblCellMar>
        <w:tblLook w:val="04A0" w:firstRow="1" w:lastRow="0" w:firstColumn="1" w:lastColumn="0" w:noHBand="0" w:noVBand="1"/>
      </w:tblPr>
      <w:tblGrid>
        <w:gridCol w:w="1240"/>
        <w:gridCol w:w="6460"/>
      </w:tblGrid>
      <w:tr w:rsidR="00D5428F" w:rsidRPr="00D5428F" w14:paraId="5606DA3C" w14:textId="77777777" w:rsidTr="0026587D">
        <w:trPr>
          <w:trHeight w:val="288"/>
          <w:jc w:val="center"/>
        </w:trPr>
        <w:tc>
          <w:tcPr>
            <w:tcW w:w="1240" w:type="dxa"/>
            <w:tcBorders>
              <w:top w:val="single" w:sz="8" w:space="0" w:color="auto"/>
              <w:left w:val="single" w:sz="8" w:space="0" w:color="auto"/>
              <w:bottom w:val="single" w:sz="4" w:space="0" w:color="auto"/>
              <w:right w:val="single" w:sz="4" w:space="0" w:color="auto"/>
            </w:tcBorders>
            <w:shd w:val="clear" w:color="auto" w:fill="E7E6E6" w:themeFill="background2"/>
            <w:vAlign w:val="center"/>
            <w:hideMark/>
          </w:tcPr>
          <w:p w14:paraId="2C60ED0C" w14:textId="77777777" w:rsidR="00D5428F" w:rsidRPr="00D5428F" w:rsidRDefault="00D5428F" w:rsidP="00D5428F">
            <w:pPr>
              <w:suppressAutoHyphens w:val="0"/>
              <w:autoSpaceDN/>
              <w:jc w:val="center"/>
              <w:textAlignment w:val="auto"/>
              <w:rPr>
                <w:rFonts w:cs="Arial"/>
                <w:b/>
                <w:bCs/>
                <w:color w:val="00000A"/>
                <w:sz w:val="18"/>
                <w:szCs w:val="18"/>
                <w:lang w:val="es-CO" w:eastAsia="es-CO"/>
              </w:rPr>
            </w:pPr>
            <w:r w:rsidRPr="00D5428F">
              <w:rPr>
                <w:rFonts w:cs="Arial"/>
                <w:b/>
                <w:bCs/>
                <w:color w:val="00000A"/>
                <w:sz w:val="18"/>
                <w:szCs w:val="18"/>
                <w:lang w:val="es-CO" w:eastAsia="es-CO"/>
              </w:rPr>
              <w:t>Fecha</w:t>
            </w:r>
          </w:p>
        </w:tc>
        <w:tc>
          <w:tcPr>
            <w:tcW w:w="6460" w:type="dxa"/>
            <w:tcBorders>
              <w:top w:val="single" w:sz="8" w:space="0" w:color="auto"/>
              <w:left w:val="nil"/>
              <w:bottom w:val="single" w:sz="4" w:space="0" w:color="auto"/>
              <w:right w:val="single" w:sz="8" w:space="0" w:color="auto"/>
            </w:tcBorders>
            <w:shd w:val="clear" w:color="auto" w:fill="E7E6E6" w:themeFill="background2"/>
            <w:vAlign w:val="center"/>
            <w:hideMark/>
          </w:tcPr>
          <w:p w14:paraId="1D72BE9A" w14:textId="77777777" w:rsidR="00D5428F" w:rsidRPr="00D5428F" w:rsidRDefault="00D5428F" w:rsidP="00D5428F">
            <w:pPr>
              <w:suppressAutoHyphens w:val="0"/>
              <w:autoSpaceDN/>
              <w:jc w:val="center"/>
              <w:textAlignment w:val="auto"/>
              <w:rPr>
                <w:rFonts w:cs="Arial"/>
                <w:b/>
                <w:bCs/>
                <w:color w:val="00000A"/>
                <w:sz w:val="18"/>
                <w:szCs w:val="18"/>
                <w:lang w:val="es-CO" w:eastAsia="es-CO"/>
              </w:rPr>
            </w:pPr>
            <w:r w:rsidRPr="00D5428F">
              <w:rPr>
                <w:rFonts w:cs="Arial"/>
                <w:b/>
                <w:bCs/>
                <w:color w:val="00000A"/>
                <w:sz w:val="18"/>
                <w:szCs w:val="18"/>
                <w:lang w:val="es-CO" w:eastAsia="es-CO"/>
              </w:rPr>
              <w:t>Asunto</w:t>
            </w:r>
          </w:p>
        </w:tc>
      </w:tr>
      <w:tr w:rsidR="00D5428F" w:rsidRPr="00D5428F" w14:paraId="68C93161" w14:textId="77777777" w:rsidTr="002F46A0">
        <w:trPr>
          <w:trHeight w:val="288"/>
          <w:jc w:val="center"/>
        </w:trPr>
        <w:tc>
          <w:tcPr>
            <w:tcW w:w="1240" w:type="dxa"/>
            <w:tcBorders>
              <w:top w:val="nil"/>
              <w:left w:val="single" w:sz="8" w:space="0" w:color="auto"/>
              <w:bottom w:val="single" w:sz="4" w:space="0" w:color="auto"/>
              <w:right w:val="single" w:sz="4" w:space="0" w:color="auto"/>
            </w:tcBorders>
            <w:shd w:val="clear" w:color="auto" w:fill="auto"/>
            <w:vAlign w:val="center"/>
            <w:hideMark/>
          </w:tcPr>
          <w:p w14:paraId="5FEF03CA" w14:textId="5EEB063F" w:rsidR="00D5428F" w:rsidRPr="00D5428F" w:rsidRDefault="00DF21A8" w:rsidP="00245E4C">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19-oct-</w:t>
            </w:r>
            <w:r w:rsidR="00D5428F" w:rsidRPr="00D5428F">
              <w:rPr>
                <w:rFonts w:cs="Arial"/>
                <w:color w:val="00000A"/>
                <w:sz w:val="18"/>
                <w:szCs w:val="18"/>
                <w:highlight w:val="white"/>
                <w:lang w:val="es-CO" w:eastAsia="es-CO"/>
              </w:rPr>
              <w:t>20</w:t>
            </w:r>
          </w:p>
        </w:tc>
        <w:tc>
          <w:tcPr>
            <w:tcW w:w="6460" w:type="dxa"/>
            <w:tcBorders>
              <w:top w:val="nil"/>
              <w:left w:val="nil"/>
              <w:bottom w:val="single" w:sz="4" w:space="0" w:color="auto"/>
              <w:right w:val="single" w:sz="8" w:space="0" w:color="auto"/>
            </w:tcBorders>
            <w:shd w:val="clear" w:color="auto" w:fill="auto"/>
            <w:vAlign w:val="center"/>
            <w:hideMark/>
          </w:tcPr>
          <w:p w14:paraId="6F714DF9" w14:textId="1421B08C" w:rsidR="00D5428F" w:rsidRPr="00D5428F" w:rsidRDefault="00D5428F" w:rsidP="00D5428F">
            <w:pPr>
              <w:suppressAutoHyphens w:val="0"/>
              <w:autoSpaceDN/>
              <w:textAlignment w:val="auto"/>
              <w:rPr>
                <w:rFonts w:cs="Arial"/>
                <w:color w:val="00000A"/>
                <w:sz w:val="18"/>
                <w:szCs w:val="18"/>
                <w:lang w:val="es-CO" w:eastAsia="es-CO"/>
              </w:rPr>
            </w:pPr>
            <w:r w:rsidRPr="00D5428F">
              <w:rPr>
                <w:rFonts w:cs="Arial"/>
                <w:color w:val="00000A"/>
                <w:sz w:val="18"/>
                <w:szCs w:val="18"/>
                <w:highlight w:val="white"/>
                <w:lang w:val="es-CO" w:eastAsia="es-CO"/>
              </w:rPr>
              <w:t>Conocer el Plan de Participación Ciudadana 2020 del IDRD</w:t>
            </w:r>
            <w:r w:rsidR="00DF21A8">
              <w:rPr>
                <w:rFonts w:cs="Arial"/>
                <w:color w:val="00000A"/>
                <w:sz w:val="18"/>
                <w:szCs w:val="18"/>
                <w:lang w:val="es-CO" w:eastAsia="es-CO"/>
              </w:rPr>
              <w:t>.</w:t>
            </w:r>
          </w:p>
        </w:tc>
      </w:tr>
      <w:tr w:rsidR="00D5428F" w:rsidRPr="00D5428F" w14:paraId="07A39C19" w14:textId="77777777" w:rsidTr="002F46A0">
        <w:trPr>
          <w:trHeight w:val="456"/>
          <w:jc w:val="center"/>
        </w:trPr>
        <w:tc>
          <w:tcPr>
            <w:tcW w:w="1240" w:type="dxa"/>
            <w:tcBorders>
              <w:top w:val="nil"/>
              <w:left w:val="single" w:sz="8" w:space="0" w:color="auto"/>
              <w:bottom w:val="single" w:sz="4" w:space="0" w:color="auto"/>
              <w:right w:val="single" w:sz="4" w:space="0" w:color="auto"/>
            </w:tcBorders>
            <w:shd w:val="clear" w:color="auto" w:fill="auto"/>
            <w:vAlign w:val="center"/>
            <w:hideMark/>
          </w:tcPr>
          <w:p w14:paraId="0978540C" w14:textId="73196591" w:rsidR="00D5428F" w:rsidRPr="00D5428F" w:rsidRDefault="00DF21A8" w:rsidP="00245E4C">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19-nov-</w:t>
            </w:r>
            <w:r w:rsidR="00D5428F" w:rsidRPr="00D5428F">
              <w:rPr>
                <w:rFonts w:cs="Arial"/>
                <w:color w:val="00000A"/>
                <w:sz w:val="18"/>
                <w:szCs w:val="18"/>
                <w:highlight w:val="white"/>
                <w:lang w:val="es-CO" w:eastAsia="es-CO"/>
              </w:rPr>
              <w:t>20</w:t>
            </w:r>
          </w:p>
        </w:tc>
        <w:tc>
          <w:tcPr>
            <w:tcW w:w="6460" w:type="dxa"/>
            <w:tcBorders>
              <w:top w:val="nil"/>
              <w:left w:val="nil"/>
              <w:bottom w:val="single" w:sz="4" w:space="0" w:color="auto"/>
              <w:right w:val="single" w:sz="8" w:space="0" w:color="auto"/>
            </w:tcBorders>
            <w:shd w:val="clear" w:color="auto" w:fill="auto"/>
            <w:vAlign w:val="center"/>
            <w:hideMark/>
          </w:tcPr>
          <w:p w14:paraId="683D02DC" w14:textId="110EA917" w:rsidR="00D5428F" w:rsidRPr="00D5428F" w:rsidRDefault="00D5428F" w:rsidP="00D5428F">
            <w:pPr>
              <w:suppressAutoHyphens w:val="0"/>
              <w:autoSpaceDN/>
              <w:textAlignment w:val="auto"/>
              <w:rPr>
                <w:rFonts w:cs="Arial"/>
                <w:color w:val="00000A"/>
                <w:sz w:val="18"/>
                <w:szCs w:val="18"/>
                <w:lang w:val="es-CO" w:eastAsia="es-CO"/>
              </w:rPr>
            </w:pPr>
            <w:r w:rsidRPr="00D5428F">
              <w:rPr>
                <w:rFonts w:cs="Arial"/>
                <w:color w:val="00000A"/>
                <w:sz w:val="18"/>
                <w:szCs w:val="18"/>
                <w:highlight w:val="white"/>
                <w:lang w:val="es-CO" w:eastAsia="es-CO"/>
              </w:rPr>
              <w:t>Encuentra aquí la cartilla que explica la Política de Administración de Riesgos en el IDRD</w:t>
            </w:r>
            <w:r w:rsidR="00DF21A8">
              <w:rPr>
                <w:rFonts w:cs="Arial"/>
                <w:color w:val="00000A"/>
                <w:sz w:val="18"/>
                <w:szCs w:val="18"/>
                <w:lang w:val="es-CO" w:eastAsia="es-CO"/>
              </w:rPr>
              <w:t>.</w:t>
            </w:r>
          </w:p>
        </w:tc>
      </w:tr>
      <w:tr w:rsidR="00D5428F" w:rsidRPr="00D5428F" w14:paraId="66449A9C" w14:textId="77777777" w:rsidTr="002F46A0">
        <w:trPr>
          <w:trHeight w:val="288"/>
          <w:jc w:val="center"/>
        </w:trPr>
        <w:tc>
          <w:tcPr>
            <w:tcW w:w="1240" w:type="dxa"/>
            <w:tcBorders>
              <w:top w:val="nil"/>
              <w:left w:val="single" w:sz="8" w:space="0" w:color="auto"/>
              <w:bottom w:val="single" w:sz="4" w:space="0" w:color="auto"/>
              <w:right w:val="single" w:sz="4" w:space="0" w:color="auto"/>
            </w:tcBorders>
            <w:shd w:val="clear" w:color="auto" w:fill="auto"/>
            <w:vAlign w:val="center"/>
            <w:hideMark/>
          </w:tcPr>
          <w:p w14:paraId="2AA82D52" w14:textId="10F68C1E" w:rsidR="00D5428F" w:rsidRPr="00D5428F" w:rsidRDefault="00DF21A8" w:rsidP="00245E4C">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16-dic-</w:t>
            </w:r>
            <w:r w:rsidR="00D5428F" w:rsidRPr="00D5428F">
              <w:rPr>
                <w:rFonts w:cs="Arial"/>
                <w:color w:val="00000A"/>
                <w:sz w:val="18"/>
                <w:szCs w:val="18"/>
                <w:highlight w:val="white"/>
                <w:lang w:val="es-CO" w:eastAsia="es-CO"/>
              </w:rPr>
              <w:t>20</w:t>
            </w:r>
          </w:p>
        </w:tc>
        <w:tc>
          <w:tcPr>
            <w:tcW w:w="6460" w:type="dxa"/>
            <w:tcBorders>
              <w:top w:val="nil"/>
              <w:left w:val="nil"/>
              <w:bottom w:val="single" w:sz="4" w:space="0" w:color="auto"/>
              <w:right w:val="single" w:sz="8" w:space="0" w:color="auto"/>
            </w:tcBorders>
            <w:shd w:val="clear" w:color="auto" w:fill="auto"/>
            <w:vAlign w:val="center"/>
            <w:hideMark/>
          </w:tcPr>
          <w:p w14:paraId="10DF6C26" w14:textId="21847DCD" w:rsidR="00D5428F" w:rsidRPr="00D5428F" w:rsidRDefault="00D5428F" w:rsidP="00D5428F">
            <w:pPr>
              <w:suppressAutoHyphens w:val="0"/>
              <w:autoSpaceDN/>
              <w:textAlignment w:val="auto"/>
              <w:rPr>
                <w:rFonts w:cs="Arial"/>
                <w:color w:val="00000A"/>
                <w:sz w:val="18"/>
                <w:szCs w:val="18"/>
                <w:lang w:val="es-CO" w:eastAsia="es-CO"/>
              </w:rPr>
            </w:pPr>
            <w:r w:rsidRPr="00D5428F">
              <w:rPr>
                <w:rFonts w:cs="Arial"/>
                <w:color w:val="00000A"/>
                <w:sz w:val="18"/>
                <w:szCs w:val="18"/>
                <w:highlight w:val="white"/>
                <w:lang w:val="es-CO" w:eastAsia="es-CO"/>
              </w:rPr>
              <w:t>Conocer el Plan Estratégico del Instituto 2020-2024</w:t>
            </w:r>
            <w:r w:rsidR="00DF21A8">
              <w:rPr>
                <w:rFonts w:cs="Arial"/>
                <w:color w:val="00000A"/>
                <w:sz w:val="18"/>
                <w:szCs w:val="18"/>
                <w:lang w:val="es-CO" w:eastAsia="es-CO"/>
              </w:rPr>
              <w:t>.</w:t>
            </w:r>
          </w:p>
        </w:tc>
      </w:tr>
      <w:tr w:rsidR="00D5428F" w:rsidRPr="00D5428F" w14:paraId="1C54BFF6" w14:textId="77777777" w:rsidTr="002F46A0">
        <w:trPr>
          <w:trHeight w:val="288"/>
          <w:jc w:val="center"/>
        </w:trPr>
        <w:tc>
          <w:tcPr>
            <w:tcW w:w="1240" w:type="dxa"/>
            <w:tcBorders>
              <w:top w:val="nil"/>
              <w:left w:val="single" w:sz="8" w:space="0" w:color="auto"/>
              <w:bottom w:val="single" w:sz="4" w:space="0" w:color="auto"/>
              <w:right w:val="single" w:sz="4" w:space="0" w:color="auto"/>
            </w:tcBorders>
            <w:shd w:val="clear" w:color="auto" w:fill="auto"/>
            <w:vAlign w:val="center"/>
            <w:hideMark/>
          </w:tcPr>
          <w:p w14:paraId="70EC4456" w14:textId="72F39F71" w:rsidR="00D5428F" w:rsidRPr="00D5428F" w:rsidRDefault="00DF21A8" w:rsidP="00245E4C">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24-dic-</w:t>
            </w:r>
            <w:r w:rsidR="00D5428F" w:rsidRPr="00D5428F">
              <w:rPr>
                <w:rFonts w:cs="Arial"/>
                <w:color w:val="00000A"/>
                <w:sz w:val="18"/>
                <w:szCs w:val="18"/>
                <w:highlight w:val="white"/>
                <w:lang w:val="es-CO" w:eastAsia="es-CO"/>
              </w:rPr>
              <w:t>20</w:t>
            </w:r>
          </w:p>
        </w:tc>
        <w:tc>
          <w:tcPr>
            <w:tcW w:w="6460" w:type="dxa"/>
            <w:tcBorders>
              <w:top w:val="nil"/>
              <w:left w:val="nil"/>
              <w:bottom w:val="single" w:sz="4" w:space="0" w:color="auto"/>
              <w:right w:val="single" w:sz="8" w:space="0" w:color="auto"/>
            </w:tcBorders>
            <w:shd w:val="clear" w:color="auto" w:fill="auto"/>
            <w:vAlign w:val="center"/>
            <w:hideMark/>
          </w:tcPr>
          <w:p w14:paraId="33068623" w14:textId="384FE234" w:rsidR="00D5428F" w:rsidRPr="00D5428F" w:rsidRDefault="00D5428F" w:rsidP="00D5428F">
            <w:pPr>
              <w:suppressAutoHyphens w:val="0"/>
              <w:autoSpaceDN/>
              <w:textAlignment w:val="auto"/>
              <w:rPr>
                <w:rFonts w:cs="Arial"/>
                <w:color w:val="00000A"/>
                <w:sz w:val="18"/>
                <w:szCs w:val="18"/>
                <w:lang w:val="es-CO" w:eastAsia="es-CO"/>
              </w:rPr>
            </w:pPr>
            <w:r w:rsidRPr="00D5428F">
              <w:rPr>
                <w:rFonts w:cs="Arial"/>
                <w:color w:val="00000A"/>
                <w:sz w:val="18"/>
                <w:szCs w:val="18"/>
                <w:highlight w:val="white"/>
                <w:lang w:val="es-CO" w:eastAsia="es-CO"/>
              </w:rPr>
              <w:t>Conocer el Plan de Sostenibilidad Contable versión 2</w:t>
            </w:r>
            <w:r w:rsidR="00DF21A8">
              <w:rPr>
                <w:rFonts w:cs="Arial"/>
                <w:color w:val="00000A"/>
                <w:sz w:val="18"/>
                <w:szCs w:val="18"/>
                <w:lang w:val="es-CO" w:eastAsia="es-CO"/>
              </w:rPr>
              <w:t>.</w:t>
            </w:r>
          </w:p>
        </w:tc>
      </w:tr>
      <w:tr w:rsidR="00D5428F" w:rsidRPr="00D5428F" w14:paraId="4BC27A9B" w14:textId="77777777" w:rsidTr="002F46A0">
        <w:trPr>
          <w:trHeight w:val="288"/>
          <w:jc w:val="center"/>
        </w:trPr>
        <w:tc>
          <w:tcPr>
            <w:tcW w:w="1240" w:type="dxa"/>
            <w:tcBorders>
              <w:top w:val="nil"/>
              <w:left w:val="single" w:sz="8" w:space="0" w:color="auto"/>
              <w:bottom w:val="single" w:sz="4" w:space="0" w:color="auto"/>
              <w:right w:val="single" w:sz="4" w:space="0" w:color="auto"/>
            </w:tcBorders>
            <w:shd w:val="clear" w:color="auto" w:fill="auto"/>
            <w:vAlign w:val="center"/>
            <w:hideMark/>
          </w:tcPr>
          <w:p w14:paraId="7A5512A3" w14:textId="0D5F6BE6" w:rsidR="00D5428F" w:rsidRPr="00D5428F" w:rsidRDefault="00DF21A8" w:rsidP="00245E4C">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15-ene-</w:t>
            </w:r>
            <w:r w:rsidR="00D5428F" w:rsidRPr="00D5428F">
              <w:rPr>
                <w:rFonts w:cs="Arial"/>
                <w:color w:val="00000A"/>
                <w:sz w:val="18"/>
                <w:szCs w:val="18"/>
                <w:highlight w:val="white"/>
                <w:lang w:val="es-CO" w:eastAsia="es-CO"/>
              </w:rPr>
              <w:t>21</w:t>
            </w:r>
          </w:p>
        </w:tc>
        <w:tc>
          <w:tcPr>
            <w:tcW w:w="6460" w:type="dxa"/>
            <w:tcBorders>
              <w:top w:val="nil"/>
              <w:left w:val="nil"/>
              <w:bottom w:val="single" w:sz="4" w:space="0" w:color="auto"/>
              <w:right w:val="single" w:sz="8" w:space="0" w:color="auto"/>
            </w:tcBorders>
            <w:shd w:val="clear" w:color="auto" w:fill="auto"/>
            <w:vAlign w:val="center"/>
            <w:hideMark/>
          </w:tcPr>
          <w:p w14:paraId="2CB8E1FD" w14:textId="33A1DFEB" w:rsidR="00D5428F" w:rsidRPr="00D5428F" w:rsidRDefault="00D5428F" w:rsidP="00D5428F">
            <w:pPr>
              <w:suppressAutoHyphens w:val="0"/>
              <w:autoSpaceDN/>
              <w:textAlignment w:val="auto"/>
              <w:rPr>
                <w:rFonts w:cs="Arial"/>
                <w:color w:val="00000A"/>
                <w:sz w:val="18"/>
                <w:szCs w:val="18"/>
                <w:lang w:val="es-CO" w:eastAsia="es-CO"/>
              </w:rPr>
            </w:pPr>
            <w:r w:rsidRPr="00D5428F">
              <w:rPr>
                <w:rFonts w:cs="Arial"/>
                <w:color w:val="00000A"/>
                <w:sz w:val="18"/>
                <w:szCs w:val="18"/>
                <w:highlight w:val="white"/>
                <w:lang w:val="es-CO" w:eastAsia="es-CO"/>
              </w:rPr>
              <w:t>Infografía con los planes institucionales del IDRD</w:t>
            </w:r>
            <w:r w:rsidR="00DF21A8">
              <w:rPr>
                <w:rFonts w:cs="Arial"/>
                <w:color w:val="00000A"/>
                <w:sz w:val="18"/>
                <w:szCs w:val="18"/>
                <w:lang w:val="es-CO" w:eastAsia="es-CO"/>
              </w:rPr>
              <w:t>.</w:t>
            </w:r>
          </w:p>
        </w:tc>
      </w:tr>
      <w:tr w:rsidR="00D5428F" w:rsidRPr="00D5428F" w14:paraId="555E0ECC" w14:textId="77777777" w:rsidTr="002F46A0">
        <w:trPr>
          <w:trHeight w:val="288"/>
          <w:jc w:val="center"/>
        </w:trPr>
        <w:tc>
          <w:tcPr>
            <w:tcW w:w="1240" w:type="dxa"/>
            <w:tcBorders>
              <w:top w:val="nil"/>
              <w:left w:val="single" w:sz="8" w:space="0" w:color="auto"/>
              <w:bottom w:val="single" w:sz="4" w:space="0" w:color="auto"/>
              <w:right w:val="single" w:sz="4" w:space="0" w:color="auto"/>
            </w:tcBorders>
            <w:shd w:val="clear" w:color="auto" w:fill="auto"/>
            <w:vAlign w:val="center"/>
            <w:hideMark/>
          </w:tcPr>
          <w:p w14:paraId="7EE66206" w14:textId="513E2B61" w:rsidR="00D5428F" w:rsidRPr="00D5428F" w:rsidRDefault="00DF21A8" w:rsidP="00245E4C">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19-ene-</w:t>
            </w:r>
            <w:r w:rsidR="00D5428F" w:rsidRPr="00D5428F">
              <w:rPr>
                <w:rFonts w:cs="Arial"/>
                <w:color w:val="00000A"/>
                <w:sz w:val="18"/>
                <w:szCs w:val="18"/>
                <w:highlight w:val="white"/>
                <w:lang w:val="es-CO" w:eastAsia="es-CO"/>
              </w:rPr>
              <w:t>21</w:t>
            </w:r>
          </w:p>
        </w:tc>
        <w:tc>
          <w:tcPr>
            <w:tcW w:w="6460" w:type="dxa"/>
            <w:tcBorders>
              <w:top w:val="nil"/>
              <w:left w:val="nil"/>
              <w:bottom w:val="single" w:sz="4" w:space="0" w:color="auto"/>
              <w:right w:val="single" w:sz="8" w:space="0" w:color="auto"/>
            </w:tcBorders>
            <w:shd w:val="clear" w:color="auto" w:fill="auto"/>
            <w:vAlign w:val="center"/>
            <w:hideMark/>
          </w:tcPr>
          <w:p w14:paraId="674B7896" w14:textId="046119ED" w:rsidR="00D5428F" w:rsidRPr="00D5428F" w:rsidRDefault="00D5428F" w:rsidP="00D5428F">
            <w:pPr>
              <w:suppressAutoHyphens w:val="0"/>
              <w:autoSpaceDN/>
              <w:textAlignment w:val="auto"/>
              <w:rPr>
                <w:rFonts w:cs="Arial"/>
                <w:color w:val="00000A"/>
                <w:sz w:val="18"/>
                <w:szCs w:val="18"/>
                <w:lang w:val="es-CO" w:eastAsia="es-CO"/>
              </w:rPr>
            </w:pPr>
            <w:r w:rsidRPr="00D5428F">
              <w:rPr>
                <w:rFonts w:cs="Arial"/>
                <w:color w:val="00000A"/>
                <w:sz w:val="18"/>
                <w:szCs w:val="18"/>
                <w:highlight w:val="white"/>
                <w:lang w:val="es-CO" w:eastAsia="es-CO"/>
              </w:rPr>
              <w:t>Participar en la revisión del Plan Anticorrupción y de Atención al Ciudadano</w:t>
            </w:r>
            <w:r w:rsidR="00DF21A8">
              <w:rPr>
                <w:rFonts w:cs="Arial"/>
                <w:color w:val="00000A"/>
                <w:sz w:val="18"/>
                <w:szCs w:val="18"/>
                <w:lang w:val="es-CO" w:eastAsia="es-CO"/>
              </w:rPr>
              <w:t>.</w:t>
            </w:r>
          </w:p>
        </w:tc>
      </w:tr>
      <w:tr w:rsidR="00D5428F" w:rsidRPr="00D5428F" w14:paraId="14D45E89" w14:textId="77777777" w:rsidTr="002F46A0">
        <w:trPr>
          <w:trHeight w:val="288"/>
          <w:jc w:val="center"/>
        </w:trPr>
        <w:tc>
          <w:tcPr>
            <w:tcW w:w="1240" w:type="dxa"/>
            <w:tcBorders>
              <w:top w:val="nil"/>
              <w:left w:val="single" w:sz="8" w:space="0" w:color="auto"/>
              <w:bottom w:val="single" w:sz="4" w:space="0" w:color="auto"/>
              <w:right w:val="single" w:sz="4" w:space="0" w:color="auto"/>
            </w:tcBorders>
            <w:shd w:val="clear" w:color="auto" w:fill="auto"/>
            <w:vAlign w:val="center"/>
            <w:hideMark/>
          </w:tcPr>
          <w:p w14:paraId="146A8F10" w14:textId="3BE01C53" w:rsidR="00D5428F" w:rsidRPr="00D5428F" w:rsidRDefault="00DF21A8" w:rsidP="00245E4C">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17-feb-</w:t>
            </w:r>
            <w:r w:rsidR="00D5428F" w:rsidRPr="00D5428F">
              <w:rPr>
                <w:rFonts w:cs="Arial"/>
                <w:color w:val="00000A"/>
                <w:sz w:val="18"/>
                <w:szCs w:val="18"/>
                <w:highlight w:val="white"/>
                <w:lang w:val="es-CO" w:eastAsia="es-CO"/>
              </w:rPr>
              <w:t>21</w:t>
            </w:r>
          </w:p>
        </w:tc>
        <w:tc>
          <w:tcPr>
            <w:tcW w:w="6460" w:type="dxa"/>
            <w:tcBorders>
              <w:top w:val="nil"/>
              <w:left w:val="nil"/>
              <w:bottom w:val="single" w:sz="4" w:space="0" w:color="auto"/>
              <w:right w:val="single" w:sz="8" w:space="0" w:color="auto"/>
            </w:tcBorders>
            <w:shd w:val="clear" w:color="auto" w:fill="auto"/>
            <w:vAlign w:val="center"/>
            <w:hideMark/>
          </w:tcPr>
          <w:p w14:paraId="56FF2251" w14:textId="77777777" w:rsidR="00D5428F" w:rsidRPr="00D5428F" w:rsidRDefault="00D5428F" w:rsidP="00D5428F">
            <w:pPr>
              <w:suppressAutoHyphens w:val="0"/>
              <w:autoSpaceDN/>
              <w:textAlignment w:val="auto"/>
              <w:rPr>
                <w:rFonts w:cs="Arial"/>
                <w:color w:val="00000A"/>
                <w:sz w:val="18"/>
                <w:szCs w:val="18"/>
                <w:lang w:val="es-CO" w:eastAsia="es-CO"/>
              </w:rPr>
            </w:pPr>
            <w:r w:rsidRPr="00D5428F">
              <w:rPr>
                <w:rFonts w:cs="Arial"/>
                <w:color w:val="00000A"/>
                <w:sz w:val="18"/>
                <w:szCs w:val="18"/>
                <w:highlight w:val="white"/>
                <w:lang w:val="es-CO" w:eastAsia="es-CO"/>
              </w:rPr>
              <w:t>Conoce la política ambiental del IDRD</w:t>
            </w:r>
          </w:p>
        </w:tc>
      </w:tr>
      <w:tr w:rsidR="00D5428F" w:rsidRPr="00D5428F" w14:paraId="7F767398" w14:textId="77777777" w:rsidTr="002F46A0">
        <w:trPr>
          <w:trHeight w:val="456"/>
          <w:jc w:val="center"/>
        </w:trPr>
        <w:tc>
          <w:tcPr>
            <w:tcW w:w="1240" w:type="dxa"/>
            <w:tcBorders>
              <w:top w:val="nil"/>
              <w:left w:val="single" w:sz="8" w:space="0" w:color="auto"/>
              <w:bottom w:val="single" w:sz="4" w:space="0" w:color="auto"/>
              <w:right w:val="single" w:sz="4" w:space="0" w:color="auto"/>
            </w:tcBorders>
            <w:shd w:val="clear" w:color="auto" w:fill="auto"/>
            <w:vAlign w:val="center"/>
            <w:hideMark/>
          </w:tcPr>
          <w:p w14:paraId="323B70D5" w14:textId="3AE84974" w:rsidR="00D5428F" w:rsidRPr="00D5428F" w:rsidRDefault="00DF21A8" w:rsidP="00245E4C">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25-feb-</w:t>
            </w:r>
            <w:r w:rsidR="00D5428F" w:rsidRPr="00D5428F">
              <w:rPr>
                <w:rFonts w:cs="Arial"/>
                <w:color w:val="00000A"/>
                <w:sz w:val="18"/>
                <w:szCs w:val="18"/>
                <w:highlight w:val="white"/>
                <w:lang w:val="es-CO" w:eastAsia="es-CO"/>
              </w:rPr>
              <w:t>21</w:t>
            </w:r>
          </w:p>
        </w:tc>
        <w:tc>
          <w:tcPr>
            <w:tcW w:w="6460" w:type="dxa"/>
            <w:tcBorders>
              <w:top w:val="nil"/>
              <w:left w:val="nil"/>
              <w:bottom w:val="single" w:sz="4" w:space="0" w:color="auto"/>
              <w:right w:val="single" w:sz="8" w:space="0" w:color="auto"/>
            </w:tcBorders>
            <w:shd w:val="clear" w:color="auto" w:fill="auto"/>
            <w:vAlign w:val="center"/>
            <w:hideMark/>
          </w:tcPr>
          <w:p w14:paraId="2D6464A9" w14:textId="77777777" w:rsidR="00D5428F" w:rsidRPr="00D5428F" w:rsidRDefault="00D5428F" w:rsidP="00D5428F">
            <w:pPr>
              <w:suppressAutoHyphens w:val="0"/>
              <w:autoSpaceDN/>
              <w:textAlignment w:val="auto"/>
              <w:rPr>
                <w:rFonts w:cs="Arial"/>
                <w:color w:val="00000A"/>
                <w:sz w:val="18"/>
                <w:szCs w:val="18"/>
                <w:lang w:val="es-CO" w:eastAsia="es-CO"/>
              </w:rPr>
            </w:pPr>
            <w:r w:rsidRPr="00D5428F">
              <w:rPr>
                <w:rFonts w:cs="Arial"/>
                <w:color w:val="00000A"/>
                <w:sz w:val="18"/>
                <w:szCs w:val="18"/>
                <w:highlight w:val="white"/>
                <w:lang w:val="es-CO" w:eastAsia="es-CO"/>
              </w:rPr>
              <w:t>Consulta el Plan de Adecuación y Sostenibilidad del Modelo Integrado de Planeación y Gestión - MIPG</w:t>
            </w:r>
          </w:p>
        </w:tc>
      </w:tr>
      <w:tr w:rsidR="00D5428F" w:rsidRPr="00D5428F" w14:paraId="64A79CF1" w14:textId="77777777" w:rsidTr="002F46A0">
        <w:trPr>
          <w:trHeight w:val="288"/>
          <w:jc w:val="center"/>
        </w:trPr>
        <w:tc>
          <w:tcPr>
            <w:tcW w:w="1240" w:type="dxa"/>
            <w:tcBorders>
              <w:top w:val="nil"/>
              <w:left w:val="single" w:sz="8" w:space="0" w:color="auto"/>
              <w:bottom w:val="single" w:sz="4" w:space="0" w:color="auto"/>
              <w:right w:val="single" w:sz="4" w:space="0" w:color="auto"/>
            </w:tcBorders>
            <w:shd w:val="clear" w:color="auto" w:fill="auto"/>
            <w:vAlign w:val="center"/>
            <w:hideMark/>
          </w:tcPr>
          <w:p w14:paraId="7E3D8401" w14:textId="5E1E222A" w:rsidR="00D5428F" w:rsidRPr="00D5428F" w:rsidRDefault="00DF21A8" w:rsidP="00245E4C">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26-feb-</w:t>
            </w:r>
            <w:r w:rsidR="00D5428F" w:rsidRPr="00D5428F">
              <w:rPr>
                <w:rFonts w:cs="Arial"/>
                <w:color w:val="00000A"/>
                <w:sz w:val="18"/>
                <w:szCs w:val="18"/>
                <w:highlight w:val="white"/>
                <w:lang w:val="es-CO" w:eastAsia="es-CO"/>
              </w:rPr>
              <w:t>21</w:t>
            </w:r>
          </w:p>
        </w:tc>
        <w:tc>
          <w:tcPr>
            <w:tcW w:w="6460" w:type="dxa"/>
            <w:tcBorders>
              <w:top w:val="nil"/>
              <w:left w:val="nil"/>
              <w:bottom w:val="single" w:sz="4" w:space="0" w:color="auto"/>
              <w:right w:val="single" w:sz="8" w:space="0" w:color="auto"/>
            </w:tcBorders>
            <w:shd w:val="clear" w:color="auto" w:fill="auto"/>
            <w:vAlign w:val="center"/>
            <w:hideMark/>
          </w:tcPr>
          <w:p w14:paraId="18FE08E3" w14:textId="77777777" w:rsidR="00D5428F" w:rsidRPr="00D5428F" w:rsidRDefault="00D5428F" w:rsidP="00D5428F">
            <w:pPr>
              <w:suppressAutoHyphens w:val="0"/>
              <w:autoSpaceDN/>
              <w:textAlignment w:val="auto"/>
              <w:rPr>
                <w:rFonts w:cs="Arial"/>
                <w:color w:val="00000A"/>
                <w:sz w:val="18"/>
                <w:szCs w:val="18"/>
                <w:lang w:val="es-CO" w:eastAsia="es-CO"/>
              </w:rPr>
            </w:pPr>
            <w:r w:rsidRPr="00D5428F">
              <w:rPr>
                <w:rFonts w:cs="Arial"/>
                <w:color w:val="00000A"/>
                <w:sz w:val="18"/>
                <w:szCs w:val="18"/>
                <w:highlight w:val="white"/>
                <w:lang w:val="es-CO" w:eastAsia="es-CO"/>
              </w:rPr>
              <w:t>Modificación del Plan Anticorrupción y de Atención al Ciudadano</w:t>
            </w:r>
          </w:p>
        </w:tc>
      </w:tr>
      <w:tr w:rsidR="00D5428F" w:rsidRPr="00D5428F" w14:paraId="5E1E1B32" w14:textId="77777777" w:rsidTr="002F46A0">
        <w:trPr>
          <w:trHeight w:val="288"/>
          <w:jc w:val="center"/>
        </w:trPr>
        <w:tc>
          <w:tcPr>
            <w:tcW w:w="1240" w:type="dxa"/>
            <w:tcBorders>
              <w:top w:val="nil"/>
              <w:left w:val="single" w:sz="8" w:space="0" w:color="auto"/>
              <w:bottom w:val="single" w:sz="4" w:space="0" w:color="auto"/>
              <w:right w:val="single" w:sz="4" w:space="0" w:color="auto"/>
            </w:tcBorders>
            <w:shd w:val="clear" w:color="auto" w:fill="auto"/>
            <w:vAlign w:val="center"/>
            <w:hideMark/>
          </w:tcPr>
          <w:p w14:paraId="0D3CB766" w14:textId="34D08505" w:rsidR="00D5428F" w:rsidRPr="00D5428F" w:rsidRDefault="008C4394" w:rsidP="00245E4C">
            <w:pPr>
              <w:suppressAutoHyphens w:val="0"/>
              <w:autoSpaceDN/>
              <w:jc w:val="center"/>
              <w:textAlignment w:val="auto"/>
              <w:rPr>
                <w:rFonts w:cs="Arial"/>
                <w:color w:val="00000A"/>
                <w:sz w:val="18"/>
                <w:szCs w:val="18"/>
                <w:lang w:val="es-CO" w:eastAsia="es-CO"/>
              </w:rPr>
            </w:pPr>
            <w:r w:rsidRPr="008C4394">
              <w:rPr>
                <w:rFonts w:cs="Arial"/>
                <w:sz w:val="18"/>
                <w:szCs w:val="18"/>
                <w:highlight w:val="white"/>
                <w:lang w:val="es-CO" w:eastAsia="es-CO"/>
              </w:rPr>
              <w:t>30-mar</w:t>
            </w:r>
            <w:r w:rsidR="00DF21A8" w:rsidRPr="008C4394">
              <w:rPr>
                <w:rFonts w:cs="Arial"/>
                <w:sz w:val="18"/>
                <w:szCs w:val="18"/>
                <w:highlight w:val="white"/>
                <w:lang w:val="es-CO" w:eastAsia="es-CO"/>
              </w:rPr>
              <w:t>-</w:t>
            </w:r>
            <w:r w:rsidR="00D5428F" w:rsidRPr="008C4394">
              <w:rPr>
                <w:rFonts w:cs="Arial"/>
                <w:sz w:val="18"/>
                <w:szCs w:val="18"/>
                <w:highlight w:val="white"/>
                <w:lang w:val="es-CO" w:eastAsia="es-CO"/>
              </w:rPr>
              <w:t>21</w:t>
            </w:r>
          </w:p>
        </w:tc>
        <w:tc>
          <w:tcPr>
            <w:tcW w:w="6460" w:type="dxa"/>
            <w:tcBorders>
              <w:top w:val="nil"/>
              <w:left w:val="nil"/>
              <w:bottom w:val="single" w:sz="4" w:space="0" w:color="auto"/>
              <w:right w:val="single" w:sz="8" w:space="0" w:color="auto"/>
            </w:tcBorders>
            <w:shd w:val="clear" w:color="auto" w:fill="auto"/>
            <w:vAlign w:val="center"/>
            <w:hideMark/>
          </w:tcPr>
          <w:p w14:paraId="6D548278" w14:textId="77777777" w:rsidR="00D5428F" w:rsidRPr="00D5428F" w:rsidRDefault="00D5428F" w:rsidP="00D5428F">
            <w:pPr>
              <w:suppressAutoHyphens w:val="0"/>
              <w:autoSpaceDN/>
              <w:textAlignment w:val="auto"/>
              <w:rPr>
                <w:rFonts w:cs="Arial"/>
                <w:color w:val="00000A"/>
                <w:sz w:val="18"/>
                <w:szCs w:val="18"/>
                <w:lang w:val="es-CO" w:eastAsia="es-CO"/>
              </w:rPr>
            </w:pPr>
            <w:r w:rsidRPr="00D5428F">
              <w:rPr>
                <w:rFonts w:cs="Arial"/>
                <w:color w:val="00000A"/>
                <w:sz w:val="18"/>
                <w:szCs w:val="18"/>
                <w:highlight w:val="white"/>
                <w:lang w:val="es-CO" w:eastAsia="es-CO"/>
              </w:rPr>
              <w:t>Modificación del Plan Anticorrupción y de Atención al Ciudadano</w:t>
            </w:r>
          </w:p>
        </w:tc>
      </w:tr>
      <w:tr w:rsidR="00D5428F" w:rsidRPr="00D5428F" w14:paraId="1B1C709B" w14:textId="77777777" w:rsidTr="002F46A0">
        <w:trPr>
          <w:trHeight w:val="288"/>
          <w:jc w:val="center"/>
        </w:trPr>
        <w:tc>
          <w:tcPr>
            <w:tcW w:w="1240" w:type="dxa"/>
            <w:tcBorders>
              <w:top w:val="nil"/>
              <w:left w:val="single" w:sz="8" w:space="0" w:color="auto"/>
              <w:bottom w:val="single" w:sz="4" w:space="0" w:color="auto"/>
              <w:right w:val="single" w:sz="4" w:space="0" w:color="auto"/>
            </w:tcBorders>
            <w:shd w:val="clear" w:color="auto" w:fill="auto"/>
            <w:vAlign w:val="center"/>
            <w:hideMark/>
          </w:tcPr>
          <w:p w14:paraId="440632B1" w14:textId="01EFEA42" w:rsidR="00D5428F" w:rsidRPr="00D5428F" w:rsidRDefault="00DF21A8" w:rsidP="00245E4C">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3-may-</w:t>
            </w:r>
            <w:r w:rsidR="00D5428F" w:rsidRPr="00D5428F">
              <w:rPr>
                <w:rFonts w:cs="Arial"/>
                <w:color w:val="00000A"/>
                <w:sz w:val="18"/>
                <w:szCs w:val="18"/>
                <w:highlight w:val="white"/>
                <w:lang w:val="es-CO" w:eastAsia="es-CO"/>
              </w:rPr>
              <w:t>21</w:t>
            </w:r>
          </w:p>
        </w:tc>
        <w:tc>
          <w:tcPr>
            <w:tcW w:w="6460" w:type="dxa"/>
            <w:tcBorders>
              <w:top w:val="nil"/>
              <w:left w:val="nil"/>
              <w:bottom w:val="single" w:sz="4" w:space="0" w:color="auto"/>
              <w:right w:val="single" w:sz="8" w:space="0" w:color="auto"/>
            </w:tcBorders>
            <w:shd w:val="clear" w:color="auto" w:fill="auto"/>
            <w:vAlign w:val="center"/>
            <w:hideMark/>
          </w:tcPr>
          <w:p w14:paraId="3CD38EDC" w14:textId="77777777" w:rsidR="00D5428F" w:rsidRPr="00D5428F" w:rsidRDefault="00D5428F" w:rsidP="00D5428F">
            <w:pPr>
              <w:suppressAutoHyphens w:val="0"/>
              <w:autoSpaceDN/>
              <w:textAlignment w:val="auto"/>
              <w:rPr>
                <w:rFonts w:cs="Arial"/>
                <w:color w:val="00000A"/>
                <w:sz w:val="18"/>
                <w:szCs w:val="18"/>
                <w:lang w:val="es-CO" w:eastAsia="es-CO"/>
              </w:rPr>
            </w:pPr>
            <w:r w:rsidRPr="00D5428F">
              <w:rPr>
                <w:rFonts w:cs="Arial"/>
                <w:color w:val="00000A"/>
                <w:sz w:val="18"/>
                <w:szCs w:val="18"/>
                <w:highlight w:val="white"/>
                <w:lang w:val="es-CO" w:eastAsia="es-CO"/>
              </w:rPr>
              <w:t>Presentación del POT 2022-2035</w:t>
            </w:r>
          </w:p>
        </w:tc>
      </w:tr>
      <w:tr w:rsidR="00D5428F" w:rsidRPr="00D5428F" w14:paraId="3DB19256" w14:textId="77777777" w:rsidTr="002F46A0">
        <w:trPr>
          <w:trHeight w:val="288"/>
          <w:jc w:val="center"/>
        </w:trPr>
        <w:tc>
          <w:tcPr>
            <w:tcW w:w="1240" w:type="dxa"/>
            <w:tcBorders>
              <w:top w:val="nil"/>
              <w:left w:val="single" w:sz="8" w:space="0" w:color="auto"/>
              <w:bottom w:val="single" w:sz="4" w:space="0" w:color="auto"/>
              <w:right w:val="single" w:sz="4" w:space="0" w:color="auto"/>
            </w:tcBorders>
            <w:shd w:val="clear" w:color="auto" w:fill="auto"/>
            <w:vAlign w:val="center"/>
            <w:hideMark/>
          </w:tcPr>
          <w:p w14:paraId="2D18A641" w14:textId="21738C6D" w:rsidR="00D5428F" w:rsidRPr="00D5428F" w:rsidRDefault="00DF21A8" w:rsidP="00245E4C">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3-may</w:t>
            </w:r>
            <w:r w:rsidR="002A4D0D">
              <w:rPr>
                <w:rFonts w:cs="Arial"/>
                <w:color w:val="00000A"/>
                <w:sz w:val="18"/>
                <w:szCs w:val="18"/>
                <w:highlight w:val="white"/>
                <w:lang w:val="es-CO" w:eastAsia="es-CO"/>
              </w:rPr>
              <w:t>-</w:t>
            </w:r>
            <w:r w:rsidR="00D5428F" w:rsidRPr="00D5428F">
              <w:rPr>
                <w:rFonts w:cs="Arial"/>
                <w:color w:val="00000A"/>
                <w:sz w:val="18"/>
                <w:szCs w:val="18"/>
                <w:highlight w:val="white"/>
                <w:lang w:val="es-CO" w:eastAsia="es-CO"/>
              </w:rPr>
              <w:t>21</w:t>
            </w:r>
          </w:p>
        </w:tc>
        <w:tc>
          <w:tcPr>
            <w:tcW w:w="6460" w:type="dxa"/>
            <w:tcBorders>
              <w:top w:val="nil"/>
              <w:left w:val="nil"/>
              <w:bottom w:val="single" w:sz="4" w:space="0" w:color="auto"/>
              <w:right w:val="single" w:sz="8" w:space="0" w:color="auto"/>
            </w:tcBorders>
            <w:shd w:val="clear" w:color="auto" w:fill="auto"/>
            <w:vAlign w:val="center"/>
            <w:hideMark/>
          </w:tcPr>
          <w:p w14:paraId="25AECB14" w14:textId="77777777" w:rsidR="00D5428F" w:rsidRPr="00D5428F" w:rsidRDefault="00D5428F" w:rsidP="00D5428F">
            <w:pPr>
              <w:suppressAutoHyphens w:val="0"/>
              <w:autoSpaceDN/>
              <w:textAlignment w:val="auto"/>
              <w:rPr>
                <w:rFonts w:cs="Arial"/>
                <w:color w:val="00000A"/>
                <w:sz w:val="18"/>
                <w:szCs w:val="18"/>
                <w:lang w:val="es-CO" w:eastAsia="es-CO"/>
              </w:rPr>
            </w:pPr>
            <w:r w:rsidRPr="00D5428F">
              <w:rPr>
                <w:rFonts w:cs="Arial"/>
                <w:color w:val="00000A"/>
                <w:sz w:val="18"/>
                <w:szCs w:val="18"/>
                <w:highlight w:val="white"/>
                <w:lang w:val="es-CO" w:eastAsia="es-CO"/>
              </w:rPr>
              <w:t>II jornada de capacitación “Sensibilización en enfoque de género”</w:t>
            </w:r>
          </w:p>
        </w:tc>
      </w:tr>
      <w:tr w:rsidR="00D5428F" w:rsidRPr="00D5428F" w14:paraId="6DC72C83" w14:textId="77777777" w:rsidTr="002F46A0">
        <w:trPr>
          <w:trHeight w:val="288"/>
          <w:jc w:val="center"/>
        </w:trPr>
        <w:tc>
          <w:tcPr>
            <w:tcW w:w="1240" w:type="dxa"/>
            <w:tcBorders>
              <w:top w:val="nil"/>
              <w:left w:val="single" w:sz="8" w:space="0" w:color="auto"/>
              <w:bottom w:val="single" w:sz="4" w:space="0" w:color="auto"/>
              <w:right w:val="single" w:sz="4" w:space="0" w:color="auto"/>
            </w:tcBorders>
            <w:shd w:val="clear" w:color="auto" w:fill="auto"/>
            <w:vAlign w:val="center"/>
            <w:hideMark/>
          </w:tcPr>
          <w:p w14:paraId="6047BF70" w14:textId="0F932288" w:rsidR="00D5428F" w:rsidRPr="00D5428F" w:rsidRDefault="00DF21A8" w:rsidP="00245E4C">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27-may-</w:t>
            </w:r>
            <w:r w:rsidR="00D5428F" w:rsidRPr="00D5428F">
              <w:rPr>
                <w:rFonts w:cs="Arial"/>
                <w:color w:val="00000A"/>
                <w:sz w:val="18"/>
                <w:szCs w:val="18"/>
                <w:highlight w:val="white"/>
                <w:lang w:val="es-CO" w:eastAsia="es-CO"/>
              </w:rPr>
              <w:t>21</w:t>
            </w:r>
          </w:p>
        </w:tc>
        <w:tc>
          <w:tcPr>
            <w:tcW w:w="6460" w:type="dxa"/>
            <w:tcBorders>
              <w:top w:val="nil"/>
              <w:left w:val="nil"/>
              <w:bottom w:val="single" w:sz="4" w:space="0" w:color="auto"/>
              <w:right w:val="single" w:sz="8" w:space="0" w:color="auto"/>
            </w:tcBorders>
            <w:shd w:val="clear" w:color="auto" w:fill="auto"/>
            <w:vAlign w:val="center"/>
            <w:hideMark/>
          </w:tcPr>
          <w:p w14:paraId="3B880F7E" w14:textId="77777777" w:rsidR="00D5428F" w:rsidRPr="00D5428F" w:rsidRDefault="00D5428F" w:rsidP="00D5428F">
            <w:pPr>
              <w:suppressAutoHyphens w:val="0"/>
              <w:autoSpaceDN/>
              <w:textAlignment w:val="auto"/>
              <w:rPr>
                <w:rFonts w:cs="Arial"/>
                <w:color w:val="00000A"/>
                <w:sz w:val="18"/>
                <w:szCs w:val="18"/>
                <w:lang w:val="es-CO" w:eastAsia="es-CO"/>
              </w:rPr>
            </w:pPr>
            <w:r w:rsidRPr="00D5428F">
              <w:rPr>
                <w:rFonts w:cs="Arial"/>
                <w:color w:val="00000A"/>
                <w:sz w:val="18"/>
                <w:szCs w:val="18"/>
                <w:highlight w:val="white"/>
                <w:lang w:val="es-CO" w:eastAsia="es-CO"/>
              </w:rPr>
              <w:t>Recuerda los Elementos de Integridad en el IDRD</w:t>
            </w:r>
          </w:p>
        </w:tc>
      </w:tr>
      <w:tr w:rsidR="00D5428F" w:rsidRPr="00D5428F" w14:paraId="028FC6BC" w14:textId="77777777" w:rsidTr="002F46A0">
        <w:trPr>
          <w:trHeight w:val="456"/>
          <w:jc w:val="center"/>
        </w:trPr>
        <w:tc>
          <w:tcPr>
            <w:tcW w:w="1240" w:type="dxa"/>
            <w:tcBorders>
              <w:top w:val="nil"/>
              <w:left w:val="single" w:sz="8" w:space="0" w:color="auto"/>
              <w:bottom w:val="single" w:sz="4" w:space="0" w:color="auto"/>
              <w:right w:val="single" w:sz="4" w:space="0" w:color="auto"/>
            </w:tcBorders>
            <w:shd w:val="clear" w:color="auto" w:fill="auto"/>
            <w:vAlign w:val="center"/>
            <w:hideMark/>
          </w:tcPr>
          <w:p w14:paraId="0D039255" w14:textId="05F75235" w:rsidR="00D5428F" w:rsidRPr="00D5428F" w:rsidRDefault="00DF21A8" w:rsidP="00245E4C">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2-jun-</w:t>
            </w:r>
            <w:r w:rsidR="00D5428F" w:rsidRPr="00D5428F">
              <w:rPr>
                <w:rFonts w:cs="Arial"/>
                <w:color w:val="00000A"/>
                <w:sz w:val="18"/>
                <w:szCs w:val="18"/>
                <w:highlight w:val="white"/>
                <w:lang w:val="es-CO" w:eastAsia="es-CO"/>
              </w:rPr>
              <w:t>21</w:t>
            </w:r>
          </w:p>
        </w:tc>
        <w:tc>
          <w:tcPr>
            <w:tcW w:w="6460" w:type="dxa"/>
            <w:tcBorders>
              <w:top w:val="nil"/>
              <w:left w:val="nil"/>
              <w:bottom w:val="single" w:sz="4" w:space="0" w:color="auto"/>
              <w:right w:val="single" w:sz="8" w:space="0" w:color="auto"/>
            </w:tcBorders>
            <w:shd w:val="clear" w:color="auto" w:fill="auto"/>
            <w:vAlign w:val="center"/>
            <w:hideMark/>
          </w:tcPr>
          <w:p w14:paraId="5D117A5A" w14:textId="1105576F" w:rsidR="00D5428F" w:rsidRPr="00D5428F" w:rsidRDefault="00D5428F" w:rsidP="00D5428F">
            <w:pPr>
              <w:suppressAutoHyphens w:val="0"/>
              <w:autoSpaceDN/>
              <w:textAlignment w:val="auto"/>
              <w:rPr>
                <w:rFonts w:cs="Arial"/>
                <w:color w:val="00000A"/>
                <w:sz w:val="18"/>
                <w:szCs w:val="18"/>
                <w:lang w:val="es-CO" w:eastAsia="es-CO"/>
              </w:rPr>
            </w:pPr>
            <w:r w:rsidRPr="00D5428F">
              <w:rPr>
                <w:rFonts w:cs="Arial"/>
                <w:color w:val="00000A"/>
                <w:sz w:val="18"/>
                <w:szCs w:val="18"/>
                <w:highlight w:val="white"/>
                <w:lang w:val="es-CO" w:eastAsia="es-CO"/>
              </w:rPr>
              <w:t>Ruta de la participación en el marco de la construcción del Plan de Ordenamiento Territorial</w:t>
            </w:r>
            <w:r w:rsidR="002A4D0D">
              <w:rPr>
                <w:rFonts w:cs="Arial"/>
                <w:color w:val="00000A"/>
                <w:sz w:val="18"/>
                <w:szCs w:val="18"/>
                <w:lang w:val="es-CO" w:eastAsia="es-CO"/>
              </w:rPr>
              <w:t>.</w:t>
            </w:r>
          </w:p>
        </w:tc>
      </w:tr>
      <w:tr w:rsidR="00D5428F" w:rsidRPr="00D5428F" w14:paraId="24B3E6FF" w14:textId="77777777" w:rsidTr="002F46A0">
        <w:trPr>
          <w:trHeight w:val="288"/>
          <w:jc w:val="center"/>
        </w:trPr>
        <w:tc>
          <w:tcPr>
            <w:tcW w:w="1240" w:type="dxa"/>
            <w:tcBorders>
              <w:top w:val="nil"/>
              <w:left w:val="single" w:sz="8" w:space="0" w:color="auto"/>
              <w:bottom w:val="single" w:sz="4" w:space="0" w:color="auto"/>
              <w:right w:val="single" w:sz="4" w:space="0" w:color="auto"/>
            </w:tcBorders>
            <w:shd w:val="clear" w:color="auto" w:fill="auto"/>
            <w:vAlign w:val="center"/>
            <w:hideMark/>
          </w:tcPr>
          <w:p w14:paraId="60C7CD52" w14:textId="19DED327" w:rsidR="00D5428F" w:rsidRPr="00D5428F" w:rsidRDefault="00DF21A8" w:rsidP="00245E4C">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16-jun-</w:t>
            </w:r>
            <w:r w:rsidR="00D5428F" w:rsidRPr="00D5428F">
              <w:rPr>
                <w:rFonts w:cs="Arial"/>
                <w:color w:val="00000A"/>
                <w:sz w:val="18"/>
                <w:szCs w:val="18"/>
                <w:highlight w:val="white"/>
                <w:lang w:val="es-CO" w:eastAsia="es-CO"/>
              </w:rPr>
              <w:t>21</w:t>
            </w:r>
          </w:p>
        </w:tc>
        <w:tc>
          <w:tcPr>
            <w:tcW w:w="6460" w:type="dxa"/>
            <w:tcBorders>
              <w:top w:val="nil"/>
              <w:left w:val="nil"/>
              <w:bottom w:val="single" w:sz="4" w:space="0" w:color="auto"/>
              <w:right w:val="single" w:sz="8" w:space="0" w:color="auto"/>
            </w:tcBorders>
            <w:shd w:val="clear" w:color="auto" w:fill="auto"/>
            <w:vAlign w:val="center"/>
            <w:hideMark/>
          </w:tcPr>
          <w:p w14:paraId="6C1CB761" w14:textId="1AB32615" w:rsidR="00D5428F" w:rsidRPr="00D5428F" w:rsidRDefault="00D5428F" w:rsidP="00D5428F">
            <w:pPr>
              <w:suppressAutoHyphens w:val="0"/>
              <w:autoSpaceDN/>
              <w:textAlignment w:val="auto"/>
              <w:rPr>
                <w:rFonts w:cs="Arial"/>
                <w:color w:val="00000A"/>
                <w:sz w:val="18"/>
                <w:szCs w:val="18"/>
                <w:lang w:val="es-CO" w:eastAsia="es-CO"/>
              </w:rPr>
            </w:pPr>
            <w:r w:rsidRPr="00D5428F">
              <w:rPr>
                <w:rFonts w:cs="Arial"/>
                <w:color w:val="00000A"/>
                <w:sz w:val="18"/>
                <w:szCs w:val="18"/>
                <w:highlight w:val="white"/>
                <w:lang w:val="es-CO" w:eastAsia="es-CO"/>
              </w:rPr>
              <w:t>Taller virtual riesgo público</w:t>
            </w:r>
            <w:r w:rsidR="002A4D0D">
              <w:rPr>
                <w:rFonts w:cs="Arial"/>
                <w:color w:val="00000A"/>
                <w:sz w:val="18"/>
                <w:szCs w:val="18"/>
                <w:lang w:val="es-CO" w:eastAsia="es-CO"/>
              </w:rPr>
              <w:t>.</w:t>
            </w:r>
          </w:p>
        </w:tc>
      </w:tr>
      <w:tr w:rsidR="00D5428F" w:rsidRPr="00D5428F" w14:paraId="72B24DE6" w14:textId="77777777" w:rsidTr="002F46A0">
        <w:trPr>
          <w:trHeight w:val="288"/>
          <w:jc w:val="center"/>
        </w:trPr>
        <w:tc>
          <w:tcPr>
            <w:tcW w:w="1240" w:type="dxa"/>
            <w:tcBorders>
              <w:top w:val="nil"/>
              <w:left w:val="single" w:sz="8" w:space="0" w:color="auto"/>
              <w:bottom w:val="single" w:sz="4" w:space="0" w:color="auto"/>
              <w:right w:val="single" w:sz="4" w:space="0" w:color="auto"/>
            </w:tcBorders>
            <w:shd w:val="clear" w:color="auto" w:fill="auto"/>
            <w:vAlign w:val="center"/>
            <w:hideMark/>
          </w:tcPr>
          <w:p w14:paraId="24B187B3" w14:textId="2DA62DE5" w:rsidR="00D5428F" w:rsidRPr="00D5428F" w:rsidRDefault="00DF21A8" w:rsidP="00245E4C">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1-jul-</w:t>
            </w:r>
            <w:r w:rsidR="00D5428F" w:rsidRPr="00D5428F">
              <w:rPr>
                <w:rFonts w:cs="Arial"/>
                <w:color w:val="00000A"/>
                <w:sz w:val="18"/>
                <w:szCs w:val="18"/>
                <w:highlight w:val="white"/>
                <w:lang w:val="es-CO" w:eastAsia="es-CO"/>
              </w:rPr>
              <w:t>21</w:t>
            </w:r>
          </w:p>
        </w:tc>
        <w:tc>
          <w:tcPr>
            <w:tcW w:w="6460" w:type="dxa"/>
            <w:tcBorders>
              <w:top w:val="nil"/>
              <w:left w:val="nil"/>
              <w:bottom w:val="single" w:sz="4" w:space="0" w:color="auto"/>
              <w:right w:val="single" w:sz="8" w:space="0" w:color="auto"/>
            </w:tcBorders>
            <w:shd w:val="clear" w:color="auto" w:fill="auto"/>
            <w:vAlign w:val="center"/>
            <w:hideMark/>
          </w:tcPr>
          <w:p w14:paraId="49AFA74F" w14:textId="40BD202B" w:rsidR="00D5428F" w:rsidRPr="00D5428F" w:rsidRDefault="00D5428F" w:rsidP="00D5428F">
            <w:pPr>
              <w:suppressAutoHyphens w:val="0"/>
              <w:autoSpaceDN/>
              <w:textAlignment w:val="auto"/>
              <w:rPr>
                <w:rFonts w:cs="Arial"/>
                <w:color w:val="00000A"/>
                <w:sz w:val="18"/>
                <w:szCs w:val="18"/>
                <w:lang w:val="es-CO" w:eastAsia="es-CO"/>
              </w:rPr>
            </w:pPr>
            <w:r w:rsidRPr="00D5428F">
              <w:rPr>
                <w:rFonts w:cs="Arial"/>
                <w:color w:val="00000A"/>
                <w:sz w:val="18"/>
                <w:szCs w:val="18"/>
                <w:highlight w:val="white"/>
                <w:lang w:val="es-CO" w:eastAsia="es-CO"/>
              </w:rPr>
              <w:t>Modificación del Plan Anticorrupción y de Atención al Ciudadano</w:t>
            </w:r>
            <w:r w:rsidR="002A4D0D">
              <w:rPr>
                <w:rFonts w:cs="Arial"/>
                <w:color w:val="00000A"/>
                <w:sz w:val="18"/>
                <w:szCs w:val="18"/>
                <w:lang w:val="es-CO" w:eastAsia="es-CO"/>
              </w:rPr>
              <w:t>.</w:t>
            </w:r>
          </w:p>
        </w:tc>
      </w:tr>
      <w:tr w:rsidR="00D5428F" w:rsidRPr="00D5428F" w14:paraId="7DA9D063" w14:textId="77777777" w:rsidTr="002F46A0">
        <w:trPr>
          <w:trHeight w:val="468"/>
          <w:jc w:val="center"/>
        </w:trPr>
        <w:tc>
          <w:tcPr>
            <w:tcW w:w="1240" w:type="dxa"/>
            <w:tcBorders>
              <w:top w:val="nil"/>
              <w:left w:val="single" w:sz="8" w:space="0" w:color="auto"/>
              <w:bottom w:val="single" w:sz="8" w:space="0" w:color="auto"/>
              <w:right w:val="single" w:sz="4" w:space="0" w:color="auto"/>
            </w:tcBorders>
            <w:shd w:val="clear" w:color="auto" w:fill="auto"/>
            <w:vAlign w:val="center"/>
            <w:hideMark/>
          </w:tcPr>
          <w:p w14:paraId="3D636658" w14:textId="65C151B8" w:rsidR="00D5428F" w:rsidRPr="00D5428F" w:rsidRDefault="00DF21A8" w:rsidP="00245E4C">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16-jul-</w:t>
            </w:r>
            <w:r w:rsidR="00D5428F" w:rsidRPr="00D5428F">
              <w:rPr>
                <w:rFonts w:cs="Arial"/>
                <w:color w:val="00000A"/>
                <w:sz w:val="18"/>
                <w:szCs w:val="18"/>
                <w:highlight w:val="white"/>
                <w:lang w:val="es-CO" w:eastAsia="es-CO"/>
              </w:rPr>
              <w:t>21</w:t>
            </w:r>
          </w:p>
        </w:tc>
        <w:tc>
          <w:tcPr>
            <w:tcW w:w="6460" w:type="dxa"/>
            <w:tcBorders>
              <w:top w:val="nil"/>
              <w:left w:val="nil"/>
              <w:bottom w:val="single" w:sz="8" w:space="0" w:color="auto"/>
              <w:right w:val="single" w:sz="8" w:space="0" w:color="auto"/>
            </w:tcBorders>
            <w:shd w:val="clear" w:color="auto" w:fill="auto"/>
            <w:vAlign w:val="center"/>
            <w:hideMark/>
          </w:tcPr>
          <w:p w14:paraId="295A0620" w14:textId="77777777" w:rsidR="00D5428F" w:rsidRPr="00D5428F" w:rsidRDefault="00D5428F" w:rsidP="00D5428F">
            <w:pPr>
              <w:suppressAutoHyphens w:val="0"/>
              <w:autoSpaceDN/>
              <w:textAlignment w:val="auto"/>
              <w:rPr>
                <w:rFonts w:cs="Arial"/>
                <w:color w:val="00000A"/>
                <w:sz w:val="18"/>
                <w:szCs w:val="18"/>
                <w:lang w:val="es-CO" w:eastAsia="es-CO"/>
              </w:rPr>
            </w:pPr>
            <w:r w:rsidRPr="00D5428F">
              <w:rPr>
                <w:rFonts w:cs="Arial"/>
                <w:color w:val="00000A"/>
                <w:sz w:val="18"/>
                <w:szCs w:val="18"/>
                <w:highlight w:val="white"/>
                <w:lang w:val="es-CO" w:eastAsia="es-CO"/>
              </w:rPr>
              <w:t>Socialización del Acta del Plan de Manejo de Tránsito de la Secretaría de Movilidad</w:t>
            </w:r>
          </w:p>
        </w:tc>
      </w:tr>
    </w:tbl>
    <w:p w14:paraId="40E052DE" w14:textId="77777777" w:rsidR="0026587D" w:rsidRPr="0026587D" w:rsidRDefault="0026587D" w:rsidP="0026587D">
      <w:pPr>
        <w:ind w:hanging="2"/>
        <w:jc w:val="center"/>
        <w:rPr>
          <w:rFonts w:cs="Arial"/>
          <w:b/>
          <w:color w:val="00000A"/>
          <w:sz w:val="16"/>
          <w:szCs w:val="16"/>
          <w:highlight w:val="white"/>
          <w:u w:val="single"/>
        </w:rPr>
      </w:pPr>
      <w:r w:rsidRPr="0026587D">
        <w:rPr>
          <w:rFonts w:cs="Arial"/>
          <w:color w:val="00000A"/>
          <w:sz w:val="16"/>
          <w:szCs w:val="16"/>
          <w:highlight w:val="white"/>
        </w:rPr>
        <w:t>Fuente: correo electrónico</w:t>
      </w:r>
    </w:p>
    <w:p w14:paraId="1321E1A6" w14:textId="6359DBA4" w:rsidR="00314E4C" w:rsidRDefault="00314E4C" w:rsidP="00A4506D">
      <w:pPr>
        <w:ind w:right="333"/>
        <w:rPr>
          <w:rFonts w:cs="Arial"/>
          <w:sz w:val="20"/>
          <w:szCs w:val="20"/>
        </w:rPr>
      </w:pPr>
    </w:p>
    <w:p w14:paraId="36246C19" w14:textId="77777777" w:rsidR="00F60A20" w:rsidRPr="00162659" w:rsidRDefault="00F60A20" w:rsidP="00F60A20">
      <w:pPr>
        <w:ind w:hanging="2"/>
        <w:rPr>
          <w:rFonts w:cs="Arial"/>
          <w:b/>
          <w:color w:val="00000A"/>
          <w:highlight w:val="white"/>
        </w:rPr>
      </w:pPr>
      <w:r w:rsidRPr="00162659">
        <w:rPr>
          <w:rFonts w:cs="Arial"/>
          <w:b/>
          <w:color w:val="00000A"/>
          <w:highlight w:val="white"/>
          <w:u w:val="single"/>
        </w:rPr>
        <w:t>Magazine</w:t>
      </w:r>
    </w:p>
    <w:p w14:paraId="01BD0DE5" w14:textId="77777777" w:rsidR="00F60A20" w:rsidRDefault="00F60A20" w:rsidP="00F60A20">
      <w:pPr>
        <w:ind w:hanging="2"/>
        <w:rPr>
          <w:rFonts w:cs="Arial"/>
          <w:color w:val="00000A"/>
          <w:highlight w:val="white"/>
        </w:rPr>
      </w:pPr>
    </w:p>
    <w:p w14:paraId="1243280F" w14:textId="7A614455" w:rsidR="00A378AF" w:rsidRDefault="00A378AF" w:rsidP="00F60A20">
      <w:pPr>
        <w:ind w:hanging="2"/>
        <w:rPr>
          <w:rFonts w:cs="Arial"/>
          <w:color w:val="00000A"/>
          <w:highlight w:val="white"/>
        </w:rPr>
      </w:pPr>
      <w:r>
        <w:rPr>
          <w:rFonts w:cs="Arial"/>
          <w:color w:val="00000A"/>
          <w:highlight w:val="white"/>
        </w:rPr>
        <w:t>En las difer</w:t>
      </w:r>
      <w:r w:rsidR="0034274D">
        <w:rPr>
          <w:rFonts w:cs="Arial"/>
          <w:color w:val="00000A"/>
          <w:highlight w:val="white"/>
        </w:rPr>
        <w:t>entes ediciones remitidas por el</w:t>
      </w:r>
      <w:r>
        <w:rPr>
          <w:rFonts w:cs="Arial"/>
          <w:color w:val="00000A"/>
          <w:highlight w:val="white"/>
        </w:rPr>
        <w:t xml:space="preserve"> correo electrónico institucional</w:t>
      </w:r>
      <w:r w:rsidR="002A4D0D">
        <w:rPr>
          <w:rFonts w:cs="Arial"/>
          <w:color w:val="00000A"/>
          <w:highlight w:val="white"/>
        </w:rPr>
        <w:t xml:space="preserve"> </w:t>
      </w:r>
      <w:r w:rsidR="002A4D0D" w:rsidRPr="00162659">
        <w:rPr>
          <w:rFonts w:cs="Arial"/>
          <w:color w:val="00000A"/>
          <w:highlight w:val="white"/>
        </w:rPr>
        <w:t>comunidad.idrd@idrd.gov.co</w:t>
      </w:r>
      <w:r>
        <w:rPr>
          <w:rFonts w:cs="Arial"/>
          <w:color w:val="00000A"/>
          <w:highlight w:val="white"/>
        </w:rPr>
        <w:t xml:space="preserve">, dentro del periodo objeto de seguimiento, se observó que: </w:t>
      </w:r>
    </w:p>
    <w:p w14:paraId="59BC9506" w14:textId="77777777" w:rsidR="00A378AF" w:rsidRDefault="00A378AF" w:rsidP="00F60A20">
      <w:pPr>
        <w:ind w:hanging="2"/>
        <w:rPr>
          <w:rFonts w:cs="Arial"/>
          <w:color w:val="00000A"/>
          <w:highlight w:val="white"/>
        </w:rPr>
      </w:pPr>
    </w:p>
    <w:p w14:paraId="458EBF14" w14:textId="2F5CD6D1" w:rsidR="00A378AF" w:rsidRDefault="00A378AF" w:rsidP="00A378AF">
      <w:pPr>
        <w:pStyle w:val="Prrafodelista"/>
        <w:numPr>
          <w:ilvl w:val="0"/>
          <w:numId w:val="47"/>
        </w:numPr>
        <w:rPr>
          <w:rFonts w:cs="Arial"/>
          <w:color w:val="00000A"/>
          <w:highlight w:val="white"/>
        </w:rPr>
      </w:pPr>
      <w:r>
        <w:rPr>
          <w:rFonts w:cs="Arial"/>
          <w:i/>
          <w:color w:val="00000A"/>
          <w:highlight w:val="white"/>
        </w:rPr>
        <w:t>A</w:t>
      </w:r>
      <w:r w:rsidR="00F60A20" w:rsidRPr="00A378AF">
        <w:rPr>
          <w:rFonts w:cs="Arial"/>
          <w:i/>
          <w:color w:val="00000A"/>
          <w:highlight w:val="white"/>
        </w:rPr>
        <w:t>ctividades internas</w:t>
      </w:r>
      <w:r>
        <w:rPr>
          <w:rFonts w:cs="Arial"/>
          <w:i/>
          <w:color w:val="00000A"/>
          <w:highlight w:val="white"/>
        </w:rPr>
        <w:t>:</w:t>
      </w:r>
      <w:r w:rsidR="00F60A20" w:rsidRPr="00A378AF">
        <w:rPr>
          <w:rFonts w:cs="Arial"/>
          <w:color w:val="00000A"/>
          <w:highlight w:val="white"/>
        </w:rPr>
        <w:t xml:space="preserve"> </w:t>
      </w:r>
      <w:r>
        <w:rPr>
          <w:rFonts w:cs="Arial"/>
          <w:color w:val="00000A"/>
          <w:highlight w:val="white"/>
        </w:rPr>
        <w:t xml:space="preserve">se invita a </w:t>
      </w:r>
      <w:r w:rsidR="00F60A20" w:rsidRPr="00A378AF">
        <w:rPr>
          <w:rFonts w:cs="Arial"/>
          <w:color w:val="00000A"/>
          <w:highlight w:val="white"/>
        </w:rPr>
        <w:t>conocer las metas, proyectos y participar en la actualización de la visión IDRD 2038, construcción de Plan de Participación Ciudadana y el Plan Anticorrup</w:t>
      </w:r>
      <w:r>
        <w:rPr>
          <w:rFonts w:cs="Arial"/>
          <w:color w:val="00000A"/>
          <w:highlight w:val="white"/>
        </w:rPr>
        <w:t>ción y de Atención al Ciudadano.</w:t>
      </w:r>
      <w:r w:rsidR="00F60A20" w:rsidRPr="00A378AF">
        <w:rPr>
          <w:rFonts w:cs="Arial"/>
          <w:color w:val="00000A"/>
          <w:highlight w:val="white"/>
        </w:rPr>
        <w:t xml:space="preserve"> </w:t>
      </w:r>
    </w:p>
    <w:p w14:paraId="264A5704" w14:textId="77777777" w:rsidR="00A378AF" w:rsidRPr="00A378AF" w:rsidRDefault="00A378AF" w:rsidP="00A378AF">
      <w:pPr>
        <w:pStyle w:val="Prrafodelista"/>
        <w:ind w:left="718"/>
        <w:rPr>
          <w:rFonts w:cs="Arial"/>
          <w:color w:val="00000A"/>
          <w:highlight w:val="white"/>
        </w:rPr>
      </w:pPr>
    </w:p>
    <w:p w14:paraId="2E53D778" w14:textId="3028609C" w:rsidR="00F60A20" w:rsidRPr="00A378AF" w:rsidRDefault="00A378AF" w:rsidP="00A378AF">
      <w:pPr>
        <w:pStyle w:val="Prrafodelista"/>
        <w:numPr>
          <w:ilvl w:val="0"/>
          <w:numId w:val="47"/>
        </w:numPr>
        <w:rPr>
          <w:rFonts w:cs="Arial"/>
          <w:color w:val="00000A"/>
          <w:highlight w:val="white"/>
        </w:rPr>
      </w:pPr>
      <w:r>
        <w:rPr>
          <w:rFonts w:cs="Arial"/>
          <w:i/>
          <w:color w:val="00000A"/>
          <w:highlight w:val="white"/>
        </w:rPr>
        <w:t>A</w:t>
      </w:r>
      <w:r w:rsidRPr="00A378AF">
        <w:rPr>
          <w:rFonts w:cs="Arial"/>
          <w:i/>
          <w:color w:val="00000A"/>
          <w:highlight w:val="white"/>
        </w:rPr>
        <w:t>ctividades</w:t>
      </w:r>
      <w:r w:rsidR="00F60A20" w:rsidRPr="00A378AF">
        <w:rPr>
          <w:rFonts w:cs="Arial"/>
          <w:i/>
          <w:color w:val="00000A"/>
          <w:highlight w:val="white"/>
        </w:rPr>
        <w:t xml:space="preserve"> generales</w:t>
      </w:r>
      <w:r>
        <w:rPr>
          <w:rFonts w:cs="Arial"/>
          <w:color w:val="00000A"/>
          <w:highlight w:val="white"/>
        </w:rPr>
        <w:t>:</w:t>
      </w:r>
      <w:r w:rsidR="00F60A20" w:rsidRPr="00A378AF">
        <w:rPr>
          <w:rFonts w:cs="Arial"/>
          <w:color w:val="00000A"/>
          <w:highlight w:val="white"/>
        </w:rPr>
        <w:t xml:space="preserve"> se señala invitaciones a programas de recreación y deporte, como se describe en la siguiente relación de algunas ediciones:</w:t>
      </w:r>
    </w:p>
    <w:p w14:paraId="422D086C" w14:textId="60ECF757" w:rsidR="00C0530C" w:rsidRDefault="00C0530C" w:rsidP="00F60A20">
      <w:pPr>
        <w:ind w:hanging="2"/>
        <w:rPr>
          <w:rFonts w:cs="Arial"/>
          <w:color w:val="00000A"/>
          <w:highlight w:val="white"/>
        </w:rPr>
      </w:pPr>
    </w:p>
    <w:p w14:paraId="7DD9B658" w14:textId="791FEB1D" w:rsidR="00A378AF" w:rsidRDefault="00A378AF" w:rsidP="00F60A20">
      <w:pPr>
        <w:ind w:hanging="2"/>
        <w:rPr>
          <w:rFonts w:cs="Arial"/>
          <w:color w:val="00000A"/>
          <w:highlight w:val="white"/>
        </w:rPr>
      </w:pPr>
    </w:p>
    <w:p w14:paraId="588BA47B" w14:textId="205EB01A" w:rsidR="00A378AF" w:rsidRDefault="00A378AF" w:rsidP="00F60A20">
      <w:pPr>
        <w:ind w:hanging="2"/>
        <w:rPr>
          <w:rFonts w:cs="Arial"/>
          <w:color w:val="00000A"/>
          <w:highlight w:val="white"/>
        </w:rPr>
      </w:pPr>
    </w:p>
    <w:p w14:paraId="6B969DC0" w14:textId="6062A3D7" w:rsidR="00A378AF" w:rsidRDefault="00A378AF" w:rsidP="00F60A20">
      <w:pPr>
        <w:ind w:hanging="2"/>
        <w:rPr>
          <w:rFonts w:cs="Arial"/>
          <w:color w:val="00000A"/>
          <w:highlight w:val="white"/>
        </w:rPr>
      </w:pPr>
    </w:p>
    <w:p w14:paraId="433461F8" w14:textId="31C5E5F5" w:rsidR="00A378AF" w:rsidRDefault="00A378AF" w:rsidP="00F60A20">
      <w:pPr>
        <w:ind w:hanging="2"/>
        <w:rPr>
          <w:rFonts w:cs="Arial"/>
          <w:color w:val="00000A"/>
          <w:highlight w:val="white"/>
        </w:rPr>
      </w:pPr>
    </w:p>
    <w:p w14:paraId="1013B70E" w14:textId="77777777" w:rsidR="00A378AF" w:rsidRPr="00162659" w:rsidRDefault="00A378AF" w:rsidP="00F60A20">
      <w:pPr>
        <w:ind w:hanging="2"/>
        <w:rPr>
          <w:rFonts w:cs="Arial"/>
          <w:color w:val="00000A"/>
          <w:highlight w:val="white"/>
        </w:rPr>
      </w:pPr>
    </w:p>
    <w:p w14:paraId="28778D5C" w14:textId="7707BF9D" w:rsidR="00F60A20" w:rsidRPr="00C0530C" w:rsidRDefault="00C0530C" w:rsidP="00C0530C">
      <w:pPr>
        <w:ind w:hanging="2"/>
        <w:jc w:val="center"/>
        <w:rPr>
          <w:rFonts w:cs="Arial"/>
          <w:b/>
          <w:color w:val="00000A"/>
          <w:sz w:val="20"/>
          <w:szCs w:val="20"/>
          <w:highlight w:val="white"/>
        </w:rPr>
      </w:pPr>
      <w:r w:rsidRPr="002F46A0">
        <w:rPr>
          <w:rFonts w:cs="Arial"/>
          <w:b/>
          <w:color w:val="00000A"/>
          <w:sz w:val="20"/>
          <w:szCs w:val="20"/>
          <w:highlight w:val="white"/>
        </w:rPr>
        <w:lastRenderedPageBreak/>
        <w:t>Tabla No</w:t>
      </w:r>
      <w:r>
        <w:rPr>
          <w:rFonts w:cs="Arial"/>
          <w:b/>
          <w:color w:val="00000A"/>
          <w:sz w:val="20"/>
          <w:szCs w:val="20"/>
          <w:highlight w:val="white"/>
        </w:rPr>
        <w:t>. 5</w:t>
      </w:r>
      <w:r w:rsidRPr="002F46A0">
        <w:rPr>
          <w:rFonts w:cs="Arial"/>
          <w:b/>
          <w:color w:val="00000A"/>
          <w:sz w:val="20"/>
          <w:szCs w:val="20"/>
          <w:highlight w:val="white"/>
        </w:rPr>
        <w:t xml:space="preserve"> </w:t>
      </w:r>
      <w:r>
        <w:rPr>
          <w:rFonts w:cs="Arial"/>
          <w:b/>
          <w:color w:val="00000A"/>
          <w:sz w:val="20"/>
          <w:szCs w:val="20"/>
          <w:highlight w:val="white"/>
        </w:rPr>
        <w:t>–</w:t>
      </w:r>
      <w:r w:rsidRPr="002F46A0">
        <w:rPr>
          <w:rFonts w:cs="Arial"/>
          <w:b/>
          <w:color w:val="00000A"/>
          <w:sz w:val="20"/>
          <w:szCs w:val="20"/>
          <w:highlight w:val="white"/>
        </w:rPr>
        <w:t xml:space="preserve"> </w:t>
      </w:r>
      <w:r>
        <w:rPr>
          <w:rFonts w:cs="Arial"/>
          <w:b/>
          <w:color w:val="00000A"/>
          <w:sz w:val="20"/>
          <w:szCs w:val="20"/>
          <w:highlight w:val="white"/>
        </w:rPr>
        <w:t>Actividades Internas y generales</w:t>
      </w:r>
    </w:p>
    <w:tbl>
      <w:tblPr>
        <w:tblW w:w="8647" w:type="dxa"/>
        <w:jc w:val="center"/>
        <w:tblCellMar>
          <w:left w:w="70" w:type="dxa"/>
          <w:right w:w="70" w:type="dxa"/>
        </w:tblCellMar>
        <w:tblLook w:val="04A0" w:firstRow="1" w:lastRow="0" w:firstColumn="1" w:lastColumn="0" w:noHBand="0" w:noVBand="1"/>
      </w:tblPr>
      <w:tblGrid>
        <w:gridCol w:w="791"/>
        <w:gridCol w:w="1235"/>
        <w:gridCol w:w="6621"/>
      </w:tblGrid>
      <w:tr w:rsidR="002A5F8F" w:rsidRPr="002A5F8F" w14:paraId="4185D6DE" w14:textId="77777777" w:rsidTr="00B50689">
        <w:trPr>
          <w:trHeight w:val="492"/>
          <w:tblHeader/>
          <w:jc w:val="center"/>
        </w:trPr>
        <w:tc>
          <w:tcPr>
            <w:tcW w:w="791" w:type="dxa"/>
            <w:tcBorders>
              <w:top w:val="single" w:sz="4" w:space="0" w:color="auto"/>
              <w:left w:val="single" w:sz="4" w:space="0" w:color="auto"/>
              <w:bottom w:val="single" w:sz="4" w:space="0" w:color="auto"/>
              <w:right w:val="single" w:sz="8" w:space="0" w:color="auto"/>
            </w:tcBorders>
            <w:shd w:val="clear" w:color="auto" w:fill="E7E6E6" w:themeFill="background2"/>
            <w:vAlign w:val="center"/>
            <w:hideMark/>
          </w:tcPr>
          <w:p w14:paraId="50BFFDD1" w14:textId="77777777" w:rsidR="002A5F8F" w:rsidRPr="002A5F8F" w:rsidRDefault="002A5F8F" w:rsidP="002A5F8F">
            <w:pPr>
              <w:suppressAutoHyphens w:val="0"/>
              <w:autoSpaceDN/>
              <w:jc w:val="center"/>
              <w:textAlignment w:val="auto"/>
              <w:rPr>
                <w:rFonts w:cs="Arial"/>
                <w:b/>
                <w:bCs/>
                <w:color w:val="00000A"/>
                <w:sz w:val="18"/>
                <w:szCs w:val="18"/>
                <w:lang w:val="es-CO" w:eastAsia="es-CO"/>
              </w:rPr>
            </w:pPr>
            <w:r w:rsidRPr="002A5F8F">
              <w:rPr>
                <w:rFonts w:cs="Arial"/>
                <w:b/>
                <w:bCs/>
                <w:color w:val="00000A"/>
                <w:sz w:val="18"/>
                <w:szCs w:val="18"/>
                <w:lang w:val="es-CO" w:eastAsia="es-CO"/>
              </w:rPr>
              <w:t>Edición No.</w:t>
            </w:r>
          </w:p>
        </w:tc>
        <w:tc>
          <w:tcPr>
            <w:tcW w:w="123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0792266" w14:textId="77777777" w:rsidR="002A5F8F" w:rsidRPr="002A5F8F" w:rsidRDefault="002A5F8F" w:rsidP="002A5F8F">
            <w:pPr>
              <w:suppressAutoHyphens w:val="0"/>
              <w:autoSpaceDN/>
              <w:jc w:val="center"/>
              <w:textAlignment w:val="auto"/>
              <w:rPr>
                <w:rFonts w:cs="Arial"/>
                <w:b/>
                <w:bCs/>
                <w:color w:val="00000A"/>
                <w:sz w:val="18"/>
                <w:szCs w:val="18"/>
                <w:lang w:val="es-CO" w:eastAsia="es-CO"/>
              </w:rPr>
            </w:pPr>
            <w:r w:rsidRPr="002A5F8F">
              <w:rPr>
                <w:rFonts w:cs="Arial"/>
                <w:b/>
                <w:bCs/>
                <w:color w:val="00000A"/>
                <w:sz w:val="18"/>
                <w:szCs w:val="18"/>
                <w:lang w:val="es-CO" w:eastAsia="es-CO"/>
              </w:rPr>
              <w:t>Fecha de Envío al @</w:t>
            </w:r>
          </w:p>
        </w:tc>
        <w:tc>
          <w:tcPr>
            <w:tcW w:w="66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2299D56" w14:textId="77777777" w:rsidR="002A5F8F" w:rsidRPr="002A5F8F" w:rsidRDefault="002A5F8F" w:rsidP="002A5F8F">
            <w:pPr>
              <w:suppressAutoHyphens w:val="0"/>
              <w:autoSpaceDN/>
              <w:jc w:val="center"/>
              <w:textAlignment w:val="auto"/>
              <w:rPr>
                <w:rFonts w:cs="Arial"/>
                <w:b/>
                <w:bCs/>
                <w:color w:val="00000A"/>
                <w:sz w:val="18"/>
                <w:szCs w:val="18"/>
                <w:lang w:val="es-CO" w:eastAsia="es-CO"/>
              </w:rPr>
            </w:pPr>
            <w:r w:rsidRPr="002A5F8F">
              <w:rPr>
                <w:rFonts w:cs="Arial"/>
                <w:b/>
                <w:bCs/>
                <w:color w:val="00000A"/>
                <w:sz w:val="18"/>
                <w:szCs w:val="18"/>
                <w:lang w:val="es-CO" w:eastAsia="es-CO"/>
              </w:rPr>
              <w:t>Asunto</w:t>
            </w:r>
          </w:p>
        </w:tc>
      </w:tr>
      <w:tr w:rsidR="002A5F8F" w:rsidRPr="002A5F8F" w14:paraId="06663BB4" w14:textId="77777777" w:rsidTr="00B50689">
        <w:trPr>
          <w:trHeight w:val="684"/>
          <w:jc w:val="center"/>
        </w:trPr>
        <w:tc>
          <w:tcPr>
            <w:tcW w:w="79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690C868" w14:textId="77777777" w:rsidR="002A5F8F" w:rsidRPr="002A5F8F" w:rsidRDefault="002A5F8F" w:rsidP="002A5F8F">
            <w:pPr>
              <w:suppressAutoHyphens w:val="0"/>
              <w:autoSpaceDN/>
              <w:jc w:val="center"/>
              <w:textAlignment w:val="auto"/>
              <w:rPr>
                <w:rFonts w:cs="Arial"/>
                <w:color w:val="00000A"/>
                <w:sz w:val="18"/>
                <w:szCs w:val="18"/>
                <w:lang w:val="es-CO" w:eastAsia="es-CO"/>
              </w:rPr>
            </w:pPr>
            <w:r w:rsidRPr="002A5F8F">
              <w:rPr>
                <w:rFonts w:cs="Arial"/>
                <w:color w:val="00000A"/>
                <w:sz w:val="18"/>
                <w:szCs w:val="18"/>
                <w:highlight w:val="white"/>
                <w:lang w:val="es-CO" w:eastAsia="es-CO"/>
              </w:rPr>
              <w:t>18</w:t>
            </w:r>
          </w:p>
        </w:tc>
        <w:tc>
          <w:tcPr>
            <w:tcW w:w="1235"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3B651BBE" w14:textId="00EEF808" w:rsidR="002A5F8F" w:rsidRPr="002A5F8F" w:rsidRDefault="0034274D" w:rsidP="002A5F8F">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30-nov-</w:t>
            </w:r>
            <w:r w:rsidR="002A5F8F" w:rsidRPr="002A5F8F">
              <w:rPr>
                <w:rFonts w:cs="Arial"/>
                <w:color w:val="00000A"/>
                <w:sz w:val="18"/>
                <w:szCs w:val="18"/>
                <w:highlight w:val="white"/>
                <w:lang w:val="es-CO" w:eastAsia="es-CO"/>
              </w:rPr>
              <w:t>20</w:t>
            </w:r>
          </w:p>
        </w:tc>
        <w:tc>
          <w:tcPr>
            <w:tcW w:w="6621" w:type="dxa"/>
            <w:tcBorders>
              <w:top w:val="nil"/>
              <w:left w:val="single" w:sz="4" w:space="0" w:color="auto"/>
              <w:bottom w:val="nil"/>
              <w:right w:val="single" w:sz="4" w:space="0" w:color="auto"/>
            </w:tcBorders>
            <w:shd w:val="clear" w:color="auto" w:fill="auto"/>
            <w:vAlign w:val="center"/>
            <w:hideMark/>
          </w:tcPr>
          <w:p w14:paraId="30E61952" w14:textId="77777777"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 xml:space="preserve">•La </w:t>
            </w:r>
            <w:proofErr w:type="gramStart"/>
            <w:r w:rsidRPr="002A5F8F">
              <w:rPr>
                <w:rFonts w:cs="Arial"/>
                <w:color w:val="00000A"/>
                <w:sz w:val="18"/>
                <w:szCs w:val="18"/>
                <w:highlight w:val="white"/>
                <w:lang w:val="es-CO" w:eastAsia="es-CO"/>
              </w:rPr>
              <w:t>Alcaldesa</w:t>
            </w:r>
            <w:proofErr w:type="gramEnd"/>
            <w:r w:rsidRPr="002A5F8F">
              <w:rPr>
                <w:rFonts w:cs="Arial"/>
                <w:color w:val="00000A"/>
                <w:sz w:val="18"/>
                <w:szCs w:val="18"/>
                <w:highlight w:val="white"/>
                <w:lang w:val="es-CO" w:eastAsia="es-CO"/>
              </w:rPr>
              <w:t xml:space="preserve"> estará Despachando desde el IDRD ... Donde presentaremos a la </w:t>
            </w:r>
            <w:proofErr w:type="gramStart"/>
            <w:r w:rsidRPr="002A5F8F">
              <w:rPr>
                <w:rFonts w:cs="Arial"/>
                <w:color w:val="00000A"/>
                <w:sz w:val="18"/>
                <w:szCs w:val="18"/>
                <w:highlight w:val="white"/>
                <w:lang w:val="es-CO" w:eastAsia="es-CO"/>
              </w:rPr>
              <w:t>Alcaldesa</w:t>
            </w:r>
            <w:proofErr w:type="gramEnd"/>
            <w:r w:rsidRPr="002A5F8F">
              <w:rPr>
                <w:rFonts w:cs="Arial"/>
                <w:color w:val="00000A"/>
                <w:sz w:val="18"/>
                <w:szCs w:val="18"/>
                <w:highlight w:val="white"/>
                <w:lang w:val="es-CO" w:eastAsia="es-CO"/>
              </w:rPr>
              <w:t xml:space="preserve"> de Bogotá las metas y proyectos de nuestra entidad.</w:t>
            </w:r>
          </w:p>
        </w:tc>
      </w:tr>
      <w:tr w:rsidR="002A5F8F" w:rsidRPr="002A5F8F" w14:paraId="06F3CF46" w14:textId="77777777" w:rsidTr="00B50689">
        <w:trPr>
          <w:trHeight w:val="288"/>
          <w:jc w:val="center"/>
        </w:trPr>
        <w:tc>
          <w:tcPr>
            <w:tcW w:w="791" w:type="dxa"/>
            <w:vMerge/>
            <w:tcBorders>
              <w:top w:val="single" w:sz="8" w:space="0" w:color="000000"/>
              <w:left w:val="single" w:sz="4" w:space="0" w:color="auto"/>
              <w:bottom w:val="single" w:sz="8" w:space="0" w:color="000000"/>
              <w:right w:val="single" w:sz="4" w:space="0" w:color="auto"/>
            </w:tcBorders>
            <w:vAlign w:val="center"/>
            <w:hideMark/>
          </w:tcPr>
          <w:p w14:paraId="1B0D24DC"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1235" w:type="dxa"/>
            <w:vMerge/>
            <w:tcBorders>
              <w:top w:val="single" w:sz="8" w:space="0" w:color="000000"/>
              <w:left w:val="single" w:sz="4" w:space="0" w:color="auto"/>
              <w:bottom w:val="single" w:sz="8" w:space="0" w:color="000000"/>
              <w:right w:val="single" w:sz="4" w:space="0" w:color="auto"/>
            </w:tcBorders>
            <w:vAlign w:val="center"/>
            <w:hideMark/>
          </w:tcPr>
          <w:p w14:paraId="624BD5CD"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6621" w:type="dxa"/>
            <w:tcBorders>
              <w:top w:val="nil"/>
              <w:left w:val="single" w:sz="4" w:space="0" w:color="auto"/>
              <w:bottom w:val="nil"/>
              <w:right w:val="single" w:sz="4" w:space="0" w:color="auto"/>
            </w:tcBorders>
            <w:shd w:val="clear" w:color="auto" w:fill="auto"/>
            <w:vAlign w:val="center"/>
            <w:hideMark/>
          </w:tcPr>
          <w:p w14:paraId="1255F710" w14:textId="77777777"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•Bogotá pedalea, las mujeres ruedan por la ciudad.</w:t>
            </w:r>
          </w:p>
        </w:tc>
      </w:tr>
      <w:tr w:rsidR="002A5F8F" w:rsidRPr="002A5F8F" w14:paraId="49F60764" w14:textId="77777777" w:rsidTr="00B50689">
        <w:trPr>
          <w:trHeight w:val="288"/>
          <w:jc w:val="center"/>
        </w:trPr>
        <w:tc>
          <w:tcPr>
            <w:tcW w:w="791" w:type="dxa"/>
            <w:vMerge/>
            <w:tcBorders>
              <w:top w:val="single" w:sz="8" w:space="0" w:color="000000"/>
              <w:left w:val="single" w:sz="4" w:space="0" w:color="auto"/>
              <w:bottom w:val="single" w:sz="8" w:space="0" w:color="000000"/>
              <w:right w:val="single" w:sz="4" w:space="0" w:color="auto"/>
            </w:tcBorders>
            <w:vAlign w:val="center"/>
            <w:hideMark/>
          </w:tcPr>
          <w:p w14:paraId="52635538"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1235" w:type="dxa"/>
            <w:vMerge/>
            <w:tcBorders>
              <w:top w:val="single" w:sz="8" w:space="0" w:color="000000"/>
              <w:left w:val="single" w:sz="4" w:space="0" w:color="auto"/>
              <w:bottom w:val="single" w:sz="8" w:space="0" w:color="000000"/>
              <w:right w:val="single" w:sz="4" w:space="0" w:color="auto"/>
            </w:tcBorders>
            <w:vAlign w:val="center"/>
            <w:hideMark/>
          </w:tcPr>
          <w:p w14:paraId="47C9264D"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6621" w:type="dxa"/>
            <w:tcBorders>
              <w:top w:val="nil"/>
              <w:left w:val="single" w:sz="4" w:space="0" w:color="auto"/>
              <w:bottom w:val="nil"/>
              <w:right w:val="single" w:sz="4" w:space="0" w:color="auto"/>
            </w:tcBorders>
            <w:shd w:val="clear" w:color="auto" w:fill="auto"/>
            <w:vAlign w:val="center"/>
            <w:hideMark/>
          </w:tcPr>
          <w:p w14:paraId="0ACF3377" w14:textId="77777777"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 xml:space="preserve">•Llega la </w:t>
            </w:r>
            <w:proofErr w:type="spellStart"/>
            <w:r w:rsidRPr="002A5F8F">
              <w:rPr>
                <w:rFonts w:cs="Arial"/>
                <w:color w:val="00000A"/>
                <w:sz w:val="18"/>
                <w:szCs w:val="18"/>
                <w:highlight w:val="white"/>
                <w:lang w:val="es-CO" w:eastAsia="es-CO"/>
              </w:rPr>
              <w:t>Navipark</w:t>
            </w:r>
            <w:proofErr w:type="spellEnd"/>
            <w:r w:rsidRPr="002A5F8F">
              <w:rPr>
                <w:rFonts w:cs="Arial"/>
                <w:color w:val="00000A"/>
                <w:sz w:val="18"/>
                <w:szCs w:val="18"/>
                <w:highlight w:val="white"/>
                <w:lang w:val="es-CO" w:eastAsia="es-CO"/>
              </w:rPr>
              <w:t xml:space="preserve"> 3.</w:t>
            </w:r>
          </w:p>
        </w:tc>
      </w:tr>
      <w:tr w:rsidR="002A5F8F" w:rsidRPr="002A5F8F" w14:paraId="6BF15240" w14:textId="77777777" w:rsidTr="00B50689">
        <w:trPr>
          <w:trHeight w:val="300"/>
          <w:jc w:val="center"/>
        </w:trPr>
        <w:tc>
          <w:tcPr>
            <w:tcW w:w="791" w:type="dxa"/>
            <w:vMerge/>
            <w:tcBorders>
              <w:top w:val="single" w:sz="8" w:space="0" w:color="000000"/>
              <w:left w:val="single" w:sz="4" w:space="0" w:color="auto"/>
              <w:bottom w:val="single" w:sz="8" w:space="0" w:color="000000"/>
              <w:right w:val="single" w:sz="4" w:space="0" w:color="auto"/>
            </w:tcBorders>
            <w:vAlign w:val="center"/>
            <w:hideMark/>
          </w:tcPr>
          <w:p w14:paraId="7E8652C7"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1235" w:type="dxa"/>
            <w:vMerge/>
            <w:tcBorders>
              <w:top w:val="single" w:sz="8" w:space="0" w:color="000000"/>
              <w:left w:val="single" w:sz="4" w:space="0" w:color="auto"/>
              <w:bottom w:val="single" w:sz="8" w:space="0" w:color="000000"/>
              <w:right w:val="single" w:sz="4" w:space="0" w:color="auto"/>
            </w:tcBorders>
            <w:vAlign w:val="center"/>
            <w:hideMark/>
          </w:tcPr>
          <w:p w14:paraId="02229921"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6621" w:type="dxa"/>
            <w:tcBorders>
              <w:top w:val="nil"/>
              <w:left w:val="single" w:sz="4" w:space="0" w:color="auto"/>
              <w:bottom w:val="single" w:sz="8" w:space="0" w:color="000000"/>
              <w:right w:val="single" w:sz="4" w:space="0" w:color="auto"/>
            </w:tcBorders>
            <w:shd w:val="clear" w:color="auto" w:fill="auto"/>
            <w:vAlign w:val="center"/>
            <w:hideMark/>
          </w:tcPr>
          <w:p w14:paraId="04592BC8" w14:textId="77777777"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•Maratón en ruedas por Bogotá.</w:t>
            </w:r>
          </w:p>
        </w:tc>
      </w:tr>
      <w:tr w:rsidR="002A5F8F" w:rsidRPr="002A5F8F" w14:paraId="47CA4FCE" w14:textId="77777777" w:rsidTr="00B50689">
        <w:trPr>
          <w:trHeight w:val="288"/>
          <w:jc w:val="center"/>
        </w:trPr>
        <w:tc>
          <w:tcPr>
            <w:tcW w:w="791" w:type="dxa"/>
            <w:vMerge w:val="restart"/>
            <w:tcBorders>
              <w:top w:val="nil"/>
              <w:left w:val="single" w:sz="4" w:space="0" w:color="auto"/>
              <w:bottom w:val="single" w:sz="8" w:space="0" w:color="000000"/>
              <w:right w:val="single" w:sz="4" w:space="0" w:color="auto"/>
            </w:tcBorders>
            <w:shd w:val="clear" w:color="auto" w:fill="auto"/>
            <w:vAlign w:val="center"/>
            <w:hideMark/>
          </w:tcPr>
          <w:p w14:paraId="23ED53BC" w14:textId="77777777" w:rsidR="002A5F8F" w:rsidRPr="002A5F8F" w:rsidRDefault="002A5F8F" w:rsidP="002A5F8F">
            <w:pPr>
              <w:suppressAutoHyphens w:val="0"/>
              <w:autoSpaceDN/>
              <w:jc w:val="center"/>
              <w:textAlignment w:val="auto"/>
              <w:rPr>
                <w:rFonts w:cs="Arial"/>
                <w:color w:val="00000A"/>
                <w:sz w:val="18"/>
                <w:szCs w:val="18"/>
                <w:lang w:val="es-CO" w:eastAsia="es-CO"/>
              </w:rPr>
            </w:pPr>
            <w:r w:rsidRPr="002A5F8F">
              <w:rPr>
                <w:rFonts w:cs="Arial"/>
                <w:color w:val="00000A"/>
                <w:sz w:val="18"/>
                <w:szCs w:val="18"/>
                <w:highlight w:val="white"/>
                <w:lang w:val="es-CO" w:eastAsia="es-CO"/>
              </w:rPr>
              <w:t>21</w:t>
            </w:r>
          </w:p>
        </w:tc>
        <w:tc>
          <w:tcPr>
            <w:tcW w:w="1235" w:type="dxa"/>
            <w:vMerge w:val="restart"/>
            <w:tcBorders>
              <w:top w:val="nil"/>
              <w:left w:val="single" w:sz="4" w:space="0" w:color="auto"/>
              <w:bottom w:val="single" w:sz="8" w:space="0" w:color="000000"/>
              <w:right w:val="single" w:sz="4" w:space="0" w:color="auto"/>
            </w:tcBorders>
            <w:shd w:val="clear" w:color="auto" w:fill="auto"/>
            <w:vAlign w:val="center"/>
            <w:hideMark/>
          </w:tcPr>
          <w:p w14:paraId="62B20C9D" w14:textId="3FE2A631" w:rsidR="002A5F8F" w:rsidRPr="002A5F8F" w:rsidRDefault="0034274D" w:rsidP="002A5F8F">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21-dic-</w:t>
            </w:r>
            <w:r w:rsidR="002A5F8F" w:rsidRPr="002A5F8F">
              <w:rPr>
                <w:rFonts w:cs="Arial"/>
                <w:color w:val="00000A"/>
                <w:sz w:val="18"/>
                <w:szCs w:val="18"/>
                <w:highlight w:val="white"/>
                <w:lang w:val="es-CO" w:eastAsia="es-CO"/>
              </w:rPr>
              <w:t>20</w:t>
            </w:r>
          </w:p>
        </w:tc>
        <w:tc>
          <w:tcPr>
            <w:tcW w:w="6621" w:type="dxa"/>
            <w:tcBorders>
              <w:top w:val="nil"/>
              <w:left w:val="single" w:sz="4" w:space="0" w:color="auto"/>
              <w:bottom w:val="nil"/>
              <w:right w:val="single" w:sz="4" w:space="0" w:color="auto"/>
            </w:tcBorders>
            <w:shd w:val="clear" w:color="auto" w:fill="auto"/>
            <w:vAlign w:val="center"/>
            <w:hideMark/>
          </w:tcPr>
          <w:p w14:paraId="639AE183" w14:textId="77777777"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•Acompaña la última Caravana Decembrinas.</w:t>
            </w:r>
          </w:p>
        </w:tc>
      </w:tr>
      <w:tr w:rsidR="002A5F8F" w:rsidRPr="002A5F8F" w14:paraId="41E71DA1" w14:textId="77777777" w:rsidTr="00B50689">
        <w:trPr>
          <w:trHeight w:val="108"/>
          <w:jc w:val="center"/>
        </w:trPr>
        <w:tc>
          <w:tcPr>
            <w:tcW w:w="791" w:type="dxa"/>
            <w:vMerge/>
            <w:tcBorders>
              <w:top w:val="nil"/>
              <w:left w:val="single" w:sz="4" w:space="0" w:color="auto"/>
              <w:bottom w:val="single" w:sz="4" w:space="0" w:color="auto"/>
              <w:right w:val="single" w:sz="4" w:space="0" w:color="auto"/>
            </w:tcBorders>
            <w:vAlign w:val="center"/>
            <w:hideMark/>
          </w:tcPr>
          <w:p w14:paraId="37647D49"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1235" w:type="dxa"/>
            <w:vMerge/>
            <w:tcBorders>
              <w:top w:val="nil"/>
              <w:left w:val="single" w:sz="4" w:space="0" w:color="auto"/>
              <w:bottom w:val="single" w:sz="4" w:space="0" w:color="auto"/>
              <w:right w:val="single" w:sz="4" w:space="0" w:color="auto"/>
            </w:tcBorders>
            <w:vAlign w:val="center"/>
            <w:hideMark/>
          </w:tcPr>
          <w:p w14:paraId="25271F21"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6621" w:type="dxa"/>
            <w:tcBorders>
              <w:top w:val="nil"/>
              <w:left w:val="single" w:sz="4" w:space="0" w:color="auto"/>
              <w:bottom w:val="single" w:sz="4" w:space="0" w:color="auto"/>
              <w:right w:val="single" w:sz="4" w:space="0" w:color="auto"/>
            </w:tcBorders>
            <w:shd w:val="clear" w:color="auto" w:fill="auto"/>
            <w:vAlign w:val="center"/>
            <w:hideMark/>
          </w:tcPr>
          <w:p w14:paraId="68E20502" w14:textId="77777777"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•Oferta de programas de bici en el IDRD.</w:t>
            </w:r>
          </w:p>
        </w:tc>
      </w:tr>
      <w:tr w:rsidR="002A5F8F" w:rsidRPr="002A5F8F" w14:paraId="554B2287" w14:textId="77777777" w:rsidTr="00B50689">
        <w:trPr>
          <w:trHeight w:val="288"/>
          <w:jc w:val="center"/>
        </w:trPr>
        <w:tc>
          <w:tcPr>
            <w:tcW w:w="79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A6885A6" w14:textId="77777777" w:rsidR="002A5F8F" w:rsidRPr="002A5F8F" w:rsidRDefault="002A5F8F" w:rsidP="002A5F8F">
            <w:pPr>
              <w:suppressAutoHyphens w:val="0"/>
              <w:autoSpaceDN/>
              <w:jc w:val="center"/>
              <w:textAlignment w:val="auto"/>
              <w:rPr>
                <w:rFonts w:cs="Arial"/>
                <w:color w:val="00000A"/>
                <w:sz w:val="18"/>
                <w:szCs w:val="18"/>
                <w:lang w:val="es-CO" w:eastAsia="es-CO"/>
              </w:rPr>
            </w:pPr>
            <w:r w:rsidRPr="002A5F8F">
              <w:rPr>
                <w:rFonts w:cs="Arial"/>
                <w:color w:val="00000A"/>
                <w:sz w:val="18"/>
                <w:szCs w:val="18"/>
                <w:highlight w:val="white"/>
                <w:lang w:val="es-CO" w:eastAsia="es-CO"/>
              </w:rPr>
              <w:t>22</w:t>
            </w:r>
          </w:p>
        </w:tc>
        <w:tc>
          <w:tcPr>
            <w:tcW w:w="1235"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76DC1B2D" w14:textId="3457C917" w:rsidR="002A5F8F" w:rsidRPr="002A5F8F" w:rsidRDefault="0034274D" w:rsidP="002A5F8F">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12-ene-</w:t>
            </w:r>
            <w:r w:rsidR="002A5F8F" w:rsidRPr="002A5F8F">
              <w:rPr>
                <w:rFonts w:cs="Arial"/>
                <w:color w:val="00000A"/>
                <w:sz w:val="18"/>
                <w:szCs w:val="18"/>
                <w:highlight w:val="white"/>
                <w:lang w:val="es-CO" w:eastAsia="es-CO"/>
              </w:rPr>
              <w:t>20</w:t>
            </w:r>
          </w:p>
        </w:tc>
        <w:tc>
          <w:tcPr>
            <w:tcW w:w="6621" w:type="dxa"/>
            <w:tcBorders>
              <w:top w:val="single" w:sz="4" w:space="0" w:color="auto"/>
              <w:left w:val="single" w:sz="4" w:space="0" w:color="auto"/>
              <w:bottom w:val="nil"/>
              <w:right w:val="single" w:sz="4" w:space="0" w:color="auto"/>
            </w:tcBorders>
            <w:shd w:val="clear" w:color="auto" w:fill="auto"/>
            <w:vAlign w:val="center"/>
            <w:hideMark/>
          </w:tcPr>
          <w:p w14:paraId="750B806F" w14:textId="77777777"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w:t>
            </w:r>
            <w:proofErr w:type="spellStart"/>
            <w:r w:rsidRPr="002A5F8F">
              <w:rPr>
                <w:rFonts w:cs="Arial"/>
                <w:color w:val="00000A"/>
                <w:sz w:val="18"/>
                <w:szCs w:val="18"/>
                <w:highlight w:val="white"/>
                <w:lang w:val="es-CO" w:eastAsia="es-CO"/>
              </w:rPr>
              <w:t>BogotáActivaEnCasa</w:t>
            </w:r>
            <w:proofErr w:type="spellEnd"/>
            <w:r w:rsidRPr="002A5F8F">
              <w:rPr>
                <w:rFonts w:cs="Arial"/>
                <w:color w:val="00000A"/>
                <w:sz w:val="18"/>
                <w:szCs w:val="18"/>
                <w:highlight w:val="white"/>
                <w:lang w:val="es-CO" w:eastAsia="es-CO"/>
              </w:rPr>
              <w:t>.</w:t>
            </w:r>
          </w:p>
        </w:tc>
      </w:tr>
      <w:tr w:rsidR="002A5F8F" w:rsidRPr="002A5F8F" w14:paraId="3D3C201E" w14:textId="77777777" w:rsidTr="00B50689">
        <w:trPr>
          <w:trHeight w:val="201"/>
          <w:jc w:val="center"/>
        </w:trPr>
        <w:tc>
          <w:tcPr>
            <w:tcW w:w="791" w:type="dxa"/>
            <w:vMerge/>
            <w:tcBorders>
              <w:top w:val="nil"/>
              <w:left w:val="single" w:sz="4" w:space="0" w:color="auto"/>
              <w:bottom w:val="single" w:sz="4" w:space="0" w:color="auto"/>
              <w:right w:val="single" w:sz="4" w:space="0" w:color="auto"/>
            </w:tcBorders>
            <w:vAlign w:val="center"/>
            <w:hideMark/>
          </w:tcPr>
          <w:p w14:paraId="3E7866CA"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1235" w:type="dxa"/>
            <w:vMerge/>
            <w:tcBorders>
              <w:top w:val="nil"/>
              <w:left w:val="single" w:sz="4" w:space="0" w:color="auto"/>
              <w:bottom w:val="single" w:sz="4" w:space="0" w:color="auto"/>
              <w:right w:val="single" w:sz="4" w:space="0" w:color="auto"/>
            </w:tcBorders>
            <w:vAlign w:val="center"/>
            <w:hideMark/>
          </w:tcPr>
          <w:p w14:paraId="2C0C33BE"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6621" w:type="dxa"/>
            <w:tcBorders>
              <w:top w:val="nil"/>
              <w:left w:val="single" w:sz="4" w:space="0" w:color="auto"/>
              <w:bottom w:val="single" w:sz="4" w:space="0" w:color="auto"/>
              <w:right w:val="single" w:sz="4" w:space="0" w:color="auto"/>
            </w:tcBorders>
            <w:shd w:val="clear" w:color="auto" w:fill="auto"/>
            <w:vAlign w:val="center"/>
            <w:hideMark/>
          </w:tcPr>
          <w:p w14:paraId="6B29CA20" w14:textId="77777777"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•Vacaciones Recreativas Virtuales.</w:t>
            </w:r>
          </w:p>
        </w:tc>
      </w:tr>
      <w:tr w:rsidR="002A5F8F" w:rsidRPr="002A5F8F" w14:paraId="1C6C1041" w14:textId="77777777" w:rsidTr="00B50689">
        <w:trPr>
          <w:trHeight w:val="456"/>
          <w:jc w:val="center"/>
        </w:trPr>
        <w:tc>
          <w:tcPr>
            <w:tcW w:w="79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6A8E75B" w14:textId="77777777" w:rsidR="002A5F8F" w:rsidRPr="002A5F8F" w:rsidRDefault="002A5F8F" w:rsidP="002A5F8F">
            <w:pPr>
              <w:suppressAutoHyphens w:val="0"/>
              <w:autoSpaceDN/>
              <w:jc w:val="center"/>
              <w:textAlignment w:val="auto"/>
              <w:rPr>
                <w:rFonts w:cs="Arial"/>
                <w:color w:val="00000A"/>
                <w:sz w:val="18"/>
                <w:szCs w:val="18"/>
                <w:lang w:val="es-CO" w:eastAsia="es-CO"/>
              </w:rPr>
            </w:pPr>
            <w:r w:rsidRPr="002A5F8F">
              <w:rPr>
                <w:rFonts w:cs="Arial"/>
                <w:color w:val="00000A"/>
                <w:sz w:val="18"/>
                <w:szCs w:val="18"/>
                <w:highlight w:val="white"/>
                <w:lang w:val="es-CO" w:eastAsia="es-CO"/>
              </w:rPr>
              <w:t>23</w:t>
            </w:r>
          </w:p>
        </w:tc>
        <w:tc>
          <w:tcPr>
            <w:tcW w:w="1235"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8C05A56" w14:textId="227BF06A" w:rsidR="002A5F8F" w:rsidRPr="002A5F8F" w:rsidRDefault="0034274D" w:rsidP="002A5F8F">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18-ene-</w:t>
            </w:r>
            <w:r w:rsidR="002A5F8F" w:rsidRPr="002A5F8F">
              <w:rPr>
                <w:rFonts w:cs="Arial"/>
                <w:color w:val="00000A"/>
                <w:sz w:val="18"/>
                <w:szCs w:val="18"/>
                <w:highlight w:val="white"/>
                <w:lang w:val="es-CO" w:eastAsia="es-CO"/>
              </w:rPr>
              <w:t>21</w:t>
            </w:r>
          </w:p>
        </w:tc>
        <w:tc>
          <w:tcPr>
            <w:tcW w:w="6621" w:type="dxa"/>
            <w:tcBorders>
              <w:top w:val="single" w:sz="4" w:space="0" w:color="auto"/>
              <w:left w:val="single" w:sz="4" w:space="0" w:color="auto"/>
              <w:bottom w:val="nil"/>
              <w:right w:val="single" w:sz="4" w:space="0" w:color="auto"/>
            </w:tcBorders>
            <w:shd w:val="clear" w:color="auto" w:fill="auto"/>
            <w:vAlign w:val="center"/>
            <w:hideMark/>
          </w:tcPr>
          <w:p w14:paraId="66566BA2" w14:textId="48EF3450" w:rsidR="002A5F8F" w:rsidRPr="002A5F8F" w:rsidRDefault="007F40D4"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 ¡</w:t>
            </w:r>
            <w:r w:rsidR="002A5F8F" w:rsidRPr="002A5F8F">
              <w:rPr>
                <w:rFonts w:cs="Arial"/>
                <w:color w:val="00000A"/>
                <w:sz w:val="18"/>
                <w:szCs w:val="18"/>
                <w:highlight w:val="white"/>
                <w:lang w:val="es-CO" w:eastAsia="es-CO"/>
              </w:rPr>
              <w:t>Queremos escucharte! Participa en la construcción del Plan de Participación Ciudadana 2021.</w:t>
            </w:r>
          </w:p>
        </w:tc>
      </w:tr>
      <w:tr w:rsidR="002A5F8F" w:rsidRPr="002A5F8F" w14:paraId="67DFF17D" w14:textId="77777777" w:rsidTr="00B50689">
        <w:trPr>
          <w:trHeight w:val="288"/>
          <w:jc w:val="center"/>
        </w:trPr>
        <w:tc>
          <w:tcPr>
            <w:tcW w:w="791" w:type="dxa"/>
            <w:vMerge/>
            <w:tcBorders>
              <w:top w:val="nil"/>
              <w:left w:val="single" w:sz="4" w:space="0" w:color="auto"/>
              <w:bottom w:val="single" w:sz="8" w:space="0" w:color="000000"/>
              <w:right w:val="single" w:sz="4" w:space="0" w:color="auto"/>
            </w:tcBorders>
            <w:vAlign w:val="center"/>
            <w:hideMark/>
          </w:tcPr>
          <w:p w14:paraId="78B83E63"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1235" w:type="dxa"/>
            <w:vMerge/>
            <w:tcBorders>
              <w:top w:val="nil"/>
              <w:left w:val="single" w:sz="4" w:space="0" w:color="auto"/>
              <w:bottom w:val="single" w:sz="8" w:space="0" w:color="000000"/>
              <w:right w:val="single" w:sz="4" w:space="0" w:color="auto"/>
            </w:tcBorders>
            <w:vAlign w:val="center"/>
            <w:hideMark/>
          </w:tcPr>
          <w:p w14:paraId="4F3E65AF"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6621" w:type="dxa"/>
            <w:tcBorders>
              <w:top w:val="nil"/>
              <w:left w:val="single" w:sz="4" w:space="0" w:color="auto"/>
              <w:bottom w:val="nil"/>
              <w:right w:val="single" w:sz="4" w:space="0" w:color="auto"/>
            </w:tcBorders>
            <w:shd w:val="clear" w:color="auto" w:fill="auto"/>
            <w:vAlign w:val="center"/>
            <w:hideMark/>
          </w:tcPr>
          <w:p w14:paraId="27CFBF05" w14:textId="77777777"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•Recreovía en casa.</w:t>
            </w:r>
          </w:p>
        </w:tc>
      </w:tr>
      <w:tr w:rsidR="002A5F8F" w:rsidRPr="002A5F8F" w14:paraId="5A3BD1DF" w14:textId="77777777" w:rsidTr="00B50689">
        <w:trPr>
          <w:trHeight w:val="144"/>
          <w:jc w:val="center"/>
        </w:trPr>
        <w:tc>
          <w:tcPr>
            <w:tcW w:w="791" w:type="dxa"/>
            <w:vMerge/>
            <w:tcBorders>
              <w:top w:val="nil"/>
              <w:left w:val="single" w:sz="4" w:space="0" w:color="auto"/>
              <w:bottom w:val="single" w:sz="4" w:space="0" w:color="auto"/>
              <w:right w:val="single" w:sz="4" w:space="0" w:color="auto"/>
            </w:tcBorders>
            <w:vAlign w:val="center"/>
            <w:hideMark/>
          </w:tcPr>
          <w:p w14:paraId="15403DFA"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1235" w:type="dxa"/>
            <w:vMerge/>
            <w:tcBorders>
              <w:top w:val="nil"/>
              <w:left w:val="single" w:sz="4" w:space="0" w:color="auto"/>
              <w:bottom w:val="single" w:sz="4" w:space="0" w:color="auto"/>
              <w:right w:val="single" w:sz="4" w:space="0" w:color="auto"/>
            </w:tcBorders>
            <w:vAlign w:val="center"/>
            <w:hideMark/>
          </w:tcPr>
          <w:p w14:paraId="5C965312"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6621" w:type="dxa"/>
            <w:tcBorders>
              <w:top w:val="nil"/>
              <w:left w:val="single" w:sz="4" w:space="0" w:color="auto"/>
              <w:bottom w:val="single" w:sz="4" w:space="0" w:color="auto"/>
              <w:right w:val="single" w:sz="4" w:space="0" w:color="auto"/>
            </w:tcBorders>
            <w:shd w:val="clear" w:color="auto" w:fill="auto"/>
            <w:vAlign w:val="center"/>
            <w:hideMark/>
          </w:tcPr>
          <w:p w14:paraId="0DFDBCAC" w14:textId="77777777"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•Jornada Especial Envejecimiento Activo</w:t>
            </w:r>
          </w:p>
        </w:tc>
      </w:tr>
      <w:tr w:rsidR="002A5F8F" w:rsidRPr="002A5F8F" w14:paraId="3F6CAA34" w14:textId="77777777" w:rsidTr="00B50689">
        <w:trPr>
          <w:trHeight w:val="456"/>
          <w:jc w:val="center"/>
        </w:trPr>
        <w:tc>
          <w:tcPr>
            <w:tcW w:w="79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3EF4B7A" w14:textId="77777777" w:rsidR="002A5F8F" w:rsidRPr="002A5F8F" w:rsidRDefault="002A5F8F" w:rsidP="002A5F8F">
            <w:pPr>
              <w:suppressAutoHyphens w:val="0"/>
              <w:autoSpaceDN/>
              <w:jc w:val="center"/>
              <w:textAlignment w:val="auto"/>
              <w:rPr>
                <w:rFonts w:cs="Arial"/>
                <w:color w:val="00000A"/>
                <w:sz w:val="18"/>
                <w:szCs w:val="18"/>
                <w:lang w:val="es-CO" w:eastAsia="es-CO"/>
              </w:rPr>
            </w:pPr>
            <w:r w:rsidRPr="002A5F8F">
              <w:rPr>
                <w:rFonts w:cs="Arial"/>
                <w:color w:val="00000A"/>
                <w:sz w:val="18"/>
                <w:szCs w:val="18"/>
                <w:highlight w:val="white"/>
                <w:lang w:val="es-CO" w:eastAsia="es-CO"/>
              </w:rPr>
              <w:t>24</w:t>
            </w:r>
          </w:p>
        </w:tc>
        <w:tc>
          <w:tcPr>
            <w:tcW w:w="1235"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E2F5DA3" w14:textId="6A5E9DBF" w:rsidR="002A5F8F" w:rsidRPr="002A5F8F" w:rsidRDefault="0034274D" w:rsidP="002A5F8F">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25-ene-</w:t>
            </w:r>
            <w:r w:rsidR="002A5F8F" w:rsidRPr="002A5F8F">
              <w:rPr>
                <w:rFonts w:cs="Arial"/>
                <w:color w:val="00000A"/>
                <w:sz w:val="18"/>
                <w:szCs w:val="18"/>
                <w:highlight w:val="white"/>
                <w:lang w:val="es-CO" w:eastAsia="es-CO"/>
              </w:rPr>
              <w:t>21</w:t>
            </w:r>
          </w:p>
        </w:tc>
        <w:tc>
          <w:tcPr>
            <w:tcW w:w="6621" w:type="dxa"/>
            <w:tcBorders>
              <w:top w:val="single" w:sz="4" w:space="0" w:color="auto"/>
              <w:left w:val="single" w:sz="4" w:space="0" w:color="auto"/>
              <w:bottom w:val="nil"/>
              <w:right w:val="single" w:sz="4" w:space="0" w:color="auto"/>
            </w:tcBorders>
            <w:shd w:val="clear" w:color="auto" w:fill="auto"/>
            <w:vAlign w:val="center"/>
            <w:hideMark/>
          </w:tcPr>
          <w:p w14:paraId="0A2819A6" w14:textId="77777777"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•Puedes enviar tus aportes para el Plan Anticorrupción y Atención al Ciudadano.</w:t>
            </w:r>
          </w:p>
        </w:tc>
      </w:tr>
      <w:tr w:rsidR="002A5F8F" w:rsidRPr="002A5F8F" w14:paraId="5AE28DFD" w14:textId="77777777" w:rsidTr="00B50689">
        <w:trPr>
          <w:trHeight w:val="40"/>
          <w:jc w:val="center"/>
        </w:trPr>
        <w:tc>
          <w:tcPr>
            <w:tcW w:w="791" w:type="dxa"/>
            <w:vMerge/>
            <w:tcBorders>
              <w:top w:val="nil"/>
              <w:left w:val="single" w:sz="4" w:space="0" w:color="auto"/>
              <w:bottom w:val="single" w:sz="4" w:space="0" w:color="auto"/>
              <w:right w:val="single" w:sz="4" w:space="0" w:color="auto"/>
            </w:tcBorders>
            <w:vAlign w:val="center"/>
            <w:hideMark/>
          </w:tcPr>
          <w:p w14:paraId="46CA6FDF"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1235" w:type="dxa"/>
            <w:vMerge/>
            <w:tcBorders>
              <w:top w:val="nil"/>
              <w:left w:val="single" w:sz="4" w:space="0" w:color="auto"/>
              <w:bottom w:val="single" w:sz="4" w:space="0" w:color="auto"/>
              <w:right w:val="single" w:sz="4" w:space="0" w:color="auto"/>
            </w:tcBorders>
            <w:vAlign w:val="center"/>
            <w:hideMark/>
          </w:tcPr>
          <w:p w14:paraId="5F3295D3"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6621" w:type="dxa"/>
            <w:tcBorders>
              <w:top w:val="nil"/>
              <w:left w:val="single" w:sz="4" w:space="0" w:color="auto"/>
              <w:bottom w:val="single" w:sz="4" w:space="0" w:color="auto"/>
              <w:right w:val="single" w:sz="4" w:space="0" w:color="auto"/>
            </w:tcBorders>
            <w:shd w:val="clear" w:color="auto" w:fill="auto"/>
            <w:vAlign w:val="center"/>
            <w:hideMark/>
          </w:tcPr>
          <w:p w14:paraId="32AABB5C" w14:textId="77777777"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•Siguen nuestras #EscuelasDeMiBarrio.</w:t>
            </w:r>
          </w:p>
        </w:tc>
      </w:tr>
      <w:tr w:rsidR="002A5F8F" w:rsidRPr="002A5F8F" w14:paraId="3436B85E" w14:textId="77777777" w:rsidTr="00B50689">
        <w:trPr>
          <w:trHeight w:val="288"/>
          <w:jc w:val="center"/>
        </w:trPr>
        <w:tc>
          <w:tcPr>
            <w:tcW w:w="79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06E0D62" w14:textId="77777777" w:rsidR="002A5F8F" w:rsidRPr="002A5F8F" w:rsidRDefault="002A5F8F" w:rsidP="002A5F8F">
            <w:pPr>
              <w:suppressAutoHyphens w:val="0"/>
              <w:autoSpaceDN/>
              <w:jc w:val="center"/>
              <w:textAlignment w:val="auto"/>
              <w:rPr>
                <w:rFonts w:cs="Arial"/>
                <w:color w:val="00000A"/>
                <w:sz w:val="18"/>
                <w:szCs w:val="18"/>
                <w:lang w:val="es-CO" w:eastAsia="es-CO"/>
              </w:rPr>
            </w:pPr>
            <w:r w:rsidRPr="002A5F8F">
              <w:rPr>
                <w:rFonts w:cs="Arial"/>
                <w:color w:val="00000A"/>
                <w:sz w:val="18"/>
                <w:szCs w:val="18"/>
                <w:highlight w:val="white"/>
                <w:lang w:val="es-CO" w:eastAsia="es-CO"/>
              </w:rPr>
              <w:t>25</w:t>
            </w:r>
          </w:p>
        </w:tc>
        <w:tc>
          <w:tcPr>
            <w:tcW w:w="1235"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90446B6" w14:textId="20DA400E" w:rsidR="002A5F8F" w:rsidRPr="002A5F8F" w:rsidRDefault="0034274D" w:rsidP="002A5F8F">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1-feb-</w:t>
            </w:r>
            <w:r w:rsidR="002A5F8F" w:rsidRPr="002A5F8F">
              <w:rPr>
                <w:rFonts w:cs="Arial"/>
                <w:color w:val="00000A"/>
                <w:sz w:val="18"/>
                <w:szCs w:val="18"/>
                <w:highlight w:val="white"/>
                <w:lang w:val="es-CO" w:eastAsia="es-CO"/>
              </w:rPr>
              <w:t>21</w:t>
            </w:r>
          </w:p>
        </w:tc>
        <w:tc>
          <w:tcPr>
            <w:tcW w:w="6621" w:type="dxa"/>
            <w:tcBorders>
              <w:top w:val="single" w:sz="4" w:space="0" w:color="auto"/>
              <w:left w:val="single" w:sz="4" w:space="0" w:color="auto"/>
              <w:bottom w:val="nil"/>
              <w:right w:val="single" w:sz="4" w:space="0" w:color="auto"/>
            </w:tcBorders>
            <w:shd w:val="clear" w:color="auto" w:fill="auto"/>
            <w:vAlign w:val="center"/>
            <w:hideMark/>
          </w:tcPr>
          <w:p w14:paraId="1419935B" w14:textId="77777777"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 Monserrate Cerro Abajo 2021.</w:t>
            </w:r>
          </w:p>
        </w:tc>
      </w:tr>
      <w:tr w:rsidR="002A5F8F" w:rsidRPr="002A5F8F" w14:paraId="4B8D1E16" w14:textId="77777777" w:rsidTr="00B50689">
        <w:trPr>
          <w:trHeight w:val="288"/>
          <w:jc w:val="center"/>
        </w:trPr>
        <w:tc>
          <w:tcPr>
            <w:tcW w:w="791" w:type="dxa"/>
            <w:vMerge/>
            <w:tcBorders>
              <w:top w:val="nil"/>
              <w:left w:val="single" w:sz="4" w:space="0" w:color="auto"/>
              <w:bottom w:val="single" w:sz="8" w:space="0" w:color="000000"/>
              <w:right w:val="single" w:sz="4" w:space="0" w:color="auto"/>
            </w:tcBorders>
            <w:vAlign w:val="center"/>
            <w:hideMark/>
          </w:tcPr>
          <w:p w14:paraId="324BAB5E"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1235" w:type="dxa"/>
            <w:vMerge/>
            <w:tcBorders>
              <w:top w:val="nil"/>
              <w:left w:val="single" w:sz="4" w:space="0" w:color="auto"/>
              <w:bottom w:val="single" w:sz="8" w:space="0" w:color="000000"/>
              <w:right w:val="single" w:sz="4" w:space="0" w:color="auto"/>
            </w:tcBorders>
            <w:vAlign w:val="center"/>
            <w:hideMark/>
          </w:tcPr>
          <w:p w14:paraId="1BF9F7FD"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6621" w:type="dxa"/>
            <w:tcBorders>
              <w:top w:val="nil"/>
              <w:left w:val="single" w:sz="4" w:space="0" w:color="auto"/>
              <w:bottom w:val="nil"/>
              <w:right w:val="single" w:sz="4" w:space="0" w:color="auto"/>
            </w:tcBorders>
            <w:shd w:val="clear" w:color="auto" w:fill="auto"/>
            <w:vAlign w:val="center"/>
            <w:hideMark/>
          </w:tcPr>
          <w:p w14:paraId="5FAB5949" w14:textId="77777777"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•Ciclovía una alternativa de Servicio Social.</w:t>
            </w:r>
          </w:p>
        </w:tc>
      </w:tr>
      <w:tr w:rsidR="002A5F8F" w:rsidRPr="002A5F8F" w14:paraId="5EFA9F88" w14:textId="77777777" w:rsidTr="00B50689">
        <w:trPr>
          <w:trHeight w:val="180"/>
          <w:jc w:val="center"/>
        </w:trPr>
        <w:tc>
          <w:tcPr>
            <w:tcW w:w="791" w:type="dxa"/>
            <w:vMerge/>
            <w:tcBorders>
              <w:top w:val="nil"/>
              <w:left w:val="single" w:sz="4" w:space="0" w:color="auto"/>
              <w:bottom w:val="single" w:sz="4" w:space="0" w:color="auto"/>
              <w:right w:val="single" w:sz="4" w:space="0" w:color="auto"/>
            </w:tcBorders>
            <w:vAlign w:val="center"/>
            <w:hideMark/>
          </w:tcPr>
          <w:p w14:paraId="7FC8004A"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1235" w:type="dxa"/>
            <w:vMerge/>
            <w:tcBorders>
              <w:top w:val="nil"/>
              <w:left w:val="single" w:sz="4" w:space="0" w:color="auto"/>
              <w:bottom w:val="single" w:sz="4" w:space="0" w:color="auto"/>
              <w:right w:val="single" w:sz="4" w:space="0" w:color="auto"/>
            </w:tcBorders>
            <w:vAlign w:val="center"/>
            <w:hideMark/>
          </w:tcPr>
          <w:p w14:paraId="36C00FF8"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6621" w:type="dxa"/>
            <w:tcBorders>
              <w:top w:val="nil"/>
              <w:left w:val="single" w:sz="4" w:space="0" w:color="auto"/>
              <w:bottom w:val="single" w:sz="4" w:space="0" w:color="auto"/>
              <w:right w:val="single" w:sz="4" w:space="0" w:color="auto"/>
            </w:tcBorders>
            <w:shd w:val="clear" w:color="auto" w:fill="auto"/>
            <w:vAlign w:val="center"/>
            <w:hideMark/>
          </w:tcPr>
          <w:p w14:paraId="013164F4" w14:textId="77777777"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•El IDRD se compromete con los humedales</w:t>
            </w:r>
          </w:p>
        </w:tc>
      </w:tr>
      <w:tr w:rsidR="002A5F8F" w:rsidRPr="002A5F8F" w14:paraId="592723FE" w14:textId="77777777" w:rsidTr="00B50689">
        <w:trPr>
          <w:trHeight w:val="456"/>
          <w:jc w:val="center"/>
        </w:trPr>
        <w:tc>
          <w:tcPr>
            <w:tcW w:w="79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FC71BC4" w14:textId="77777777" w:rsidR="002A5F8F" w:rsidRPr="002A5F8F" w:rsidRDefault="002A5F8F" w:rsidP="002A5F8F">
            <w:pPr>
              <w:suppressAutoHyphens w:val="0"/>
              <w:autoSpaceDN/>
              <w:jc w:val="center"/>
              <w:textAlignment w:val="auto"/>
              <w:rPr>
                <w:rFonts w:cs="Arial"/>
                <w:color w:val="00000A"/>
                <w:sz w:val="18"/>
                <w:szCs w:val="18"/>
                <w:lang w:val="es-CO" w:eastAsia="es-CO"/>
              </w:rPr>
            </w:pPr>
            <w:r w:rsidRPr="002A5F8F">
              <w:rPr>
                <w:rFonts w:cs="Arial"/>
                <w:color w:val="00000A"/>
                <w:sz w:val="18"/>
                <w:szCs w:val="18"/>
                <w:highlight w:val="white"/>
                <w:lang w:val="es-CO" w:eastAsia="es-CO"/>
              </w:rPr>
              <w:t>26</w:t>
            </w:r>
          </w:p>
        </w:tc>
        <w:tc>
          <w:tcPr>
            <w:tcW w:w="1235"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24812112" w14:textId="20D14C6F" w:rsidR="002A5F8F" w:rsidRPr="002A5F8F" w:rsidRDefault="0034274D" w:rsidP="002A5F8F">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8-feb-</w:t>
            </w:r>
            <w:r w:rsidR="002A5F8F" w:rsidRPr="002A5F8F">
              <w:rPr>
                <w:rFonts w:cs="Arial"/>
                <w:color w:val="00000A"/>
                <w:sz w:val="18"/>
                <w:szCs w:val="18"/>
                <w:highlight w:val="white"/>
                <w:lang w:val="es-CO" w:eastAsia="es-CO"/>
              </w:rPr>
              <w:t>21</w:t>
            </w:r>
          </w:p>
        </w:tc>
        <w:tc>
          <w:tcPr>
            <w:tcW w:w="6621" w:type="dxa"/>
            <w:tcBorders>
              <w:top w:val="single" w:sz="4" w:space="0" w:color="auto"/>
              <w:left w:val="single" w:sz="4" w:space="0" w:color="auto"/>
              <w:bottom w:val="nil"/>
              <w:right w:val="single" w:sz="4" w:space="0" w:color="auto"/>
            </w:tcBorders>
            <w:shd w:val="clear" w:color="auto" w:fill="auto"/>
            <w:vAlign w:val="center"/>
            <w:hideMark/>
          </w:tcPr>
          <w:p w14:paraId="08DE747A" w14:textId="4668D455"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•La APP Agenda IDRD p</w:t>
            </w:r>
            <w:r w:rsidR="001F258E">
              <w:rPr>
                <w:rFonts w:cs="Arial"/>
                <w:color w:val="00000A"/>
                <w:sz w:val="18"/>
                <w:szCs w:val="18"/>
                <w:highlight w:val="white"/>
                <w:lang w:val="es-CO" w:eastAsia="es-CO"/>
              </w:rPr>
              <w:t xml:space="preserve">articipará de la primera </w:t>
            </w:r>
            <w:proofErr w:type="spellStart"/>
            <w:r w:rsidR="001F258E">
              <w:rPr>
                <w:rFonts w:cs="Arial"/>
                <w:color w:val="00000A"/>
                <w:sz w:val="18"/>
                <w:szCs w:val="18"/>
                <w:highlight w:val="white"/>
                <w:lang w:val="es-CO" w:eastAsia="es-CO"/>
              </w:rPr>
              <w:t>Hackato</w:t>
            </w:r>
            <w:r w:rsidRPr="002A5F8F">
              <w:rPr>
                <w:rFonts w:cs="Arial"/>
                <w:color w:val="00000A"/>
                <w:sz w:val="18"/>
                <w:szCs w:val="18"/>
                <w:highlight w:val="white"/>
                <w:lang w:val="es-CO" w:eastAsia="es-CO"/>
              </w:rPr>
              <w:t>n</w:t>
            </w:r>
            <w:proofErr w:type="spellEnd"/>
            <w:r w:rsidRPr="002A5F8F">
              <w:rPr>
                <w:rFonts w:cs="Arial"/>
                <w:color w:val="00000A"/>
                <w:sz w:val="18"/>
                <w:szCs w:val="18"/>
                <w:highlight w:val="white"/>
                <w:lang w:val="es-CO" w:eastAsia="es-CO"/>
              </w:rPr>
              <w:t xml:space="preserve"> </w:t>
            </w:r>
            <w:proofErr w:type="spellStart"/>
            <w:r w:rsidRPr="002A5F8F">
              <w:rPr>
                <w:rFonts w:cs="Arial"/>
                <w:color w:val="00000A"/>
                <w:sz w:val="18"/>
                <w:szCs w:val="18"/>
                <w:highlight w:val="white"/>
                <w:lang w:val="es-CO" w:eastAsia="es-CO"/>
              </w:rPr>
              <w:t>Talent</w:t>
            </w:r>
            <w:proofErr w:type="spellEnd"/>
            <w:r w:rsidRPr="002A5F8F">
              <w:rPr>
                <w:rFonts w:cs="Arial"/>
                <w:color w:val="00000A"/>
                <w:sz w:val="18"/>
                <w:szCs w:val="18"/>
                <w:highlight w:val="white"/>
                <w:lang w:val="es-CO" w:eastAsia="es-CO"/>
              </w:rPr>
              <w:t xml:space="preserve"> </w:t>
            </w:r>
            <w:proofErr w:type="spellStart"/>
            <w:r w:rsidRPr="002A5F8F">
              <w:rPr>
                <w:rFonts w:cs="Arial"/>
                <w:color w:val="00000A"/>
                <w:sz w:val="18"/>
                <w:szCs w:val="18"/>
                <w:highlight w:val="white"/>
                <w:lang w:val="es-CO" w:eastAsia="es-CO"/>
              </w:rPr>
              <w:t>Fest</w:t>
            </w:r>
            <w:proofErr w:type="spellEnd"/>
            <w:r w:rsidRPr="002A5F8F">
              <w:rPr>
                <w:rFonts w:cs="Arial"/>
                <w:color w:val="00000A"/>
                <w:sz w:val="18"/>
                <w:szCs w:val="18"/>
                <w:highlight w:val="white"/>
                <w:lang w:val="es-CO" w:eastAsia="es-CO"/>
              </w:rPr>
              <w:t xml:space="preserve"> Colombia.</w:t>
            </w:r>
          </w:p>
        </w:tc>
      </w:tr>
      <w:tr w:rsidR="002A5F8F" w:rsidRPr="002A5F8F" w14:paraId="19BF74E9" w14:textId="77777777" w:rsidTr="00B50689">
        <w:trPr>
          <w:trHeight w:val="300"/>
          <w:jc w:val="center"/>
        </w:trPr>
        <w:tc>
          <w:tcPr>
            <w:tcW w:w="791" w:type="dxa"/>
            <w:vMerge/>
            <w:tcBorders>
              <w:top w:val="nil"/>
              <w:left w:val="single" w:sz="4" w:space="0" w:color="auto"/>
              <w:bottom w:val="single" w:sz="4" w:space="0" w:color="auto"/>
              <w:right w:val="single" w:sz="4" w:space="0" w:color="auto"/>
            </w:tcBorders>
            <w:vAlign w:val="center"/>
            <w:hideMark/>
          </w:tcPr>
          <w:p w14:paraId="4D9C9F8A"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1235" w:type="dxa"/>
            <w:vMerge/>
            <w:tcBorders>
              <w:top w:val="nil"/>
              <w:left w:val="single" w:sz="4" w:space="0" w:color="auto"/>
              <w:bottom w:val="single" w:sz="4" w:space="0" w:color="auto"/>
              <w:right w:val="single" w:sz="4" w:space="0" w:color="auto"/>
            </w:tcBorders>
            <w:vAlign w:val="center"/>
            <w:hideMark/>
          </w:tcPr>
          <w:p w14:paraId="0CA149ED"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6621" w:type="dxa"/>
            <w:tcBorders>
              <w:top w:val="nil"/>
              <w:left w:val="single" w:sz="4" w:space="0" w:color="auto"/>
              <w:bottom w:val="single" w:sz="4" w:space="0" w:color="auto"/>
              <w:right w:val="single" w:sz="4" w:space="0" w:color="auto"/>
            </w:tcBorders>
            <w:shd w:val="clear" w:color="auto" w:fill="auto"/>
            <w:vAlign w:val="center"/>
            <w:hideMark/>
          </w:tcPr>
          <w:p w14:paraId="229DC5F1" w14:textId="77777777"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•Convocatoria de Entrenadoras de Fútbol</w:t>
            </w:r>
          </w:p>
        </w:tc>
      </w:tr>
      <w:tr w:rsidR="002A5F8F" w:rsidRPr="002A5F8F" w14:paraId="18B82867" w14:textId="77777777" w:rsidTr="00B50689">
        <w:trPr>
          <w:trHeight w:val="288"/>
          <w:jc w:val="center"/>
        </w:trPr>
        <w:tc>
          <w:tcPr>
            <w:tcW w:w="79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60F4D79F" w14:textId="77777777" w:rsidR="002A5F8F" w:rsidRPr="002A5F8F" w:rsidRDefault="002A5F8F" w:rsidP="002A5F8F">
            <w:pPr>
              <w:suppressAutoHyphens w:val="0"/>
              <w:autoSpaceDN/>
              <w:jc w:val="center"/>
              <w:textAlignment w:val="auto"/>
              <w:rPr>
                <w:rFonts w:cs="Arial"/>
                <w:color w:val="00000A"/>
                <w:sz w:val="18"/>
                <w:szCs w:val="18"/>
                <w:lang w:val="es-CO" w:eastAsia="es-CO"/>
              </w:rPr>
            </w:pPr>
            <w:r w:rsidRPr="002A5F8F">
              <w:rPr>
                <w:rFonts w:cs="Arial"/>
                <w:color w:val="00000A"/>
                <w:sz w:val="18"/>
                <w:szCs w:val="18"/>
                <w:highlight w:val="white"/>
                <w:lang w:val="es-CO" w:eastAsia="es-CO"/>
              </w:rPr>
              <w:t>27</w:t>
            </w:r>
          </w:p>
        </w:tc>
        <w:tc>
          <w:tcPr>
            <w:tcW w:w="1235"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2C00EBD2" w14:textId="64CB6AEF" w:rsidR="002A5F8F" w:rsidRPr="008C4394" w:rsidRDefault="0034274D" w:rsidP="002A5F8F">
            <w:pPr>
              <w:suppressAutoHyphens w:val="0"/>
              <w:autoSpaceDN/>
              <w:jc w:val="center"/>
              <w:textAlignment w:val="auto"/>
              <w:rPr>
                <w:rFonts w:cs="Arial"/>
                <w:color w:val="000000" w:themeColor="text1"/>
                <w:sz w:val="18"/>
                <w:szCs w:val="18"/>
                <w:lang w:val="es-CO" w:eastAsia="es-CO"/>
              </w:rPr>
            </w:pPr>
            <w:r w:rsidRPr="008C4394">
              <w:rPr>
                <w:rFonts w:cs="Arial"/>
                <w:color w:val="000000" w:themeColor="text1"/>
                <w:sz w:val="18"/>
                <w:szCs w:val="18"/>
                <w:highlight w:val="white"/>
                <w:lang w:val="es-CO" w:eastAsia="es-CO"/>
              </w:rPr>
              <w:t>16-feb-</w:t>
            </w:r>
            <w:r w:rsidR="002A5F8F" w:rsidRPr="008C4394">
              <w:rPr>
                <w:rFonts w:cs="Arial"/>
                <w:color w:val="000000" w:themeColor="text1"/>
                <w:sz w:val="18"/>
                <w:szCs w:val="18"/>
                <w:highlight w:val="white"/>
                <w:lang w:val="es-CO" w:eastAsia="es-CO"/>
              </w:rPr>
              <w:t>21</w:t>
            </w:r>
          </w:p>
        </w:tc>
        <w:tc>
          <w:tcPr>
            <w:tcW w:w="6621" w:type="dxa"/>
            <w:tcBorders>
              <w:top w:val="single" w:sz="4" w:space="0" w:color="auto"/>
              <w:left w:val="single" w:sz="4" w:space="0" w:color="auto"/>
              <w:bottom w:val="nil"/>
              <w:right w:val="single" w:sz="4" w:space="0" w:color="auto"/>
            </w:tcBorders>
            <w:shd w:val="clear" w:color="auto" w:fill="auto"/>
            <w:vAlign w:val="center"/>
            <w:hideMark/>
          </w:tcPr>
          <w:p w14:paraId="3A6390D6" w14:textId="77777777" w:rsidR="002A5F8F" w:rsidRPr="008C4394" w:rsidRDefault="002A5F8F" w:rsidP="002A5F8F">
            <w:pPr>
              <w:suppressAutoHyphens w:val="0"/>
              <w:autoSpaceDN/>
              <w:textAlignment w:val="auto"/>
              <w:rPr>
                <w:rFonts w:cs="Arial"/>
                <w:color w:val="000000" w:themeColor="text1"/>
                <w:sz w:val="18"/>
                <w:szCs w:val="18"/>
                <w:lang w:val="es-CO" w:eastAsia="es-CO"/>
              </w:rPr>
            </w:pPr>
            <w:r w:rsidRPr="008C4394">
              <w:rPr>
                <w:rFonts w:cs="Arial"/>
                <w:color w:val="000000" w:themeColor="text1"/>
                <w:sz w:val="18"/>
                <w:szCs w:val="18"/>
                <w:highlight w:val="white"/>
                <w:lang w:val="es-CO" w:eastAsia="es-CO"/>
              </w:rPr>
              <w:t>•Lanzamos los #Estímulos2021 al deporte.</w:t>
            </w:r>
          </w:p>
        </w:tc>
      </w:tr>
      <w:tr w:rsidR="002A5F8F" w:rsidRPr="002A5F8F" w14:paraId="030167C1" w14:textId="77777777" w:rsidTr="00B50689">
        <w:trPr>
          <w:trHeight w:val="300"/>
          <w:jc w:val="center"/>
        </w:trPr>
        <w:tc>
          <w:tcPr>
            <w:tcW w:w="791" w:type="dxa"/>
            <w:vMerge/>
            <w:tcBorders>
              <w:top w:val="nil"/>
              <w:left w:val="single" w:sz="4" w:space="0" w:color="auto"/>
              <w:bottom w:val="single" w:sz="4" w:space="0" w:color="auto"/>
              <w:right w:val="single" w:sz="4" w:space="0" w:color="auto"/>
            </w:tcBorders>
            <w:vAlign w:val="center"/>
            <w:hideMark/>
          </w:tcPr>
          <w:p w14:paraId="6BF2B5E8"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1235" w:type="dxa"/>
            <w:vMerge/>
            <w:tcBorders>
              <w:top w:val="nil"/>
              <w:left w:val="single" w:sz="4" w:space="0" w:color="auto"/>
              <w:bottom w:val="single" w:sz="4" w:space="0" w:color="auto"/>
              <w:right w:val="single" w:sz="4" w:space="0" w:color="auto"/>
            </w:tcBorders>
            <w:vAlign w:val="center"/>
            <w:hideMark/>
          </w:tcPr>
          <w:p w14:paraId="593971DA" w14:textId="77777777" w:rsidR="002A5F8F" w:rsidRPr="008C4394" w:rsidRDefault="002A5F8F" w:rsidP="002A5F8F">
            <w:pPr>
              <w:suppressAutoHyphens w:val="0"/>
              <w:autoSpaceDN/>
              <w:jc w:val="left"/>
              <w:textAlignment w:val="auto"/>
              <w:rPr>
                <w:rFonts w:cs="Arial"/>
                <w:color w:val="000000" w:themeColor="text1"/>
                <w:sz w:val="18"/>
                <w:szCs w:val="18"/>
                <w:lang w:val="es-CO" w:eastAsia="es-CO"/>
              </w:rPr>
            </w:pPr>
          </w:p>
        </w:tc>
        <w:tc>
          <w:tcPr>
            <w:tcW w:w="6621" w:type="dxa"/>
            <w:tcBorders>
              <w:top w:val="nil"/>
              <w:left w:val="single" w:sz="4" w:space="0" w:color="auto"/>
              <w:bottom w:val="single" w:sz="4" w:space="0" w:color="auto"/>
              <w:right w:val="single" w:sz="4" w:space="0" w:color="auto"/>
            </w:tcBorders>
            <w:shd w:val="clear" w:color="auto" w:fill="auto"/>
            <w:vAlign w:val="center"/>
            <w:hideMark/>
          </w:tcPr>
          <w:p w14:paraId="0BD199AE" w14:textId="77777777" w:rsidR="002A5F8F" w:rsidRPr="008C4394" w:rsidRDefault="002A5F8F" w:rsidP="002A5F8F">
            <w:pPr>
              <w:suppressAutoHyphens w:val="0"/>
              <w:autoSpaceDN/>
              <w:textAlignment w:val="auto"/>
              <w:rPr>
                <w:rFonts w:cs="Arial"/>
                <w:color w:val="000000" w:themeColor="text1"/>
                <w:sz w:val="18"/>
                <w:szCs w:val="18"/>
                <w:lang w:val="es-CO" w:eastAsia="es-CO"/>
              </w:rPr>
            </w:pPr>
            <w:r w:rsidRPr="008C4394">
              <w:rPr>
                <w:rFonts w:cs="Arial"/>
                <w:color w:val="000000" w:themeColor="text1"/>
                <w:sz w:val="18"/>
                <w:szCs w:val="18"/>
                <w:highlight w:val="white"/>
                <w:lang w:val="es-CO" w:eastAsia="es-CO"/>
              </w:rPr>
              <w:t>•Los Gimnasios Nocturnos están de vuelta</w:t>
            </w:r>
          </w:p>
        </w:tc>
      </w:tr>
      <w:tr w:rsidR="002A5F8F" w:rsidRPr="002A5F8F" w14:paraId="1CEDE418" w14:textId="77777777" w:rsidTr="00B50689">
        <w:trPr>
          <w:trHeight w:val="288"/>
          <w:jc w:val="center"/>
        </w:trPr>
        <w:tc>
          <w:tcPr>
            <w:tcW w:w="791" w:type="dxa"/>
            <w:vMerge w:val="restart"/>
            <w:tcBorders>
              <w:top w:val="single" w:sz="4" w:space="0" w:color="auto"/>
              <w:left w:val="single" w:sz="4" w:space="0" w:color="auto"/>
              <w:bottom w:val="nil"/>
              <w:right w:val="single" w:sz="4" w:space="0" w:color="auto"/>
            </w:tcBorders>
            <w:shd w:val="clear" w:color="auto" w:fill="auto"/>
            <w:vAlign w:val="center"/>
            <w:hideMark/>
          </w:tcPr>
          <w:p w14:paraId="67F60BC9" w14:textId="77777777" w:rsidR="002A5F8F" w:rsidRPr="002A5F8F" w:rsidRDefault="002A5F8F" w:rsidP="002A5F8F">
            <w:pPr>
              <w:suppressAutoHyphens w:val="0"/>
              <w:autoSpaceDN/>
              <w:jc w:val="center"/>
              <w:textAlignment w:val="auto"/>
              <w:rPr>
                <w:rFonts w:cs="Arial"/>
                <w:color w:val="00000A"/>
                <w:sz w:val="18"/>
                <w:szCs w:val="18"/>
                <w:lang w:val="es-CO" w:eastAsia="es-CO"/>
              </w:rPr>
            </w:pPr>
            <w:r w:rsidRPr="002A5F8F">
              <w:rPr>
                <w:rFonts w:cs="Arial"/>
                <w:color w:val="00000A"/>
                <w:sz w:val="18"/>
                <w:szCs w:val="18"/>
                <w:highlight w:val="white"/>
                <w:lang w:val="es-CO" w:eastAsia="es-CO"/>
              </w:rPr>
              <w:t>31</w:t>
            </w:r>
          </w:p>
        </w:tc>
        <w:tc>
          <w:tcPr>
            <w:tcW w:w="1235" w:type="dxa"/>
            <w:vMerge w:val="restart"/>
            <w:tcBorders>
              <w:top w:val="single" w:sz="4" w:space="0" w:color="auto"/>
              <w:left w:val="single" w:sz="4" w:space="0" w:color="auto"/>
              <w:bottom w:val="nil"/>
              <w:right w:val="single" w:sz="4" w:space="0" w:color="auto"/>
            </w:tcBorders>
            <w:shd w:val="clear" w:color="auto" w:fill="auto"/>
            <w:vAlign w:val="center"/>
            <w:hideMark/>
          </w:tcPr>
          <w:p w14:paraId="652F1275" w14:textId="698E32ED" w:rsidR="002A5F8F" w:rsidRPr="008C4394" w:rsidRDefault="001F258E" w:rsidP="002A5F8F">
            <w:pPr>
              <w:suppressAutoHyphens w:val="0"/>
              <w:autoSpaceDN/>
              <w:jc w:val="center"/>
              <w:textAlignment w:val="auto"/>
              <w:rPr>
                <w:rFonts w:cs="Arial"/>
                <w:color w:val="000000" w:themeColor="text1"/>
                <w:sz w:val="18"/>
                <w:szCs w:val="18"/>
                <w:lang w:val="es-CO" w:eastAsia="es-CO"/>
              </w:rPr>
            </w:pPr>
            <w:r w:rsidRPr="008C4394">
              <w:rPr>
                <w:rFonts w:cs="Arial"/>
                <w:color w:val="000000" w:themeColor="text1"/>
                <w:sz w:val="18"/>
                <w:szCs w:val="18"/>
                <w:highlight w:val="white"/>
                <w:lang w:val="es-CO" w:eastAsia="es-CO"/>
              </w:rPr>
              <w:t>15-mar</w:t>
            </w:r>
            <w:r w:rsidR="0034274D" w:rsidRPr="008C4394">
              <w:rPr>
                <w:rFonts w:cs="Arial"/>
                <w:color w:val="000000" w:themeColor="text1"/>
                <w:sz w:val="18"/>
                <w:szCs w:val="18"/>
                <w:highlight w:val="white"/>
                <w:lang w:val="es-CO" w:eastAsia="es-CO"/>
              </w:rPr>
              <w:t>-</w:t>
            </w:r>
            <w:r w:rsidR="002A5F8F" w:rsidRPr="008C4394">
              <w:rPr>
                <w:rFonts w:cs="Arial"/>
                <w:color w:val="000000" w:themeColor="text1"/>
                <w:sz w:val="18"/>
                <w:szCs w:val="18"/>
                <w:highlight w:val="white"/>
                <w:lang w:val="es-CO" w:eastAsia="es-CO"/>
              </w:rPr>
              <w:t>21</w:t>
            </w:r>
          </w:p>
        </w:tc>
        <w:tc>
          <w:tcPr>
            <w:tcW w:w="6621" w:type="dxa"/>
            <w:tcBorders>
              <w:top w:val="single" w:sz="4" w:space="0" w:color="auto"/>
              <w:left w:val="single" w:sz="4" w:space="0" w:color="auto"/>
              <w:bottom w:val="nil"/>
              <w:right w:val="single" w:sz="4" w:space="0" w:color="auto"/>
            </w:tcBorders>
            <w:shd w:val="clear" w:color="auto" w:fill="auto"/>
            <w:vAlign w:val="center"/>
            <w:hideMark/>
          </w:tcPr>
          <w:p w14:paraId="59E40DAF" w14:textId="77777777" w:rsidR="002A5F8F" w:rsidRPr="008C4394" w:rsidRDefault="002A5F8F" w:rsidP="002A5F8F">
            <w:pPr>
              <w:suppressAutoHyphens w:val="0"/>
              <w:autoSpaceDN/>
              <w:textAlignment w:val="auto"/>
              <w:rPr>
                <w:rFonts w:cs="Arial"/>
                <w:color w:val="000000" w:themeColor="text1"/>
                <w:sz w:val="18"/>
                <w:szCs w:val="18"/>
                <w:lang w:val="es-CO" w:eastAsia="es-CO"/>
              </w:rPr>
            </w:pPr>
            <w:r w:rsidRPr="008C4394">
              <w:rPr>
                <w:rFonts w:cs="Arial"/>
                <w:color w:val="000000" w:themeColor="text1"/>
                <w:sz w:val="18"/>
                <w:szCs w:val="18"/>
                <w:highlight w:val="white"/>
                <w:lang w:val="es-CO" w:eastAsia="es-CO"/>
              </w:rPr>
              <w:t>•Celebremos juntos el día de la Felicidad.</w:t>
            </w:r>
          </w:p>
        </w:tc>
      </w:tr>
      <w:tr w:rsidR="002A5F8F" w:rsidRPr="002A5F8F" w14:paraId="4C838FB6" w14:textId="77777777" w:rsidTr="002A4D0D">
        <w:trPr>
          <w:trHeight w:val="456"/>
          <w:jc w:val="center"/>
        </w:trPr>
        <w:tc>
          <w:tcPr>
            <w:tcW w:w="791" w:type="dxa"/>
            <w:vMerge/>
            <w:tcBorders>
              <w:top w:val="nil"/>
              <w:left w:val="single" w:sz="4" w:space="0" w:color="auto"/>
              <w:bottom w:val="single" w:sz="4" w:space="0" w:color="auto"/>
              <w:right w:val="single" w:sz="4" w:space="0" w:color="auto"/>
            </w:tcBorders>
            <w:vAlign w:val="center"/>
            <w:hideMark/>
          </w:tcPr>
          <w:p w14:paraId="6D54274F"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1235" w:type="dxa"/>
            <w:vMerge/>
            <w:tcBorders>
              <w:top w:val="nil"/>
              <w:left w:val="single" w:sz="4" w:space="0" w:color="auto"/>
              <w:bottom w:val="single" w:sz="4" w:space="0" w:color="auto"/>
              <w:right w:val="single" w:sz="4" w:space="0" w:color="auto"/>
            </w:tcBorders>
            <w:vAlign w:val="center"/>
            <w:hideMark/>
          </w:tcPr>
          <w:p w14:paraId="5075038D" w14:textId="77777777" w:rsidR="002A5F8F" w:rsidRPr="008C4394" w:rsidRDefault="002A5F8F" w:rsidP="002A5F8F">
            <w:pPr>
              <w:suppressAutoHyphens w:val="0"/>
              <w:autoSpaceDN/>
              <w:jc w:val="left"/>
              <w:textAlignment w:val="auto"/>
              <w:rPr>
                <w:rFonts w:cs="Arial"/>
                <w:color w:val="000000" w:themeColor="text1"/>
                <w:sz w:val="18"/>
                <w:szCs w:val="18"/>
                <w:lang w:val="es-CO" w:eastAsia="es-CO"/>
              </w:rPr>
            </w:pPr>
          </w:p>
        </w:tc>
        <w:tc>
          <w:tcPr>
            <w:tcW w:w="6621" w:type="dxa"/>
            <w:tcBorders>
              <w:top w:val="nil"/>
              <w:left w:val="single" w:sz="4" w:space="0" w:color="auto"/>
              <w:bottom w:val="single" w:sz="4" w:space="0" w:color="auto"/>
              <w:right w:val="single" w:sz="4" w:space="0" w:color="auto"/>
            </w:tcBorders>
            <w:shd w:val="clear" w:color="auto" w:fill="auto"/>
            <w:vAlign w:val="center"/>
            <w:hideMark/>
          </w:tcPr>
          <w:p w14:paraId="341609D2" w14:textId="77777777" w:rsidR="002A5F8F" w:rsidRPr="008C4394" w:rsidRDefault="002A5F8F" w:rsidP="002A5F8F">
            <w:pPr>
              <w:suppressAutoHyphens w:val="0"/>
              <w:autoSpaceDN/>
              <w:textAlignment w:val="auto"/>
              <w:rPr>
                <w:rFonts w:cs="Arial"/>
                <w:color w:val="000000" w:themeColor="text1"/>
                <w:sz w:val="18"/>
                <w:szCs w:val="18"/>
                <w:lang w:val="es-CO" w:eastAsia="es-CO"/>
              </w:rPr>
            </w:pPr>
            <w:r w:rsidRPr="008C4394">
              <w:rPr>
                <w:rFonts w:cs="Arial"/>
                <w:color w:val="000000" w:themeColor="text1"/>
                <w:sz w:val="18"/>
                <w:szCs w:val="18"/>
                <w:highlight w:val="white"/>
                <w:lang w:val="es-CO" w:eastAsia="es-CO"/>
              </w:rPr>
              <w:t>•Audiencia Pública de Rendición de Cuentas 2021 de la Administración Distrital.</w:t>
            </w:r>
          </w:p>
        </w:tc>
      </w:tr>
      <w:tr w:rsidR="002A5F8F" w:rsidRPr="002A5F8F" w14:paraId="06036DDB" w14:textId="77777777" w:rsidTr="002A4D0D">
        <w:trPr>
          <w:trHeight w:val="288"/>
          <w:jc w:val="center"/>
        </w:trPr>
        <w:tc>
          <w:tcPr>
            <w:tcW w:w="79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6E2D0B76" w14:textId="77777777" w:rsidR="002A5F8F" w:rsidRPr="002A5F8F" w:rsidRDefault="002A5F8F" w:rsidP="002A5F8F">
            <w:pPr>
              <w:suppressAutoHyphens w:val="0"/>
              <w:autoSpaceDN/>
              <w:jc w:val="center"/>
              <w:textAlignment w:val="auto"/>
              <w:rPr>
                <w:rFonts w:cs="Arial"/>
                <w:color w:val="00000A"/>
                <w:sz w:val="18"/>
                <w:szCs w:val="18"/>
                <w:lang w:val="es-CO" w:eastAsia="es-CO"/>
              </w:rPr>
            </w:pPr>
            <w:r w:rsidRPr="002A5F8F">
              <w:rPr>
                <w:rFonts w:cs="Arial"/>
                <w:color w:val="00000A"/>
                <w:sz w:val="18"/>
                <w:szCs w:val="18"/>
                <w:highlight w:val="white"/>
                <w:lang w:val="es-CO" w:eastAsia="es-CO"/>
              </w:rPr>
              <w:t>35</w:t>
            </w:r>
          </w:p>
        </w:tc>
        <w:tc>
          <w:tcPr>
            <w:tcW w:w="1235"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11D9F9C" w14:textId="68D97F5C" w:rsidR="002A5F8F" w:rsidRPr="002A5F8F" w:rsidRDefault="001F258E" w:rsidP="002A5F8F">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12-abr-</w:t>
            </w:r>
            <w:r w:rsidR="002A5F8F" w:rsidRPr="002A5F8F">
              <w:rPr>
                <w:rFonts w:cs="Arial"/>
                <w:color w:val="00000A"/>
                <w:sz w:val="18"/>
                <w:szCs w:val="18"/>
                <w:highlight w:val="white"/>
                <w:lang w:val="es-CO" w:eastAsia="es-CO"/>
              </w:rPr>
              <w:t>21</w:t>
            </w:r>
          </w:p>
        </w:tc>
        <w:tc>
          <w:tcPr>
            <w:tcW w:w="6621" w:type="dxa"/>
            <w:tcBorders>
              <w:top w:val="single" w:sz="4" w:space="0" w:color="auto"/>
              <w:left w:val="single" w:sz="4" w:space="0" w:color="auto"/>
              <w:bottom w:val="nil"/>
              <w:right w:val="single" w:sz="4" w:space="0" w:color="auto"/>
            </w:tcBorders>
            <w:shd w:val="clear" w:color="auto" w:fill="auto"/>
            <w:vAlign w:val="center"/>
            <w:hideMark/>
          </w:tcPr>
          <w:p w14:paraId="7880F351" w14:textId="7F17A925"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•Hoy se elige nuestra Comisión de Personal 2021-2023</w:t>
            </w:r>
            <w:r w:rsidR="002A4D0D">
              <w:rPr>
                <w:rFonts w:cs="Arial"/>
                <w:color w:val="00000A"/>
                <w:sz w:val="18"/>
                <w:szCs w:val="18"/>
                <w:lang w:val="es-CO" w:eastAsia="es-CO"/>
              </w:rPr>
              <w:t>.</w:t>
            </w:r>
          </w:p>
        </w:tc>
      </w:tr>
      <w:tr w:rsidR="002A5F8F" w:rsidRPr="002A5F8F" w14:paraId="4941F069" w14:textId="77777777" w:rsidTr="00B50689">
        <w:trPr>
          <w:trHeight w:val="300"/>
          <w:jc w:val="center"/>
        </w:trPr>
        <w:tc>
          <w:tcPr>
            <w:tcW w:w="791" w:type="dxa"/>
            <w:vMerge/>
            <w:tcBorders>
              <w:top w:val="nil"/>
              <w:left w:val="single" w:sz="4" w:space="0" w:color="auto"/>
              <w:bottom w:val="single" w:sz="4" w:space="0" w:color="auto"/>
              <w:right w:val="single" w:sz="4" w:space="0" w:color="auto"/>
            </w:tcBorders>
            <w:vAlign w:val="center"/>
            <w:hideMark/>
          </w:tcPr>
          <w:p w14:paraId="4C9A0EC0"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1235" w:type="dxa"/>
            <w:vMerge/>
            <w:tcBorders>
              <w:top w:val="nil"/>
              <w:left w:val="single" w:sz="4" w:space="0" w:color="auto"/>
              <w:bottom w:val="single" w:sz="4" w:space="0" w:color="auto"/>
              <w:right w:val="single" w:sz="4" w:space="0" w:color="auto"/>
            </w:tcBorders>
            <w:vAlign w:val="center"/>
            <w:hideMark/>
          </w:tcPr>
          <w:p w14:paraId="4D34AB53"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6621" w:type="dxa"/>
            <w:tcBorders>
              <w:top w:val="nil"/>
              <w:left w:val="single" w:sz="4" w:space="0" w:color="auto"/>
              <w:bottom w:val="single" w:sz="4" w:space="0" w:color="auto"/>
              <w:right w:val="single" w:sz="4" w:space="0" w:color="auto"/>
            </w:tcBorders>
            <w:shd w:val="clear" w:color="auto" w:fill="auto"/>
            <w:vAlign w:val="center"/>
            <w:hideMark/>
          </w:tcPr>
          <w:p w14:paraId="789D653E" w14:textId="5F1BFBD4"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•Curso fundamentos de administración deportiva</w:t>
            </w:r>
            <w:r w:rsidR="002A4D0D">
              <w:rPr>
                <w:rFonts w:cs="Arial"/>
                <w:color w:val="00000A"/>
                <w:sz w:val="18"/>
                <w:szCs w:val="18"/>
                <w:lang w:val="es-CO" w:eastAsia="es-CO"/>
              </w:rPr>
              <w:t>.</w:t>
            </w:r>
          </w:p>
        </w:tc>
      </w:tr>
      <w:tr w:rsidR="002A5F8F" w:rsidRPr="002A5F8F" w14:paraId="56DBB5D5" w14:textId="77777777" w:rsidTr="00B50689">
        <w:trPr>
          <w:trHeight w:val="288"/>
          <w:jc w:val="center"/>
        </w:trPr>
        <w:tc>
          <w:tcPr>
            <w:tcW w:w="79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01B0D3C6" w14:textId="77777777" w:rsidR="002A5F8F" w:rsidRPr="002A5F8F" w:rsidRDefault="002A5F8F" w:rsidP="002A5F8F">
            <w:pPr>
              <w:suppressAutoHyphens w:val="0"/>
              <w:autoSpaceDN/>
              <w:jc w:val="center"/>
              <w:textAlignment w:val="auto"/>
              <w:rPr>
                <w:rFonts w:cs="Arial"/>
                <w:color w:val="00000A"/>
                <w:sz w:val="18"/>
                <w:szCs w:val="18"/>
                <w:lang w:val="es-CO" w:eastAsia="es-CO"/>
              </w:rPr>
            </w:pPr>
            <w:r w:rsidRPr="002A5F8F">
              <w:rPr>
                <w:rFonts w:cs="Arial"/>
                <w:color w:val="00000A"/>
                <w:sz w:val="18"/>
                <w:szCs w:val="18"/>
                <w:highlight w:val="white"/>
                <w:lang w:val="es-CO" w:eastAsia="es-CO"/>
              </w:rPr>
              <w:t>37</w:t>
            </w:r>
          </w:p>
        </w:tc>
        <w:tc>
          <w:tcPr>
            <w:tcW w:w="1235"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77B90E6B" w14:textId="357CB30D" w:rsidR="002A5F8F" w:rsidRPr="002A5F8F" w:rsidRDefault="001F258E" w:rsidP="002A5F8F">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26-abr-</w:t>
            </w:r>
            <w:r w:rsidR="002A5F8F" w:rsidRPr="002A5F8F">
              <w:rPr>
                <w:rFonts w:cs="Arial"/>
                <w:color w:val="00000A"/>
                <w:sz w:val="18"/>
                <w:szCs w:val="18"/>
                <w:highlight w:val="white"/>
                <w:lang w:val="es-CO" w:eastAsia="es-CO"/>
              </w:rPr>
              <w:t>21</w:t>
            </w:r>
          </w:p>
        </w:tc>
        <w:tc>
          <w:tcPr>
            <w:tcW w:w="6621" w:type="dxa"/>
            <w:tcBorders>
              <w:top w:val="single" w:sz="4" w:space="0" w:color="auto"/>
              <w:left w:val="single" w:sz="4" w:space="0" w:color="auto"/>
              <w:bottom w:val="nil"/>
              <w:right w:val="single" w:sz="4" w:space="0" w:color="auto"/>
            </w:tcBorders>
            <w:shd w:val="clear" w:color="auto" w:fill="auto"/>
            <w:vAlign w:val="center"/>
            <w:hideMark/>
          </w:tcPr>
          <w:p w14:paraId="116B279F" w14:textId="77777777" w:rsidR="002A5F8F" w:rsidRPr="002A5F8F" w:rsidRDefault="002A5F8F" w:rsidP="002A5F8F">
            <w:pPr>
              <w:suppressAutoHyphens w:val="0"/>
              <w:autoSpaceDN/>
              <w:textAlignment w:val="auto"/>
              <w:rPr>
                <w:rFonts w:cs="Arial"/>
                <w:color w:val="00000A"/>
                <w:sz w:val="18"/>
                <w:szCs w:val="18"/>
                <w:lang w:val="es-CO" w:eastAsia="es-CO"/>
              </w:rPr>
            </w:pPr>
            <w:proofErr w:type="gramStart"/>
            <w:r w:rsidRPr="002A5F8F">
              <w:rPr>
                <w:rFonts w:cs="Arial"/>
                <w:color w:val="00000A"/>
                <w:sz w:val="18"/>
                <w:szCs w:val="18"/>
                <w:highlight w:val="white"/>
                <w:lang w:val="es-CO" w:eastAsia="es-CO"/>
              </w:rPr>
              <w:t>•¡</w:t>
            </w:r>
            <w:proofErr w:type="gramEnd"/>
            <w:r w:rsidRPr="002A5F8F">
              <w:rPr>
                <w:rFonts w:cs="Arial"/>
                <w:color w:val="00000A"/>
                <w:sz w:val="18"/>
                <w:szCs w:val="18"/>
                <w:highlight w:val="white"/>
                <w:lang w:val="es-CO" w:eastAsia="es-CO"/>
              </w:rPr>
              <w:t>Comienza la semana de la salud y seguridad en el trabajo!</w:t>
            </w:r>
          </w:p>
        </w:tc>
      </w:tr>
      <w:tr w:rsidR="002A5F8F" w:rsidRPr="002A5F8F" w14:paraId="4AAFBF36" w14:textId="77777777" w:rsidTr="00B50689">
        <w:trPr>
          <w:trHeight w:val="456"/>
          <w:jc w:val="center"/>
        </w:trPr>
        <w:tc>
          <w:tcPr>
            <w:tcW w:w="791" w:type="dxa"/>
            <w:vMerge/>
            <w:tcBorders>
              <w:top w:val="nil"/>
              <w:left w:val="single" w:sz="4" w:space="0" w:color="auto"/>
              <w:bottom w:val="single" w:sz="8" w:space="0" w:color="000000"/>
              <w:right w:val="single" w:sz="4" w:space="0" w:color="auto"/>
            </w:tcBorders>
            <w:vAlign w:val="center"/>
            <w:hideMark/>
          </w:tcPr>
          <w:p w14:paraId="45DB99A0"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1235" w:type="dxa"/>
            <w:vMerge/>
            <w:tcBorders>
              <w:top w:val="nil"/>
              <w:left w:val="single" w:sz="4" w:space="0" w:color="auto"/>
              <w:bottom w:val="single" w:sz="8" w:space="0" w:color="000000"/>
              <w:right w:val="single" w:sz="4" w:space="0" w:color="auto"/>
            </w:tcBorders>
            <w:vAlign w:val="center"/>
            <w:hideMark/>
          </w:tcPr>
          <w:p w14:paraId="14A16286"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6621" w:type="dxa"/>
            <w:tcBorders>
              <w:top w:val="nil"/>
              <w:left w:val="single" w:sz="4" w:space="0" w:color="auto"/>
              <w:bottom w:val="nil"/>
              <w:right w:val="single" w:sz="4" w:space="0" w:color="auto"/>
            </w:tcBorders>
            <w:shd w:val="clear" w:color="auto" w:fill="auto"/>
            <w:vAlign w:val="center"/>
            <w:hideMark/>
          </w:tcPr>
          <w:p w14:paraId="0E4D6887" w14:textId="77777777"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•Siguen abiertas las inscripciones para la competencia SKATE KIDS NTDSKATE KIDS NTD</w:t>
            </w:r>
          </w:p>
        </w:tc>
      </w:tr>
      <w:tr w:rsidR="002A5F8F" w:rsidRPr="002A5F8F" w14:paraId="58396B15" w14:textId="77777777" w:rsidTr="00B50689">
        <w:trPr>
          <w:trHeight w:val="154"/>
          <w:jc w:val="center"/>
        </w:trPr>
        <w:tc>
          <w:tcPr>
            <w:tcW w:w="791" w:type="dxa"/>
            <w:vMerge/>
            <w:tcBorders>
              <w:top w:val="nil"/>
              <w:left w:val="single" w:sz="4" w:space="0" w:color="auto"/>
              <w:bottom w:val="single" w:sz="4" w:space="0" w:color="auto"/>
              <w:right w:val="single" w:sz="4" w:space="0" w:color="auto"/>
            </w:tcBorders>
            <w:vAlign w:val="center"/>
            <w:hideMark/>
          </w:tcPr>
          <w:p w14:paraId="53474EFC"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1235" w:type="dxa"/>
            <w:vMerge/>
            <w:tcBorders>
              <w:top w:val="nil"/>
              <w:left w:val="single" w:sz="4" w:space="0" w:color="auto"/>
              <w:bottom w:val="single" w:sz="4" w:space="0" w:color="auto"/>
              <w:right w:val="single" w:sz="4" w:space="0" w:color="auto"/>
            </w:tcBorders>
            <w:vAlign w:val="center"/>
            <w:hideMark/>
          </w:tcPr>
          <w:p w14:paraId="71AE079D"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6621" w:type="dxa"/>
            <w:tcBorders>
              <w:top w:val="nil"/>
              <w:left w:val="single" w:sz="4" w:space="0" w:color="auto"/>
              <w:bottom w:val="single" w:sz="4" w:space="0" w:color="auto"/>
              <w:right w:val="single" w:sz="4" w:space="0" w:color="auto"/>
            </w:tcBorders>
            <w:shd w:val="clear" w:color="auto" w:fill="auto"/>
            <w:vAlign w:val="center"/>
            <w:hideMark/>
          </w:tcPr>
          <w:p w14:paraId="3C670BB8" w14:textId="77777777"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w:t>
            </w:r>
            <w:proofErr w:type="gramStart"/>
            <w:r w:rsidRPr="002A5F8F">
              <w:rPr>
                <w:rFonts w:cs="Arial"/>
                <w:color w:val="00000A"/>
                <w:sz w:val="18"/>
                <w:szCs w:val="18"/>
                <w:highlight w:val="white"/>
                <w:lang w:val="es-CO" w:eastAsia="es-CO"/>
              </w:rPr>
              <w:t>Las tics</w:t>
            </w:r>
            <w:proofErr w:type="gramEnd"/>
            <w:r w:rsidRPr="002A5F8F">
              <w:rPr>
                <w:rFonts w:cs="Arial"/>
                <w:color w:val="00000A"/>
                <w:sz w:val="18"/>
                <w:szCs w:val="18"/>
                <w:highlight w:val="white"/>
                <w:lang w:val="es-CO" w:eastAsia="es-CO"/>
              </w:rPr>
              <w:t>, un terreno para explorar</w:t>
            </w:r>
          </w:p>
        </w:tc>
      </w:tr>
      <w:tr w:rsidR="002A5F8F" w:rsidRPr="002A5F8F" w14:paraId="41E1E69E" w14:textId="77777777" w:rsidTr="00B50689">
        <w:trPr>
          <w:trHeight w:val="550"/>
          <w:jc w:val="center"/>
        </w:trPr>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DEB48" w14:textId="77777777" w:rsidR="002A5F8F" w:rsidRPr="002A5F8F" w:rsidRDefault="002A5F8F" w:rsidP="002A5F8F">
            <w:pPr>
              <w:suppressAutoHyphens w:val="0"/>
              <w:autoSpaceDN/>
              <w:jc w:val="center"/>
              <w:textAlignment w:val="auto"/>
              <w:rPr>
                <w:rFonts w:cs="Arial"/>
                <w:color w:val="00000A"/>
                <w:sz w:val="18"/>
                <w:szCs w:val="18"/>
                <w:lang w:val="es-CO" w:eastAsia="es-CO"/>
              </w:rPr>
            </w:pPr>
            <w:r w:rsidRPr="002A5F8F">
              <w:rPr>
                <w:rFonts w:cs="Arial"/>
                <w:color w:val="00000A"/>
                <w:sz w:val="18"/>
                <w:szCs w:val="18"/>
                <w:highlight w:val="white"/>
                <w:lang w:val="es-CO" w:eastAsia="es-CO"/>
              </w:rPr>
              <w:t>39</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7FD26" w14:textId="6E0D0038" w:rsidR="002A5F8F" w:rsidRPr="002A5F8F" w:rsidRDefault="001F258E" w:rsidP="002A5F8F">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10-may-</w:t>
            </w:r>
            <w:r w:rsidR="002A5F8F" w:rsidRPr="002A5F8F">
              <w:rPr>
                <w:rFonts w:cs="Arial"/>
                <w:color w:val="00000A"/>
                <w:sz w:val="18"/>
                <w:szCs w:val="18"/>
                <w:highlight w:val="white"/>
                <w:lang w:val="es-CO" w:eastAsia="es-CO"/>
              </w:rPr>
              <w:t>21</w:t>
            </w:r>
          </w:p>
        </w:tc>
        <w:tc>
          <w:tcPr>
            <w:tcW w:w="6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78C65" w14:textId="2341E899"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•Actualización De La Visión 2038. Nos Gustaría Conocer Tu Opinión Sobre ¿</w:t>
            </w:r>
            <w:r w:rsidR="002A4D0D">
              <w:rPr>
                <w:rFonts w:cs="Arial"/>
                <w:color w:val="00000A"/>
                <w:sz w:val="18"/>
                <w:szCs w:val="18"/>
                <w:highlight w:val="white"/>
                <w:lang w:val="es-CO" w:eastAsia="es-CO"/>
              </w:rPr>
              <w:t>C</w:t>
            </w:r>
            <w:r w:rsidR="002A4D0D" w:rsidRPr="002A5F8F">
              <w:rPr>
                <w:rFonts w:cs="Arial"/>
                <w:color w:val="00000A"/>
                <w:sz w:val="18"/>
                <w:szCs w:val="18"/>
                <w:highlight w:val="white"/>
                <w:lang w:val="es-CO" w:eastAsia="es-CO"/>
              </w:rPr>
              <w:t>uál debería ser la</w:t>
            </w:r>
            <w:r w:rsidR="002A4D0D">
              <w:rPr>
                <w:rFonts w:cs="Arial"/>
                <w:color w:val="00000A"/>
                <w:sz w:val="18"/>
                <w:szCs w:val="18"/>
                <w:highlight w:val="white"/>
                <w:lang w:val="es-CO" w:eastAsia="es-CO"/>
              </w:rPr>
              <w:t xml:space="preserve"> principal razón por la que el I</w:t>
            </w:r>
            <w:r w:rsidR="002A4D0D" w:rsidRPr="002A5F8F">
              <w:rPr>
                <w:rFonts w:cs="Arial"/>
                <w:color w:val="00000A"/>
                <w:sz w:val="18"/>
                <w:szCs w:val="18"/>
                <w:highlight w:val="white"/>
                <w:lang w:val="es-CO" w:eastAsia="es-CO"/>
              </w:rPr>
              <w:t>DRD sea reconocido en 2038</w:t>
            </w:r>
            <w:r w:rsidRPr="002A5F8F">
              <w:rPr>
                <w:rFonts w:cs="Arial"/>
                <w:color w:val="00000A"/>
                <w:sz w:val="18"/>
                <w:szCs w:val="18"/>
                <w:highlight w:val="white"/>
                <w:lang w:val="es-CO" w:eastAsia="es-CO"/>
              </w:rPr>
              <w:t>?</w:t>
            </w:r>
          </w:p>
        </w:tc>
      </w:tr>
      <w:tr w:rsidR="002A5F8F" w:rsidRPr="002A5F8F" w14:paraId="3AF2F71A" w14:textId="77777777" w:rsidTr="00B50689">
        <w:trPr>
          <w:trHeight w:val="288"/>
          <w:jc w:val="center"/>
        </w:trPr>
        <w:tc>
          <w:tcPr>
            <w:tcW w:w="79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125912C5" w14:textId="77777777" w:rsidR="002A5F8F" w:rsidRPr="002A5F8F" w:rsidRDefault="002A5F8F" w:rsidP="002A5F8F">
            <w:pPr>
              <w:suppressAutoHyphens w:val="0"/>
              <w:autoSpaceDN/>
              <w:jc w:val="center"/>
              <w:textAlignment w:val="auto"/>
              <w:rPr>
                <w:rFonts w:cs="Arial"/>
                <w:color w:val="00000A"/>
                <w:sz w:val="18"/>
                <w:szCs w:val="18"/>
                <w:lang w:val="es-CO" w:eastAsia="es-CO"/>
              </w:rPr>
            </w:pPr>
            <w:r w:rsidRPr="002A5F8F">
              <w:rPr>
                <w:rFonts w:cs="Arial"/>
                <w:color w:val="00000A"/>
                <w:sz w:val="18"/>
                <w:szCs w:val="18"/>
                <w:highlight w:val="white"/>
                <w:lang w:val="es-CO" w:eastAsia="es-CO"/>
              </w:rPr>
              <w:t>44</w:t>
            </w:r>
          </w:p>
        </w:tc>
        <w:tc>
          <w:tcPr>
            <w:tcW w:w="1235"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7E31BB19" w14:textId="6166F908" w:rsidR="002A5F8F" w:rsidRPr="002A5F8F" w:rsidRDefault="001F258E" w:rsidP="002A5F8F">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15-jun-</w:t>
            </w:r>
            <w:r w:rsidR="002A5F8F" w:rsidRPr="002A5F8F">
              <w:rPr>
                <w:rFonts w:cs="Arial"/>
                <w:color w:val="00000A"/>
                <w:sz w:val="18"/>
                <w:szCs w:val="18"/>
                <w:highlight w:val="white"/>
                <w:lang w:val="es-CO" w:eastAsia="es-CO"/>
              </w:rPr>
              <w:t>21</w:t>
            </w:r>
          </w:p>
        </w:tc>
        <w:tc>
          <w:tcPr>
            <w:tcW w:w="6621" w:type="dxa"/>
            <w:tcBorders>
              <w:top w:val="single" w:sz="4" w:space="0" w:color="auto"/>
              <w:left w:val="single" w:sz="4" w:space="0" w:color="auto"/>
              <w:bottom w:val="nil"/>
              <w:right w:val="single" w:sz="4" w:space="0" w:color="auto"/>
            </w:tcBorders>
            <w:shd w:val="clear" w:color="auto" w:fill="auto"/>
            <w:vAlign w:val="center"/>
            <w:hideMark/>
          </w:tcPr>
          <w:p w14:paraId="54E39C60" w14:textId="7DCC58F6"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•Taller virtual: riesgos públicos</w:t>
            </w:r>
            <w:r w:rsidR="00245E4C">
              <w:rPr>
                <w:rFonts w:cs="Arial"/>
                <w:color w:val="00000A"/>
                <w:sz w:val="18"/>
                <w:szCs w:val="18"/>
                <w:lang w:val="es-CO" w:eastAsia="es-CO"/>
              </w:rPr>
              <w:t>.</w:t>
            </w:r>
          </w:p>
        </w:tc>
      </w:tr>
      <w:tr w:rsidR="002A5F8F" w:rsidRPr="002A5F8F" w14:paraId="0F4773F3" w14:textId="77777777" w:rsidTr="00B50689">
        <w:trPr>
          <w:trHeight w:val="300"/>
          <w:jc w:val="center"/>
        </w:trPr>
        <w:tc>
          <w:tcPr>
            <w:tcW w:w="791" w:type="dxa"/>
            <w:vMerge/>
            <w:tcBorders>
              <w:top w:val="nil"/>
              <w:left w:val="single" w:sz="4" w:space="0" w:color="auto"/>
              <w:bottom w:val="single" w:sz="4" w:space="0" w:color="auto"/>
              <w:right w:val="single" w:sz="4" w:space="0" w:color="auto"/>
            </w:tcBorders>
            <w:vAlign w:val="center"/>
            <w:hideMark/>
          </w:tcPr>
          <w:p w14:paraId="15FE6D53"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1235" w:type="dxa"/>
            <w:vMerge/>
            <w:tcBorders>
              <w:top w:val="nil"/>
              <w:left w:val="single" w:sz="4" w:space="0" w:color="auto"/>
              <w:bottom w:val="single" w:sz="4" w:space="0" w:color="auto"/>
              <w:right w:val="single" w:sz="4" w:space="0" w:color="auto"/>
            </w:tcBorders>
            <w:vAlign w:val="center"/>
            <w:hideMark/>
          </w:tcPr>
          <w:p w14:paraId="5CB4CA90"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6621" w:type="dxa"/>
            <w:tcBorders>
              <w:top w:val="nil"/>
              <w:left w:val="single" w:sz="4" w:space="0" w:color="auto"/>
              <w:bottom w:val="single" w:sz="4" w:space="0" w:color="auto"/>
              <w:right w:val="single" w:sz="4" w:space="0" w:color="auto"/>
            </w:tcBorders>
            <w:shd w:val="clear" w:color="auto" w:fill="auto"/>
            <w:vAlign w:val="center"/>
            <w:hideMark/>
          </w:tcPr>
          <w:p w14:paraId="1ECBE61C" w14:textId="77777777"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•Taller virtual: Seguridad vial y prevención de accidentes de tránsito</w:t>
            </w:r>
          </w:p>
        </w:tc>
      </w:tr>
      <w:tr w:rsidR="002A5F8F" w:rsidRPr="002A5F8F" w14:paraId="4B74E0B2" w14:textId="77777777" w:rsidTr="00B50689">
        <w:trPr>
          <w:trHeight w:val="288"/>
          <w:jc w:val="center"/>
        </w:trPr>
        <w:tc>
          <w:tcPr>
            <w:tcW w:w="79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337F876" w14:textId="77777777" w:rsidR="002A5F8F" w:rsidRPr="002A5F8F" w:rsidRDefault="002A5F8F" w:rsidP="002A5F8F">
            <w:pPr>
              <w:suppressAutoHyphens w:val="0"/>
              <w:autoSpaceDN/>
              <w:jc w:val="center"/>
              <w:textAlignment w:val="auto"/>
              <w:rPr>
                <w:rFonts w:cs="Arial"/>
                <w:color w:val="00000A"/>
                <w:sz w:val="18"/>
                <w:szCs w:val="18"/>
                <w:lang w:val="es-CO" w:eastAsia="es-CO"/>
              </w:rPr>
            </w:pPr>
            <w:r w:rsidRPr="002A5F8F">
              <w:rPr>
                <w:rFonts w:cs="Arial"/>
                <w:color w:val="00000A"/>
                <w:sz w:val="18"/>
                <w:szCs w:val="18"/>
                <w:highlight w:val="white"/>
                <w:lang w:val="es-CO" w:eastAsia="es-CO"/>
              </w:rPr>
              <w:t>46</w:t>
            </w:r>
          </w:p>
        </w:tc>
        <w:tc>
          <w:tcPr>
            <w:tcW w:w="1235"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5438FC5" w14:textId="0DBA90FA" w:rsidR="002A5F8F" w:rsidRPr="002A5F8F" w:rsidRDefault="001F258E" w:rsidP="002A5F8F">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30-jun-</w:t>
            </w:r>
            <w:r w:rsidR="002A5F8F" w:rsidRPr="002A5F8F">
              <w:rPr>
                <w:rFonts w:cs="Arial"/>
                <w:color w:val="00000A"/>
                <w:sz w:val="18"/>
                <w:szCs w:val="18"/>
                <w:highlight w:val="white"/>
                <w:lang w:val="es-CO" w:eastAsia="es-CO"/>
              </w:rPr>
              <w:t>21</w:t>
            </w:r>
          </w:p>
        </w:tc>
        <w:tc>
          <w:tcPr>
            <w:tcW w:w="6621" w:type="dxa"/>
            <w:tcBorders>
              <w:top w:val="single" w:sz="4" w:space="0" w:color="auto"/>
              <w:left w:val="single" w:sz="4" w:space="0" w:color="auto"/>
              <w:bottom w:val="nil"/>
              <w:right w:val="single" w:sz="4" w:space="0" w:color="auto"/>
            </w:tcBorders>
            <w:shd w:val="clear" w:color="auto" w:fill="auto"/>
            <w:vAlign w:val="center"/>
            <w:hideMark/>
          </w:tcPr>
          <w:p w14:paraId="1BEF6EA8" w14:textId="77777777"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¡No te pierdas de nuestro Segundo Encuentro IDRD!</w:t>
            </w:r>
          </w:p>
        </w:tc>
      </w:tr>
      <w:tr w:rsidR="002A5F8F" w:rsidRPr="002A5F8F" w14:paraId="03B82705" w14:textId="77777777" w:rsidTr="00B50689">
        <w:trPr>
          <w:trHeight w:val="477"/>
          <w:jc w:val="center"/>
        </w:trPr>
        <w:tc>
          <w:tcPr>
            <w:tcW w:w="791" w:type="dxa"/>
            <w:vMerge/>
            <w:tcBorders>
              <w:top w:val="nil"/>
              <w:left w:val="single" w:sz="4" w:space="0" w:color="auto"/>
              <w:bottom w:val="single" w:sz="4" w:space="0" w:color="auto"/>
              <w:right w:val="single" w:sz="4" w:space="0" w:color="auto"/>
            </w:tcBorders>
            <w:vAlign w:val="center"/>
            <w:hideMark/>
          </w:tcPr>
          <w:p w14:paraId="5DDCF94F"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1235" w:type="dxa"/>
            <w:vMerge/>
            <w:tcBorders>
              <w:top w:val="nil"/>
              <w:left w:val="single" w:sz="4" w:space="0" w:color="auto"/>
              <w:bottom w:val="single" w:sz="4" w:space="0" w:color="auto"/>
              <w:right w:val="single" w:sz="4" w:space="0" w:color="auto"/>
            </w:tcBorders>
            <w:vAlign w:val="center"/>
            <w:hideMark/>
          </w:tcPr>
          <w:p w14:paraId="01553414"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6621" w:type="dxa"/>
            <w:tcBorders>
              <w:top w:val="nil"/>
              <w:left w:val="single" w:sz="4" w:space="0" w:color="auto"/>
              <w:bottom w:val="single" w:sz="4" w:space="0" w:color="auto"/>
              <w:right w:val="single" w:sz="4" w:space="0" w:color="auto"/>
            </w:tcBorders>
            <w:shd w:val="clear" w:color="auto" w:fill="auto"/>
            <w:vAlign w:val="center"/>
            <w:hideMark/>
          </w:tcPr>
          <w:p w14:paraId="3CBB97B7" w14:textId="77777777" w:rsidR="002A5F8F" w:rsidRPr="002A5F8F" w:rsidRDefault="002A5F8F"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Agéndate con nuestro segundo encuentro del año y entérate de los avances y los grandes eventos en los que ha trabajado la entidad durante este primer semestre.</w:t>
            </w:r>
          </w:p>
        </w:tc>
      </w:tr>
      <w:tr w:rsidR="002A5F8F" w:rsidRPr="002A5F8F" w14:paraId="32AB5FB6" w14:textId="77777777" w:rsidTr="00B50689">
        <w:trPr>
          <w:trHeight w:val="456"/>
          <w:jc w:val="center"/>
        </w:trPr>
        <w:tc>
          <w:tcPr>
            <w:tcW w:w="79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ABD9A19" w14:textId="77777777" w:rsidR="002A5F8F" w:rsidRPr="002A5F8F" w:rsidRDefault="002A5F8F" w:rsidP="002A5F8F">
            <w:pPr>
              <w:suppressAutoHyphens w:val="0"/>
              <w:autoSpaceDN/>
              <w:jc w:val="center"/>
              <w:textAlignment w:val="auto"/>
              <w:rPr>
                <w:rFonts w:cs="Arial"/>
                <w:color w:val="00000A"/>
                <w:sz w:val="18"/>
                <w:szCs w:val="18"/>
                <w:lang w:val="es-CO" w:eastAsia="es-CO"/>
              </w:rPr>
            </w:pPr>
            <w:r w:rsidRPr="002A5F8F">
              <w:rPr>
                <w:rFonts w:cs="Arial"/>
                <w:color w:val="00000A"/>
                <w:sz w:val="18"/>
                <w:szCs w:val="18"/>
                <w:highlight w:val="white"/>
                <w:lang w:val="es-CO" w:eastAsia="es-CO"/>
              </w:rPr>
              <w:t>47</w:t>
            </w:r>
          </w:p>
        </w:tc>
        <w:tc>
          <w:tcPr>
            <w:tcW w:w="1235"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66CD7C28" w14:textId="691D4C3A" w:rsidR="002A5F8F" w:rsidRPr="002A5F8F" w:rsidRDefault="001F258E" w:rsidP="002A5F8F">
            <w:pPr>
              <w:suppressAutoHyphens w:val="0"/>
              <w:autoSpaceDN/>
              <w:jc w:val="center"/>
              <w:textAlignment w:val="auto"/>
              <w:rPr>
                <w:rFonts w:cs="Arial"/>
                <w:color w:val="00000A"/>
                <w:sz w:val="18"/>
                <w:szCs w:val="18"/>
                <w:lang w:val="es-CO" w:eastAsia="es-CO"/>
              </w:rPr>
            </w:pPr>
            <w:r>
              <w:rPr>
                <w:rFonts w:cs="Arial"/>
                <w:color w:val="00000A"/>
                <w:sz w:val="18"/>
                <w:szCs w:val="18"/>
                <w:highlight w:val="white"/>
                <w:lang w:val="es-CO" w:eastAsia="es-CO"/>
              </w:rPr>
              <w:t>7-sep-</w:t>
            </w:r>
            <w:r w:rsidR="002A5F8F" w:rsidRPr="002A5F8F">
              <w:rPr>
                <w:rFonts w:cs="Arial"/>
                <w:color w:val="00000A"/>
                <w:sz w:val="18"/>
                <w:szCs w:val="18"/>
                <w:highlight w:val="white"/>
                <w:lang w:val="es-CO" w:eastAsia="es-CO"/>
              </w:rPr>
              <w:t>21</w:t>
            </w:r>
          </w:p>
        </w:tc>
        <w:tc>
          <w:tcPr>
            <w:tcW w:w="6621" w:type="dxa"/>
            <w:tcBorders>
              <w:top w:val="single" w:sz="4" w:space="0" w:color="auto"/>
              <w:left w:val="single" w:sz="4" w:space="0" w:color="auto"/>
              <w:bottom w:val="nil"/>
              <w:right w:val="single" w:sz="4" w:space="0" w:color="auto"/>
            </w:tcBorders>
            <w:shd w:val="clear" w:color="auto" w:fill="auto"/>
            <w:vAlign w:val="center"/>
            <w:hideMark/>
          </w:tcPr>
          <w:p w14:paraId="74210AE1" w14:textId="47675812" w:rsidR="002A5F8F" w:rsidRPr="002A5F8F" w:rsidRDefault="001F258E" w:rsidP="002A5F8F">
            <w:pPr>
              <w:suppressAutoHyphens w:val="0"/>
              <w:autoSpaceDN/>
              <w:textAlignment w:val="auto"/>
              <w:rPr>
                <w:rFonts w:cs="Arial"/>
                <w:color w:val="00000A"/>
                <w:sz w:val="18"/>
                <w:szCs w:val="18"/>
                <w:lang w:val="es-CO" w:eastAsia="es-CO"/>
              </w:rPr>
            </w:pPr>
            <w:r w:rsidRPr="002A5F8F">
              <w:rPr>
                <w:rFonts w:cs="Arial"/>
                <w:color w:val="00000A"/>
                <w:sz w:val="18"/>
                <w:szCs w:val="18"/>
                <w:highlight w:val="white"/>
                <w:lang w:val="es-CO" w:eastAsia="es-CO"/>
              </w:rPr>
              <w:t>• ¡</w:t>
            </w:r>
            <w:r w:rsidR="002A5F8F" w:rsidRPr="002A5F8F">
              <w:rPr>
                <w:rFonts w:cs="Arial"/>
                <w:color w:val="00000A"/>
                <w:sz w:val="18"/>
                <w:szCs w:val="18"/>
                <w:highlight w:val="white"/>
                <w:lang w:val="es-CO" w:eastAsia="es-CO"/>
              </w:rPr>
              <w:t>Prográmate con los eventos de la semana! – Presentación juegos nacionales 2023.</w:t>
            </w:r>
          </w:p>
        </w:tc>
      </w:tr>
      <w:tr w:rsidR="002A5F8F" w:rsidRPr="002A5F8F" w14:paraId="3C6F3A9B" w14:textId="77777777" w:rsidTr="00B50689">
        <w:trPr>
          <w:trHeight w:val="300"/>
          <w:jc w:val="center"/>
        </w:trPr>
        <w:tc>
          <w:tcPr>
            <w:tcW w:w="791" w:type="dxa"/>
            <w:vMerge/>
            <w:tcBorders>
              <w:top w:val="nil"/>
              <w:left w:val="single" w:sz="4" w:space="0" w:color="auto"/>
              <w:bottom w:val="single" w:sz="4" w:space="0" w:color="auto"/>
              <w:right w:val="single" w:sz="4" w:space="0" w:color="auto"/>
            </w:tcBorders>
            <w:vAlign w:val="center"/>
            <w:hideMark/>
          </w:tcPr>
          <w:p w14:paraId="73839A43"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1235" w:type="dxa"/>
            <w:vMerge/>
            <w:tcBorders>
              <w:top w:val="nil"/>
              <w:left w:val="single" w:sz="4" w:space="0" w:color="auto"/>
              <w:bottom w:val="single" w:sz="4" w:space="0" w:color="auto"/>
              <w:right w:val="single" w:sz="4" w:space="0" w:color="auto"/>
            </w:tcBorders>
            <w:vAlign w:val="center"/>
            <w:hideMark/>
          </w:tcPr>
          <w:p w14:paraId="1AC1F1AE" w14:textId="77777777" w:rsidR="002A5F8F" w:rsidRPr="002A5F8F" w:rsidRDefault="002A5F8F" w:rsidP="002A5F8F">
            <w:pPr>
              <w:suppressAutoHyphens w:val="0"/>
              <w:autoSpaceDN/>
              <w:jc w:val="left"/>
              <w:textAlignment w:val="auto"/>
              <w:rPr>
                <w:rFonts w:cs="Arial"/>
                <w:color w:val="00000A"/>
                <w:sz w:val="18"/>
                <w:szCs w:val="18"/>
                <w:lang w:val="es-CO" w:eastAsia="es-CO"/>
              </w:rPr>
            </w:pPr>
          </w:p>
        </w:tc>
        <w:tc>
          <w:tcPr>
            <w:tcW w:w="6621" w:type="dxa"/>
            <w:tcBorders>
              <w:top w:val="nil"/>
              <w:left w:val="single" w:sz="4" w:space="0" w:color="auto"/>
              <w:bottom w:val="single" w:sz="4" w:space="0" w:color="auto"/>
              <w:right w:val="single" w:sz="8" w:space="0" w:color="000000"/>
            </w:tcBorders>
            <w:shd w:val="clear" w:color="auto" w:fill="auto"/>
            <w:vAlign w:val="center"/>
            <w:hideMark/>
          </w:tcPr>
          <w:p w14:paraId="1D616513" w14:textId="7DFDABC0" w:rsidR="002A5F8F" w:rsidRPr="002A5F8F" w:rsidRDefault="002A5F8F" w:rsidP="002A5F8F">
            <w:pPr>
              <w:suppressAutoHyphens w:val="0"/>
              <w:autoSpaceDN/>
              <w:textAlignment w:val="auto"/>
              <w:rPr>
                <w:rFonts w:cs="Arial"/>
                <w:color w:val="00000A"/>
                <w:sz w:val="18"/>
                <w:szCs w:val="18"/>
                <w:lang w:val="es-CO" w:eastAsia="es-CO"/>
              </w:rPr>
            </w:pPr>
          </w:p>
        </w:tc>
      </w:tr>
    </w:tbl>
    <w:p w14:paraId="54E78EBF" w14:textId="77777777" w:rsidR="007F40D4" w:rsidRPr="0026587D" w:rsidRDefault="007F40D4" w:rsidP="007F40D4">
      <w:pPr>
        <w:ind w:hanging="2"/>
        <w:jc w:val="center"/>
        <w:rPr>
          <w:rFonts w:cs="Arial"/>
          <w:b/>
          <w:color w:val="00000A"/>
          <w:sz w:val="16"/>
          <w:szCs w:val="16"/>
          <w:highlight w:val="white"/>
          <w:u w:val="single"/>
        </w:rPr>
      </w:pPr>
      <w:r w:rsidRPr="0026587D">
        <w:rPr>
          <w:rFonts w:cs="Arial"/>
          <w:color w:val="00000A"/>
          <w:sz w:val="16"/>
          <w:szCs w:val="16"/>
          <w:highlight w:val="white"/>
        </w:rPr>
        <w:t>Fuente: correo electrónico</w:t>
      </w:r>
    </w:p>
    <w:p w14:paraId="479DC522" w14:textId="77777777" w:rsidR="00314E4C" w:rsidRPr="002A5F8F" w:rsidRDefault="00314E4C" w:rsidP="00A4506D">
      <w:pPr>
        <w:ind w:right="333"/>
        <w:rPr>
          <w:rFonts w:cs="Arial"/>
          <w:sz w:val="20"/>
          <w:szCs w:val="20"/>
          <w:lang w:val="es-CO"/>
        </w:rPr>
      </w:pPr>
    </w:p>
    <w:p w14:paraId="45E9BE37" w14:textId="77777777" w:rsidR="00C0530C" w:rsidRPr="00162659" w:rsidRDefault="00C0530C" w:rsidP="00C0530C">
      <w:pPr>
        <w:ind w:hanging="2"/>
        <w:rPr>
          <w:rFonts w:cs="Arial"/>
          <w:b/>
          <w:color w:val="00000A"/>
          <w:highlight w:val="white"/>
          <w:u w:val="single"/>
        </w:rPr>
      </w:pPr>
      <w:r w:rsidRPr="00162659">
        <w:rPr>
          <w:rFonts w:cs="Arial"/>
          <w:b/>
          <w:color w:val="00000A"/>
          <w:highlight w:val="white"/>
          <w:u w:val="single"/>
        </w:rPr>
        <w:t>Encuentros</w:t>
      </w:r>
    </w:p>
    <w:p w14:paraId="252B1744" w14:textId="77777777" w:rsidR="00C0530C" w:rsidRDefault="00C0530C" w:rsidP="00C0530C">
      <w:pPr>
        <w:ind w:hanging="2"/>
        <w:rPr>
          <w:rFonts w:cs="Arial"/>
          <w:color w:val="00000A"/>
          <w:highlight w:val="white"/>
        </w:rPr>
      </w:pPr>
    </w:p>
    <w:p w14:paraId="33332D08" w14:textId="342B68EC" w:rsidR="00C0530C" w:rsidRDefault="00C0530C" w:rsidP="00C0530C">
      <w:pPr>
        <w:ind w:hanging="2"/>
        <w:rPr>
          <w:rFonts w:cs="Arial"/>
          <w:color w:val="00000A"/>
          <w:highlight w:val="white"/>
        </w:rPr>
      </w:pPr>
      <w:r w:rsidRPr="00162659">
        <w:rPr>
          <w:rFonts w:cs="Arial"/>
          <w:color w:val="00000A"/>
          <w:highlight w:val="white"/>
        </w:rPr>
        <w:t>Espacios de encuentro con la Dirección General en el que se presentan los retos del IDRD, avance de los programas y nuevas actividades, logros</w:t>
      </w:r>
      <w:r w:rsidR="008C345C">
        <w:rPr>
          <w:rFonts w:cs="Arial"/>
          <w:color w:val="00000A"/>
          <w:highlight w:val="white"/>
        </w:rPr>
        <w:t xml:space="preserve"> alcanzados,</w:t>
      </w:r>
      <w:r w:rsidRPr="00162659">
        <w:rPr>
          <w:rFonts w:cs="Arial"/>
          <w:color w:val="00000A"/>
          <w:highlight w:val="white"/>
        </w:rPr>
        <w:t xml:space="preserve"> herramientas de trabajo en casa, entre otros temas.</w:t>
      </w:r>
      <w:r w:rsidR="008C345C">
        <w:rPr>
          <w:rFonts w:cs="Arial"/>
          <w:color w:val="00000A"/>
          <w:highlight w:val="white"/>
        </w:rPr>
        <w:t xml:space="preserve"> Como se observan en las siguientes imágenes, cuyas grabaciones se </w:t>
      </w:r>
      <w:r w:rsidRPr="00162659">
        <w:rPr>
          <w:rFonts w:cs="Arial"/>
          <w:color w:val="00000A"/>
          <w:highlight w:val="white"/>
        </w:rPr>
        <w:t>pueden con</w:t>
      </w:r>
      <w:r w:rsidR="008C345C">
        <w:rPr>
          <w:rFonts w:cs="Arial"/>
          <w:color w:val="00000A"/>
          <w:highlight w:val="white"/>
        </w:rPr>
        <w:t>sultar en YouTube</w:t>
      </w:r>
      <w:r w:rsidR="009203FE">
        <w:rPr>
          <w:rFonts w:cs="Arial"/>
          <w:color w:val="00000A"/>
          <w:highlight w:val="white"/>
        </w:rPr>
        <w:t>.</w:t>
      </w:r>
      <w:r w:rsidRPr="00162659">
        <w:rPr>
          <w:rFonts w:cs="Arial"/>
          <w:color w:val="00000A"/>
          <w:highlight w:val="white"/>
        </w:rPr>
        <w:t xml:space="preserve">  </w:t>
      </w:r>
    </w:p>
    <w:p w14:paraId="0064F3E4" w14:textId="31A7016D" w:rsidR="00245E4C" w:rsidRDefault="00245E4C" w:rsidP="00C0530C">
      <w:pPr>
        <w:ind w:hanging="2"/>
        <w:rPr>
          <w:rFonts w:cs="Arial"/>
          <w:color w:val="00000A"/>
          <w:highlight w:val="white"/>
        </w:rPr>
      </w:pPr>
    </w:p>
    <w:p w14:paraId="6CEF116B" w14:textId="6505FF20" w:rsidR="00052E4D" w:rsidRPr="00162659" w:rsidRDefault="00052E4D" w:rsidP="00C0530C">
      <w:pPr>
        <w:ind w:hanging="2"/>
        <w:rPr>
          <w:rFonts w:cs="Arial"/>
          <w:color w:val="00000A"/>
          <w:highlight w:val="white"/>
        </w:rPr>
      </w:pPr>
    </w:p>
    <w:p w14:paraId="4D5358B5" w14:textId="2C0C0895" w:rsidR="00C0530C" w:rsidRPr="00C0530C" w:rsidRDefault="00D668F4" w:rsidP="00EE43CE">
      <w:pPr>
        <w:pStyle w:val="Prrafodelista"/>
        <w:numPr>
          <w:ilvl w:val="0"/>
          <w:numId w:val="5"/>
        </w:numPr>
        <w:rPr>
          <w:rFonts w:cs="Arial"/>
          <w:color w:val="00000A"/>
          <w:highlight w:val="white"/>
        </w:rPr>
      </w:pPr>
      <w:r>
        <w:rPr>
          <w:rFonts w:cs="Arial"/>
          <w:color w:val="00000A"/>
          <w:highlight w:val="white"/>
        </w:rPr>
        <w:t>III Encuentro IDRD (16-dic-20)</w:t>
      </w:r>
    </w:p>
    <w:p w14:paraId="117EF890" w14:textId="495CE80A" w:rsidR="00C0530C" w:rsidRDefault="00C0530C" w:rsidP="00C0530C">
      <w:pPr>
        <w:ind w:hanging="2"/>
        <w:rPr>
          <w:rFonts w:cs="Arial"/>
          <w:color w:val="00000A"/>
          <w:highlight w:val="white"/>
        </w:rPr>
      </w:pPr>
    </w:p>
    <w:p w14:paraId="0C3EA0CD" w14:textId="77777777" w:rsidR="00052E4D" w:rsidRDefault="00052E4D" w:rsidP="00C0530C">
      <w:pPr>
        <w:ind w:hanging="2"/>
        <w:rPr>
          <w:rFonts w:cs="Arial"/>
          <w:color w:val="00000A"/>
          <w:highlight w:val="white"/>
        </w:rPr>
      </w:pPr>
    </w:p>
    <w:p w14:paraId="060DC1A6" w14:textId="6776F7C1" w:rsidR="00164C96" w:rsidRPr="00D5428F" w:rsidRDefault="00164C96" w:rsidP="00164C96">
      <w:pPr>
        <w:pStyle w:val="Estilo1"/>
        <w:spacing w:before="0" w:after="0"/>
        <w:ind w:leftChars="0" w:left="0" w:firstLineChars="0" w:firstLine="0"/>
        <w:contextualSpacing/>
        <w:jc w:val="center"/>
        <w:rPr>
          <w:rFonts w:eastAsia="Times New Roman"/>
          <w:color w:val="00000A"/>
          <w:position w:val="0"/>
          <w:sz w:val="20"/>
          <w:szCs w:val="20"/>
          <w:highlight w:val="white"/>
          <w:lang w:val="es-ES" w:eastAsia="es-ES"/>
        </w:rPr>
      </w:pPr>
      <w:r>
        <w:rPr>
          <w:rFonts w:eastAsia="Times New Roman"/>
          <w:color w:val="00000A"/>
          <w:position w:val="0"/>
          <w:sz w:val="20"/>
          <w:szCs w:val="20"/>
          <w:highlight w:val="white"/>
          <w:lang w:val="es-ES" w:eastAsia="es-ES"/>
        </w:rPr>
        <w:t>Imagen No. 5</w:t>
      </w:r>
      <w:r w:rsidRPr="00D5428F">
        <w:rPr>
          <w:rFonts w:eastAsia="Times New Roman"/>
          <w:color w:val="00000A"/>
          <w:position w:val="0"/>
          <w:sz w:val="20"/>
          <w:szCs w:val="20"/>
          <w:highlight w:val="white"/>
          <w:lang w:val="es-ES" w:eastAsia="es-ES"/>
        </w:rPr>
        <w:t xml:space="preserve"> </w:t>
      </w:r>
      <w:r>
        <w:rPr>
          <w:rFonts w:eastAsia="Times New Roman"/>
          <w:color w:val="00000A"/>
          <w:position w:val="0"/>
          <w:sz w:val="20"/>
          <w:szCs w:val="20"/>
          <w:highlight w:val="white"/>
          <w:lang w:val="es-ES" w:eastAsia="es-ES"/>
        </w:rPr>
        <w:t>–</w:t>
      </w:r>
      <w:r w:rsidRPr="00D5428F">
        <w:rPr>
          <w:rFonts w:eastAsia="Times New Roman"/>
          <w:color w:val="00000A"/>
          <w:position w:val="0"/>
          <w:sz w:val="20"/>
          <w:szCs w:val="20"/>
          <w:highlight w:val="white"/>
          <w:lang w:val="es-ES" w:eastAsia="es-ES"/>
        </w:rPr>
        <w:t xml:space="preserve"> </w:t>
      </w:r>
      <w:r>
        <w:rPr>
          <w:rFonts w:eastAsia="Times New Roman"/>
          <w:color w:val="00000A"/>
          <w:position w:val="0"/>
          <w:sz w:val="20"/>
          <w:szCs w:val="20"/>
          <w:highlight w:val="white"/>
          <w:lang w:val="es-ES" w:eastAsia="es-ES"/>
        </w:rPr>
        <w:t>III Encuentro 2020</w:t>
      </w:r>
    </w:p>
    <w:p w14:paraId="6D099FBF" w14:textId="77777777" w:rsidR="00560698" w:rsidRDefault="00560698" w:rsidP="00560698">
      <w:pPr>
        <w:pStyle w:val="Sinespaciado"/>
      </w:pPr>
      <w:r>
        <w:rPr>
          <w:noProof/>
          <w:lang w:val="es-CO" w:eastAsia="es-CO"/>
        </w:rPr>
        <w:drawing>
          <wp:inline distT="0" distB="0" distL="0" distR="0" wp14:anchorId="720959D7" wp14:editId="6BC88058">
            <wp:extent cx="5612130" cy="3156585"/>
            <wp:effectExtent l="0" t="0" r="762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ya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25424B83" w14:textId="77777777" w:rsidR="00560698" w:rsidRPr="00163205" w:rsidRDefault="00560698" w:rsidP="00560698">
      <w:pPr>
        <w:pStyle w:val="Sinespaciado"/>
        <w:jc w:val="center"/>
        <w:rPr>
          <w:rFonts w:cs="Arial"/>
          <w:sz w:val="16"/>
        </w:rPr>
      </w:pPr>
      <w:r w:rsidRPr="00163205">
        <w:rPr>
          <w:rFonts w:cs="Arial"/>
          <w:sz w:val="16"/>
        </w:rPr>
        <w:t xml:space="preserve">Fuente: </w:t>
      </w:r>
      <w:hyperlink r:id="rId29" w:history="1">
        <w:r w:rsidRPr="00163205">
          <w:rPr>
            <w:rStyle w:val="Hipervnculo"/>
            <w:rFonts w:cs="Arial"/>
            <w:sz w:val="16"/>
          </w:rPr>
          <w:t>https://www.youtube.com/watch?v=rmnQbHM7DvE</w:t>
        </w:r>
      </w:hyperlink>
    </w:p>
    <w:p w14:paraId="7B57B46E" w14:textId="77777777" w:rsidR="00560698" w:rsidRDefault="00560698" w:rsidP="00560698"/>
    <w:p w14:paraId="6EB1E9FA" w14:textId="77777777" w:rsidR="00560698" w:rsidRDefault="00560698" w:rsidP="00560698"/>
    <w:p w14:paraId="3A6A0C23" w14:textId="77777777" w:rsidR="00560698" w:rsidRDefault="00560698" w:rsidP="00560698">
      <w:pPr>
        <w:pStyle w:val="Sinespaciado"/>
      </w:pPr>
      <w:r>
        <w:rPr>
          <w:noProof/>
          <w:lang w:val="es-CO" w:eastAsia="es-CO"/>
        </w:rPr>
        <w:lastRenderedPageBreak/>
        <w:drawing>
          <wp:inline distT="0" distB="0" distL="0" distR="0" wp14:anchorId="05F097E6" wp14:editId="7A0003A1">
            <wp:extent cx="5612130" cy="3156585"/>
            <wp:effectExtent l="0" t="0" r="762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ya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11607F59" w14:textId="77777777" w:rsidR="00560698" w:rsidRPr="00163205" w:rsidRDefault="00560698" w:rsidP="00560698">
      <w:pPr>
        <w:pStyle w:val="Sinespaciado"/>
        <w:jc w:val="center"/>
        <w:rPr>
          <w:rFonts w:cs="Arial"/>
          <w:sz w:val="16"/>
        </w:rPr>
      </w:pPr>
      <w:r w:rsidRPr="00163205">
        <w:rPr>
          <w:rFonts w:cs="Arial"/>
          <w:sz w:val="16"/>
        </w:rPr>
        <w:t xml:space="preserve">Fuente: </w:t>
      </w:r>
      <w:hyperlink r:id="rId31" w:history="1">
        <w:r w:rsidRPr="00163205">
          <w:rPr>
            <w:rStyle w:val="Hipervnculo"/>
            <w:rFonts w:cs="Arial"/>
            <w:sz w:val="16"/>
          </w:rPr>
          <w:t>https://www.youtube.com/watch?v=rmnQbHM7DvE</w:t>
        </w:r>
      </w:hyperlink>
    </w:p>
    <w:p w14:paraId="3E022AA3" w14:textId="77777777" w:rsidR="00560698" w:rsidRDefault="00560698" w:rsidP="00560698"/>
    <w:p w14:paraId="742A769E" w14:textId="77777777" w:rsidR="00560698" w:rsidRDefault="00560698" w:rsidP="00560698"/>
    <w:p w14:paraId="1C158F93" w14:textId="77777777" w:rsidR="00560698" w:rsidRPr="007C045D" w:rsidRDefault="00560698" w:rsidP="00560698">
      <w:pPr>
        <w:pStyle w:val="Sinespaciado"/>
      </w:pPr>
      <w:r>
        <w:rPr>
          <w:noProof/>
          <w:lang w:val="es-CO" w:eastAsia="es-CO"/>
        </w:rPr>
        <w:drawing>
          <wp:inline distT="0" distB="0" distL="0" distR="0" wp14:anchorId="6D9836B7" wp14:editId="0377F4CF">
            <wp:extent cx="5612130" cy="3156585"/>
            <wp:effectExtent l="0" t="0" r="762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ya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0231BDC4" w14:textId="77777777" w:rsidR="00560698" w:rsidRPr="00163205" w:rsidRDefault="00560698" w:rsidP="00560698">
      <w:pPr>
        <w:pStyle w:val="Sinespaciado"/>
        <w:jc w:val="center"/>
        <w:rPr>
          <w:rFonts w:cs="Arial"/>
          <w:sz w:val="16"/>
        </w:rPr>
      </w:pPr>
      <w:r w:rsidRPr="00163205">
        <w:rPr>
          <w:rFonts w:cs="Arial"/>
          <w:sz w:val="16"/>
        </w:rPr>
        <w:t xml:space="preserve">Fuente: </w:t>
      </w:r>
      <w:hyperlink r:id="rId33" w:history="1">
        <w:r w:rsidRPr="00163205">
          <w:rPr>
            <w:rStyle w:val="Hipervnculo"/>
            <w:rFonts w:cs="Arial"/>
            <w:sz w:val="16"/>
          </w:rPr>
          <w:t>https://www.youtube.com/watch?v=rmnQbHM7DvE</w:t>
        </w:r>
      </w:hyperlink>
    </w:p>
    <w:p w14:paraId="4949C6FE" w14:textId="77777777" w:rsidR="00560698" w:rsidRDefault="00560698" w:rsidP="00560698"/>
    <w:p w14:paraId="2E63E05C" w14:textId="77777777" w:rsidR="00560698" w:rsidRDefault="00560698" w:rsidP="00560698">
      <w:pPr>
        <w:pStyle w:val="Sinespaciado"/>
      </w:pPr>
      <w:r>
        <w:rPr>
          <w:noProof/>
          <w:lang w:val="es-CO" w:eastAsia="es-CO"/>
        </w:rPr>
        <w:lastRenderedPageBreak/>
        <w:drawing>
          <wp:inline distT="0" distB="0" distL="0" distR="0" wp14:anchorId="2BF75316" wp14:editId="4A3B3B13">
            <wp:extent cx="5612130" cy="3156585"/>
            <wp:effectExtent l="0" t="0" r="762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ya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48A2EAFC" w14:textId="77777777" w:rsidR="00560698" w:rsidRPr="00163205" w:rsidRDefault="00560698" w:rsidP="00560698">
      <w:pPr>
        <w:pStyle w:val="Sinespaciado"/>
        <w:jc w:val="center"/>
        <w:rPr>
          <w:rFonts w:cs="Arial"/>
          <w:sz w:val="16"/>
        </w:rPr>
      </w:pPr>
      <w:r w:rsidRPr="00163205">
        <w:rPr>
          <w:rFonts w:cs="Arial"/>
          <w:sz w:val="16"/>
        </w:rPr>
        <w:t xml:space="preserve">Fuente: </w:t>
      </w:r>
      <w:hyperlink r:id="rId35" w:history="1">
        <w:r w:rsidRPr="00163205">
          <w:rPr>
            <w:rStyle w:val="Hipervnculo"/>
            <w:rFonts w:cs="Arial"/>
            <w:sz w:val="16"/>
          </w:rPr>
          <w:t>https://www.youtube.com/watch?v=rmnQbHM7DvE</w:t>
        </w:r>
      </w:hyperlink>
    </w:p>
    <w:p w14:paraId="2D1D9CEA" w14:textId="77777777" w:rsidR="00560698" w:rsidRDefault="00560698" w:rsidP="00560698"/>
    <w:p w14:paraId="64198EE7" w14:textId="77777777" w:rsidR="00560698" w:rsidRDefault="00560698" w:rsidP="00560698">
      <w:pPr>
        <w:pStyle w:val="Sinespaciado"/>
      </w:pPr>
      <w:r>
        <w:rPr>
          <w:noProof/>
          <w:lang w:val="es-CO" w:eastAsia="es-CO"/>
        </w:rPr>
        <w:drawing>
          <wp:inline distT="0" distB="0" distL="0" distR="0" wp14:anchorId="5D5617B3" wp14:editId="4AD81906">
            <wp:extent cx="5612130" cy="3156585"/>
            <wp:effectExtent l="0" t="0" r="762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ya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438C2236" w14:textId="77777777" w:rsidR="00560698" w:rsidRDefault="00560698" w:rsidP="00560698">
      <w:pPr>
        <w:pStyle w:val="Sinespaciado"/>
        <w:jc w:val="center"/>
        <w:rPr>
          <w:rFonts w:cs="Arial"/>
          <w:sz w:val="16"/>
        </w:rPr>
      </w:pPr>
      <w:r w:rsidRPr="00163205">
        <w:rPr>
          <w:rFonts w:cs="Arial"/>
          <w:sz w:val="16"/>
        </w:rPr>
        <w:t xml:space="preserve">Fuente: </w:t>
      </w:r>
      <w:hyperlink r:id="rId37" w:history="1">
        <w:r w:rsidRPr="00163205">
          <w:rPr>
            <w:rStyle w:val="Hipervnculo"/>
            <w:rFonts w:cs="Arial"/>
            <w:sz w:val="16"/>
          </w:rPr>
          <w:t>https://www.youtube.com/watch?v=rmnQbHM7DvE</w:t>
        </w:r>
      </w:hyperlink>
    </w:p>
    <w:p w14:paraId="19B61848" w14:textId="7A2A5B44" w:rsidR="00C0530C" w:rsidRDefault="00C0530C" w:rsidP="00C0530C">
      <w:pPr>
        <w:ind w:hanging="2"/>
        <w:rPr>
          <w:rFonts w:cs="Arial"/>
          <w:color w:val="00000A"/>
          <w:highlight w:val="white"/>
        </w:rPr>
      </w:pPr>
    </w:p>
    <w:p w14:paraId="265A5A38" w14:textId="53FD456F" w:rsidR="00143092" w:rsidRDefault="00143092" w:rsidP="00D668F4">
      <w:pPr>
        <w:rPr>
          <w:rFonts w:cs="Arial"/>
          <w:color w:val="00000A"/>
          <w:highlight w:val="white"/>
        </w:rPr>
      </w:pPr>
    </w:p>
    <w:p w14:paraId="365D8572" w14:textId="78F1573D" w:rsidR="00560698" w:rsidRDefault="00560698" w:rsidP="00D668F4">
      <w:pPr>
        <w:rPr>
          <w:rFonts w:cs="Arial"/>
          <w:color w:val="00000A"/>
          <w:highlight w:val="white"/>
        </w:rPr>
      </w:pPr>
    </w:p>
    <w:p w14:paraId="5DACB519" w14:textId="279C0859" w:rsidR="00560698" w:rsidRDefault="00560698" w:rsidP="00D668F4">
      <w:pPr>
        <w:rPr>
          <w:rFonts w:cs="Arial"/>
          <w:color w:val="00000A"/>
          <w:highlight w:val="white"/>
        </w:rPr>
      </w:pPr>
    </w:p>
    <w:p w14:paraId="27F91686" w14:textId="7231A822" w:rsidR="00560698" w:rsidRDefault="00560698" w:rsidP="00D668F4">
      <w:pPr>
        <w:rPr>
          <w:rFonts w:cs="Arial"/>
          <w:color w:val="00000A"/>
          <w:highlight w:val="white"/>
        </w:rPr>
      </w:pPr>
    </w:p>
    <w:p w14:paraId="760C0547" w14:textId="393118FF" w:rsidR="00560698" w:rsidRDefault="00560698" w:rsidP="00D668F4">
      <w:pPr>
        <w:rPr>
          <w:rFonts w:cs="Arial"/>
          <w:color w:val="00000A"/>
          <w:highlight w:val="white"/>
        </w:rPr>
      </w:pPr>
    </w:p>
    <w:p w14:paraId="2B98D2D1" w14:textId="396CFB74" w:rsidR="00560698" w:rsidRDefault="00560698" w:rsidP="00D668F4">
      <w:pPr>
        <w:rPr>
          <w:rFonts w:cs="Arial"/>
          <w:color w:val="00000A"/>
          <w:highlight w:val="white"/>
        </w:rPr>
      </w:pPr>
    </w:p>
    <w:p w14:paraId="24F7509B" w14:textId="77777777" w:rsidR="00560698" w:rsidRPr="00162659" w:rsidRDefault="00560698" w:rsidP="00D668F4">
      <w:pPr>
        <w:rPr>
          <w:rFonts w:cs="Arial"/>
          <w:color w:val="00000A"/>
          <w:highlight w:val="white"/>
        </w:rPr>
      </w:pPr>
    </w:p>
    <w:p w14:paraId="4F1279DD" w14:textId="23742B85" w:rsidR="00C0530C" w:rsidRPr="00C0530C" w:rsidRDefault="00BB3A65" w:rsidP="00EE43CE">
      <w:pPr>
        <w:pStyle w:val="Prrafodelista"/>
        <w:numPr>
          <w:ilvl w:val="0"/>
          <w:numId w:val="5"/>
        </w:numPr>
        <w:rPr>
          <w:rFonts w:cs="Arial"/>
          <w:color w:val="00000A"/>
          <w:highlight w:val="white"/>
        </w:rPr>
      </w:pPr>
      <w:r>
        <w:rPr>
          <w:rFonts w:cs="Arial"/>
          <w:color w:val="00000A"/>
          <w:highlight w:val="white"/>
        </w:rPr>
        <w:lastRenderedPageBreak/>
        <w:t>I Encuentro IDRD (5-mar-21)</w:t>
      </w:r>
    </w:p>
    <w:p w14:paraId="51DABEC3" w14:textId="5DB37545" w:rsidR="00143092" w:rsidRDefault="00143092" w:rsidP="00E5408B">
      <w:pPr>
        <w:rPr>
          <w:rFonts w:cs="Arial"/>
          <w:color w:val="00000A"/>
          <w:highlight w:val="white"/>
        </w:rPr>
      </w:pPr>
    </w:p>
    <w:p w14:paraId="17CC7584" w14:textId="242E9B61" w:rsidR="00164C96" w:rsidRPr="00D5428F" w:rsidRDefault="00164C96" w:rsidP="00164C96">
      <w:pPr>
        <w:pStyle w:val="Estilo1"/>
        <w:spacing w:before="0" w:after="0"/>
        <w:ind w:leftChars="0" w:left="0" w:firstLineChars="0" w:firstLine="0"/>
        <w:contextualSpacing/>
        <w:jc w:val="center"/>
        <w:rPr>
          <w:rFonts w:eastAsia="Times New Roman"/>
          <w:color w:val="00000A"/>
          <w:position w:val="0"/>
          <w:sz w:val="20"/>
          <w:szCs w:val="20"/>
          <w:highlight w:val="white"/>
          <w:lang w:val="es-ES" w:eastAsia="es-ES"/>
        </w:rPr>
      </w:pPr>
      <w:r>
        <w:rPr>
          <w:rFonts w:eastAsia="Times New Roman"/>
          <w:color w:val="00000A"/>
          <w:position w:val="0"/>
          <w:sz w:val="20"/>
          <w:szCs w:val="20"/>
          <w:highlight w:val="white"/>
          <w:lang w:val="es-ES" w:eastAsia="es-ES"/>
        </w:rPr>
        <w:t>Imagen No. 6</w:t>
      </w:r>
      <w:r w:rsidRPr="00D5428F">
        <w:rPr>
          <w:rFonts w:eastAsia="Times New Roman"/>
          <w:color w:val="00000A"/>
          <w:position w:val="0"/>
          <w:sz w:val="20"/>
          <w:szCs w:val="20"/>
          <w:highlight w:val="white"/>
          <w:lang w:val="es-ES" w:eastAsia="es-ES"/>
        </w:rPr>
        <w:t xml:space="preserve"> </w:t>
      </w:r>
      <w:r>
        <w:rPr>
          <w:rFonts w:eastAsia="Times New Roman"/>
          <w:color w:val="00000A"/>
          <w:position w:val="0"/>
          <w:sz w:val="20"/>
          <w:szCs w:val="20"/>
          <w:highlight w:val="white"/>
          <w:lang w:val="es-ES" w:eastAsia="es-ES"/>
        </w:rPr>
        <w:t>–</w:t>
      </w:r>
      <w:r w:rsidRPr="00D5428F">
        <w:rPr>
          <w:rFonts w:eastAsia="Times New Roman"/>
          <w:color w:val="00000A"/>
          <w:position w:val="0"/>
          <w:sz w:val="20"/>
          <w:szCs w:val="20"/>
          <w:highlight w:val="white"/>
          <w:lang w:val="es-ES" w:eastAsia="es-ES"/>
        </w:rPr>
        <w:t xml:space="preserve"> </w:t>
      </w:r>
      <w:r>
        <w:rPr>
          <w:rFonts w:eastAsia="Times New Roman"/>
          <w:color w:val="00000A"/>
          <w:position w:val="0"/>
          <w:sz w:val="20"/>
          <w:szCs w:val="20"/>
          <w:highlight w:val="white"/>
          <w:lang w:val="es-ES" w:eastAsia="es-ES"/>
        </w:rPr>
        <w:t>I Encuentro 2021</w:t>
      </w:r>
    </w:p>
    <w:p w14:paraId="6D90C095" w14:textId="1A12C4D6" w:rsidR="00BB3A65" w:rsidRDefault="00BB3A65" w:rsidP="00560698">
      <w:pPr>
        <w:rPr>
          <w:rFonts w:cs="Arial"/>
          <w:color w:val="00000A"/>
          <w:highlight w:val="white"/>
        </w:rPr>
      </w:pPr>
    </w:p>
    <w:p w14:paraId="34F18893" w14:textId="77777777" w:rsidR="00560698" w:rsidRDefault="00560698" w:rsidP="00560698">
      <w:pPr>
        <w:pStyle w:val="Sinespaciado"/>
        <w:rPr>
          <w:rFonts w:cs="Arial"/>
          <w:sz w:val="16"/>
        </w:rPr>
      </w:pPr>
      <w:r>
        <w:rPr>
          <w:rFonts w:cs="Arial"/>
          <w:noProof/>
          <w:sz w:val="16"/>
          <w:lang w:val="es-CO" w:eastAsia="es-CO"/>
        </w:rPr>
        <w:drawing>
          <wp:inline distT="0" distB="0" distL="0" distR="0" wp14:anchorId="0E388544" wp14:editId="295D2A51">
            <wp:extent cx="5612130" cy="3156585"/>
            <wp:effectExtent l="0" t="0" r="762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ya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31113C35" w14:textId="77777777" w:rsidR="00560698" w:rsidRPr="00BB3A65" w:rsidRDefault="00560698" w:rsidP="00560698">
      <w:pPr>
        <w:ind w:hanging="2"/>
        <w:jc w:val="center"/>
        <w:rPr>
          <w:rFonts w:cs="Arial"/>
          <w:color w:val="00000A"/>
          <w:sz w:val="16"/>
          <w:szCs w:val="16"/>
          <w:highlight w:val="white"/>
        </w:rPr>
      </w:pPr>
      <w:r w:rsidRPr="00BB3A65">
        <w:rPr>
          <w:rFonts w:cs="Arial"/>
          <w:color w:val="00000A"/>
          <w:sz w:val="16"/>
          <w:szCs w:val="16"/>
          <w:highlight w:val="white"/>
        </w:rPr>
        <w:t>Fuente:</w:t>
      </w:r>
      <w:r w:rsidRPr="00BB3A65">
        <w:rPr>
          <w:rFonts w:cs="Arial"/>
          <w:sz w:val="16"/>
          <w:szCs w:val="16"/>
        </w:rPr>
        <w:t xml:space="preserve"> </w:t>
      </w:r>
      <w:hyperlink r:id="rId39">
        <w:r w:rsidRPr="00BB3A65">
          <w:rPr>
            <w:rFonts w:cs="Arial"/>
            <w:color w:val="00000A"/>
            <w:sz w:val="16"/>
            <w:szCs w:val="16"/>
            <w:highlight w:val="white"/>
            <w:u w:val="single"/>
          </w:rPr>
          <w:t>https://www.youtube.com/watch?v=mvQYY_m_QgI</w:t>
        </w:r>
      </w:hyperlink>
    </w:p>
    <w:p w14:paraId="7D3F77B2" w14:textId="77777777" w:rsidR="00560698" w:rsidRPr="00D12D59" w:rsidRDefault="00560698" w:rsidP="00560698">
      <w:pPr>
        <w:pStyle w:val="Sinespaciado"/>
        <w:rPr>
          <w:rFonts w:cs="Arial"/>
          <w:sz w:val="16"/>
        </w:rPr>
      </w:pPr>
      <w:r>
        <w:rPr>
          <w:rFonts w:cs="Arial"/>
          <w:sz w:val="16"/>
        </w:rPr>
        <w:t xml:space="preserve"> </w:t>
      </w:r>
    </w:p>
    <w:p w14:paraId="06DFDB95" w14:textId="77777777" w:rsidR="00560698" w:rsidRDefault="00560698" w:rsidP="00560698">
      <w:pPr>
        <w:pStyle w:val="Sinespaciado"/>
        <w:rPr>
          <w:rFonts w:cs="Arial"/>
          <w:sz w:val="16"/>
        </w:rPr>
      </w:pPr>
      <w:r>
        <w:rPr>
          <w:rFonts w:cs="Arial"/>
          <w:noProof/>
          <w:sz w:val="16"/>
          <w:lang w:val="es-CO" w:eastAsia="es-CO"/>
        </w:rPr>
        <w:drawing>
          <wp:inline distT="0" distB="0" distL="0" distR="0" wp14:anchorId="762D2A22" wp14:editId="3DB649D8">
            <wp:extent cx="5612130" cy="3156585"/>
            <wp:effectExtent l="0" t="0" r="762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ya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54F7969B" w14:textId="77777777" w:rsidR="00560698" w:rsidRPr="00BB3A65" w:rsidRDefault="00560698" w:rsidP="00560698">
      <w:pPr>
        <w:ind w:hanging="2"/>
        <w:jc w:val="center"/>
        <w:rPr>
          <w:rFonts w:cs="Arial"/>
          <w:color w:val="00000A"/>
          <w:sz w:val="16"/>
          <w:szCs w:val="16"/>
          <w:highlight w:val="white"/>
        </w:rPr>
      </w:pPr>
      <w:r w:rsidRPr="00BB3A65">
        <w:rPr>
          <w:rFonts w:cs="Arial"/>
          <w:color w:val="00000A"/>
          <w:sz w:val="16"/>
          <w:szCs w:val="16"/>
          <w:highlight w:val="white"/>
        </w:rPr>
        <w:t>Fuente:</w:t>
      </w:r>
      <w:r w:rsidRPr="00BB3A65">
        <w:rPr>
          <w:rFonts w:cs="Arial"/>
          <w:sz w:val="16"/>
          <w:szCs w:val="16"/>
        </w:rPr>
        <w:t xml:space="preserve"> </w:t>
      </w:r>
      <w:hyperlink r:id="rId41">
        <w:r w:rsidRPr="00BB3A65">
          <w:rPr>
            <w:rFonts w:cs="Arial"/>
            <w:color w:val="00000A"/>
            <w:sz w:val="16"/>
            <w:szCs w:val="16"/>
            <w:highlight w:val="white"/>
            <w:u w:val="single"/>
          </w:rPr>
          <w:t>https://www.youtube.com/watch?v=mvQYY_m_QgI</w:t>
        </w:r>
      </w:hyperlink>
    </w:p>
    <w:p w14:paraId="395989FB" w14:textId="77777777" w:rsidR="00560698" w:rsidRPr="00D12D59" w:rsidRDefault="00560698" w:rsidP="00560698">
      <w:pPr>
        <w:pStyle w:val="Sinespaciado"/>
        <w:rPr>
          <w:rFonts w:cs="Arial"/>
          <w:sz w:val="16"/>
        </w:rPr>
      </w:pPr>
    </w:p>
    <w:p w14:paraId="3B0F3B93" w14:textId="77777777" w:rsidR="00560698" w:rsidRDefault="00560698" w:rsidP="00560698">
      <w:pPr>
        <w:pStyle w:val="Sinespaciado"/>
        <w:rPr>
          <w:rFonts w:cs="Arial"/>
          <w:sz w:val="16"/>
        </w:rPr>
      </w:pPr>
    </w:p>
    <w:p w14:paraId="526D44A0" w14:textId="77777777" w:rsidR="00560698" w:rsidRDefault="00560698" w:rsidP="00560698">
      <w:pPr>
        <w:pStyle w:val="Sinespaciado"/>
        <w:rPr>
          <w:rFonts w:cs="Arial"/>
          <w:sz w:val="16"/>
        </w:rPr>
      </w:pPr>
      <w:r>
        <w:rPr>
          <w:rFonts w:cs="Arial"/>
          <w:noProof/>
          <w:sz w:val="16"/>
          <w:lang w:val="es-CO" w:eastAsia="es-CO"/>
        </w:rPr>
        <w:lastRenderedPageBreak/>
        <w:drawing>
          <wp:inline distT="0" distB="0" distL="0" distR="0" wp14:anchorId="153BC81A" wp14:editId="31783EC0">
            <wp:extent cx="5612130" cy="3156585"/>
            <wp:effectExtent l="0" t="0" r="762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ya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44EEA03E" w14:textId="77777777" w:rsidR="00560698" w:rsidRPr="00BB3A65" w:rsidRDefault="00560698" w:rsidP="00560698">
      <w:pPr>
        <w:ind w:hanging="2"/>
        <w:jc w:val="center"/>
        <w:rPr>
          <w:rFonts w:cs="Arial"/>
          <w:color w:val="00000A"/>
          <w:sz w:val="16"/>
          <w:szCs w:val="16"/>
          <w:highlight w:val="white"/>
        </w:rPr>
      </w:pPr>
      <w:r w:rsidRPr="00BB3A65">
        <w:rPr>
          <w:rFonts w:cs="Arial"/>
          <w:color w:val="00000A"/>
          <w:sz w:val="16"/>
          <w:szCs w:val="16"/>
          <w:highlight w:val="white"/>
        </w:rPr>
        <w:t>Fuente:</w:t>
      </w:r>
      <w:r w:rsidRPr="00BB3A65">
        <w:rPr>
          <w:rFonts w:cs="Arial"/>
          <w:sz w:val="16"/>
          <w:szCs w:val="16"/>
        </w:rPr>
        <w:t xml:space="preserve"> </w:t>
      </w:r>
      <w:hyperlink r:id="rId43">
        <w:r w:rsidRPr="00BB3A65">
          <w:rPr>
            <w:rFonts w:cs="Arial"/>
            <w:color w:val="00000A"/>
            <w:sz w:val="16"/>
            <w:szCs w:val="16"/>
            <w:highlight w:val="white"/>
            <w:u w:val="single"/>
          </w:rPr>
          <w:t>https://www.youtube.com/watch?v=mvQYY_m_QgI</w:t>
        </w:r>
      </w:hyperlink>
    </w:p>
    <w:p w14:paraId="11863681" w14:textId="77777777" w:rsidR="00560698" w:rsidRPr="00D12D59" w:rsidRDefault="00560698" w:rsidP="00560698">
      <w:pPr>
        <w:pStyle w:val="Sinespaciado"/>
        <w:rPr>
          <w:rFonts w:cs="Arial"/>
          <w:sz w:val="16"/>
        </w:rPr>
      </w:pPr>
    </w:p>
    <w:p w14:paraId="64E5AD61" w14:textId="77777777" w:rsidR="00560698" w:rsidRDefault="00560698" w:rsidP="00560698">
      <w:pPr>
        <w:pStyle w:val="Sinespaciado"/>
        <w:rPr>
          <w:rFonts w:cs="Arial"/>
          <w:sz w:val="16"/>
        </w:rPr>
      </w:pPr>
      <w:r>
        <w:rPr>
          <w:rFonts w:cs="Arial"/>
          <w:noProof/>
          <w:sz w:val="16"/>
          <w:lang w:val="es-CO" w:eastAsia="es-CO"/>
        </w:rPr>
        <w:drawing>
          <wp:inline distT="0" distB="0" distL="0" distR="0" wp14:anchorId="6D0C1327" wp14:editId="0347C358">
            <wp:extent cx="5612130" cy="3156585"/>
            <wp:effectExtent l="0" t="0" r="7620"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ya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5A395D1F" w14:textId="77777777" w:rsidR="00560698" w:rsidRPr="00BB3A65" w:rsidRDefault="00560698" w:rsidP="00560698">
      <w:pPr>
        <w:ind w:hanging="2"/>
        <w:jc w:val="center"/>
        <w:rPr>
          <w:rFonts w:cs="Arial"/>
          <w:color w:val="00000A"/>
          <w:sz w:val="16"/>
          <w:szCs w:val="16"/>
          <w:highlight w:val="white"/>
        </w:rPr>
      </w:pPr>
      <w:r w:rsidRPr="00BB3A65">
        <w:rPr>
          <w:rFonts w:cs="Arial"/>
          <w:color w:val="00000A"/>
          <w:sz w:val="16"/>
          <w:szCs w:val="16"/>
          <w:highlight w:val="white"/>
        </w:rPr>
        <w:t>Fuente:</w:t>
      </w:r>
      <w:r w:rsidRPr="00BB3A65">
        <w:rPr>
          <w:rFonts w:cs="Arial"/>
          <w:sz w:val="16"/>
          <w:szCs w:val="16"/>
        </w:rPr>
        <w:t xml:space="preserve"> </w:t>
      </w:r>
      <w:hyperlink r:id="rId45">
        <w:r w:rsidRPr="00BB3A65">
          <w:rPr>
            <w:rFonts w:cs="Arial"/>
            <w:color w:val="00000A"/>
            <w:sz w:val="16"/>
            <w:szCs w:val="16"/>
            <w:highlight w:val="white"/>
            <w:u w:val="single"/>
          </w:rPr>
          <w:t>https://www.youtube.com/watch?v=mvQYY_m_QgI</w:t>
        </w:r>
      </w:hyperlink>
    </w:p>
    <w:p w14:paraId="65B643E7" w14:textId="77777777" w:rsidR="00560698" w:rsidRPr="00D12D59" w:rsidRDefault="00560698" w:rsidP="00560698">
      <w:pPr>
        <w:pStyle w:val="Sinespaciado"/>
        <w:rPr>
          <w:rFonts w:cs="Arial"/>
          <w:sz w:val="16"/>
        </w:rPr>
      </w:pPr>
    </w:p>
    <w:p w14:paraId="1C57E65D" w14:textId="77777777" w:rsidR="00560698" w:rsidRDefault="00560698" w:rsidP="00560698">
      <w:pPr>
        <w:pStyle w:val="Sinespaciado"/>
        <w:rPr>
          <w:rFonts w:cs="Arial"/>
          <w:sz w:val="16"/>
        </w:rPr>
      </w:pPr>
    </w:p>
    <w:p w14:paraId="732D3168" w14:textId="77777777" w:rsidR="00560698" w:rsidRDefault="00560698" w:rsidP="00560698">
      <w:pPr>
        <w:pStyle w:val="Sinespaciado"/>
        <w:rPr>
          <w:rFonts w:cs="Arial"/>
          <w:sz w:val="16"/>
        </w:rPr>
      </w:pPr>
      <w:r>
        <w:rPr>
          <w:rFonts w:cs="Arial"/>
          <w:noProof/>
          <w:sz w:val="16"/>
          <w:lang w:val="es-CO" w:eastAsia="es-CO"/>
        </w:rPr>
        <w:lastRenderedPageBreak/>
        <w:drawing>
          <wp:inline distT="0" distB="0" distL="0" distR="0" wp14:anchorId="731DCA54" wp14:editId="58E7DDAC">
            <wp:extent cx="5612130" cy="3156585"/>
            <wp:effectExtent l="0" t="0" r="7620"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ya1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27CD68C1" w14:textId="77777777" w:rsidR="00560698" w:rsidRPr="00BB3A65" w:rsidRDefault="00560698" w:rsidP="00560698">
      <w:pPr>
        <w:ind w:hanging="2"/>
        <w:jc w:val="center"/>
        <w:rPr>
          <w:rFonts w:cs="Arial"/>
          <w:color w:val="00000A"/>
          <w:sz w:val="16"/>
          <w:szCs w:val="16"/>
          <w:highlight w:val="white"/>
        </w:rPr>
      </w:pPr>
      <w:r w:rsidRPr="00BB3A65">
        <w:rPr>
          <w:rFonts w:cs="Arial"/>
          <w:color w:val="00000A"/>
          <w:sz w:val="16"/>
          <w:szCs w:val="16"/>
          <w:highlight w:val="white"/>
        </w:rPr>
        <w:t>Fuente:</w:t>
      </w:r>
      <w:r w:rsidRPr="00BB3A65">
        <w:rPr>
          <w:rFonts w:cs="Arial"/>
          <w:sz w:val="16"/>
          <w:szCs w:val="16"/>
        </w:rPr>
        <w:t xml:space="preserve"> </w:t>
      </w:r>
      <w:hyperlink r:id="rId47">
        <w:r w:rsidRPr="00BB3A65">
          <w:rPr>
            <w:rFonts w:cs="Arial"/>
            <w:color w:val="00000A"/>
            <w:sz w:val="16"/>
            <w:szCs w:val="16"/>
            <w:highlight w:val="white"/>
            <w:u w:val="single"/>
          </w:rPr>
          <w:t>https://www.youtube.com/watch?v=mvQYY_m_QgI</w:t>
        </w:r>
      </w:hyperlink>
    </w:p>
    <w:p w14:paraId="59D23046" w14:textId="500C4135" w:rsidR="00C0530C" w:rsidRDefault="00C0530C" w:rsidP="00C0530C">
      <w:pPr>
        <w:ind w:hanging="2"/>
        <w:rPr>
          <w:rFonts w:cs="Arial"/>
          <w:color w:val="00000A"/>
          <w:highlight w:val="white"/>
        </w:rPr>
      </w:pPr>
    </w:p>
    <w:p w14:paraId="2A42E4F0" w14:textId="478F151B" w:rsidR="00E272F2" w:rsidRPr="00162659" w:rsidRDefault="00E272F2" w:rsidP="00143092">
      <w:pPr>
        <w:rPr>
          <w:rFonts w:cs="Arial"/>
          <w:color w:val="00000A"/>
          <w:highlight w:val="white"/>
        </w:rPr>
      </w:pPr>
    </w:p>
    <w:p w14:paraId="4D67D66D" w14:textId="7C9D721D" w:rsidR="00C0530C" w:rsidRPr="00C0530C" w:rsidRDefault="00C0530C" w:rsidP="00EE43CE">
      <w:pPr>
        <w:pStyle w:val="Prrafodelista"/>
        <w:numPr>
          <w:ilvl w:val="0"/>
          <w:numId w:val="6"/>
        </w:numPr>
        <w:rPr>
          <w:rFonts w:cs="Arial"/>
          <w:color w:val="00000A"/>
          <w:highlight w:val="white"/>
        </w:rPr>
      </w:pPr>
      <w:r w:rsidRPr="00C0530C">
        <w:rPr>
          <w:rFonts w:cs="Arial"/>
          <w:color w:val="00000A"/>
          <w:highlight w:val="white"/>
        </w:rPr>
        <w:t xml:space="preserve">II Encuentro IDRD (30-jun-21): </w:t>
      </w:r>
    </w:p>
    <w:p w14:paraId="725F70C1" w14:textId="65B8479C" w:rsidR="00143092" w:rsidRDefault="00143092" w:rsidP="000A2DC6">
      <w:pPr>
        <w:rPr>
          <w:rFonts w:cs="Arial"/>
          <w:color w:val="00000A"/>
          <w:highlight w:val="white"/>
        </w:rPr>
      </w:pPr>
    </w:p>
    <w:p w14:paraId="55119A4B" w14:textId="6AD78F9D" w:rsidR="00164C96" w:rsidRPr="00D5428F" w:rsidRDefault="00164C96" w:rsidP="00164C96">
      <w:pPr>
        <w:pStyle w:val="Estilo1"/>
        <w:spacing w:before="0" w:after="0"/>
        <w:ind w:leftChars="0" w:left="0" w:firstLineChars="0" w:firstLine="0"/>
        <w:contextualSpacing/>
        <w:jc w:val="center"/>
        <w:rPr>
          <w:rFonts w:eastAsia="Times New Roman"/>
          <w:color w:val="00000A"/>
          <w:position w:val="0"/>
          <w:sz w:val="20"/>
          <w:szCs w:val="20"/>
          <w:highlight w:val="white"/>
          <w:lang w:val="es-ES" w:eastAsia="es-ES"/>
        </w:rPr>
      </w:pPr>
      <w:r>
        <w:rPr>
          <w:rFonts w:eastAsia="Times New Roman"/>
          <w:color w:val="00000A"/>
          <w:position w:val="0"/>
          <w:sz w:val="20"/>
          <w:szCs w:val="20"/>
          <w:highlight w:val="white"/>
          <w:lang w:val="es-ES" w:eastAsia="es-ES"/>
        </w:rPr>
        <w:t>Imagen No. 7</w:t>
      </w:r>
      <w:r w:rsidRPr="00D5428F">
        <w:rPr>
          <w:rFonts w:eastAsia="Times New Roman"/>
          <w:color w:val="00000A"/>
          <w:position w:val="0"/>
          <w:sz w:val="20"/>
          <w:szCs w:val="20"/>
          <w:highlight w:val="white"/>
          <w:lang w:val="es-ES" w:eastAsia="es-ES"/>
        </w:rPr>
        <w:t xml:space="preserve"> </w:t>
      </w:r>
      <w:r>
        <w:rPr>
          <w:rFonts w:eastAsia="Times New Roman"/>
          <w:color w:val="00000A"/>
          <w:position w:val="0"/>
          <w:sz w:val="20"/>
          <w:szCs w:val="20"/>
          <w:highlight w:val="white"/>
          <w:lang w:val="es-ES" w:eastAsia="es-ES"/>
        </w:rPr>
        <w:t>–</w:t>
      </w:r>
      <w:r w:rsidRPr="00D5428F">
        <w:rPr>
          <w:rFonts w:eastAsia="Times New Roman"/>
          <w:color w:val="00000A"/>
          <w:position w:val="0"/>
          <w:sz w:val="20"/>
          <w:szCs w:val="20"/>
          <w:highlight w:val="white"/>
          <w:lang w:val="es-ES" w:eastAsia="es-ES"/>
        </w:rPr>
        <w:t xml:space="preserve"> </w:t>
      </w:r>
      <w:r>
        <w:rPr>
          <w:rFonts w:eastAsia="Times New Roman"/>
          <w:color w:val="00000A"/>
          <w:position w:val="0"/>
          <w:sz w:val="20"/>
          <w:szCs w:val="20"/>
          <w:highlight w:val="white"/>
          <w:lang w:val="es-ES" w:eastAsia="es-ES"/>
        </w:rPr>
        <w:t>II Encuentro 2021</w:t>
      </w:r>
    </w:p>
    <w:p w14:paraId="73707579" w14:textId="5E96CC9F" w:rsidR="00C0530C" w:rsidRDefault="009203FE" w:rsidP="009203FE">
      <w:pPr>
        <w:ind w:hanging="2"/>
        <w:jc w:val="center"/>
        <w:rPr>
          <w:rFonts w:cs="Arial"/>
          <w:color w:val="00000A"/>
          <w:highlight w:val="white"/>
        </w:rPr>
      </w:pPr>
      <w:r>
        <w:rPr>
          <w:noProof/>
          <w:lang w:val="es-CO" w:eastAsia="es-CO"/>
        </w:rPr>
        <w:drawing>
          <wp:inline distT="0" distB="0" distL="0" distR="0" wp14:anchorId="5A34CD7F" wp14:editId="483D4C45">
            <wp:extent cx="5669288" cy="2509520"/>
            <wp:effectExtent l="57150" t="57150" r="121920" b="1193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241969.t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51497" cy="25459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45768F" w14:textId="560CA035" w:rsidR="00C0530C" w:rsidRPr="009203FE" w:rsidRDefault="009203FE" w:rsidP="009203FE">
      <w:pPr>
        <w:ind w:hanging="2"/>
        <w:jc w:val="center"/>
        <w:rPr>
          <w:rFonts w:cs="Arial"/>
          <w:color w:val="00000A"/>
          <w:sz w:val="16"/>
          <w:szCs w:val="16"/>
          <w:highlight w:val="white"/>
        </w:rPr>
      </w:pPr>
      <w:r w:rsidRPr="009203FE">
        <w:rPr>
          <w:rFonts w:cs="Arial"/>
          <w:color w:val="00000A"/>
          <w:sz w:val="16"/>
          <w:szCs w:val="16"/>
          <w:highlight w:val="white"/>
        </w:rPr>
        <w:t>Fuente:</w:t>
      </w:r>
      <w:r w:rsidRPr="009203FE">
        <w:rPr>
          <w:rFonts w:cs="Arial"/>
          <w:sz w:val="16"/>
          <w:szCs w:val="16"/>
        </w:rPr>
        <w:t xml:space="preserve"> </w:t>
      </w:r>
      <w:hyperlink r:id="rId49">
        <w:r w:rsidRPr="009203FE">
          <w:rPr>
            <w:rFonts w:cs="Arial"/>
            <w:color w:val="00000A"/>
            <w:sz w:val="16"/>
            <w:szCs w:val="16"/>
            <w:highlight w:val="white"/>
            <w:u w:val="single"/>
          </w:rPr>
          <w:t>https://www.youtube.com/watch?v=0lh74ft2JQI</w:t>
        </w:r>
      </w:hyperlink>
    </w:p>
    <w:p w14:paraId="1FADB726" w14:textId="77777777" w:rsidR="00C0530C" w:rsidRDefault="00C0530C" w:rsidP="00C0530C">
      <w:pPr>
        <w:ind w:hanging="2"/>
        <w:rPr>
          <w:rFonts w:cs="Arial"/>
          <w:color w:val="00000A"/>
          <w:highlight w:val="white"/>
        </w:rPr>
      </w:pPr>
    </w:p>
    <w:p w14:paraId="1A1744BF" w14:textId="7427B87C" w:rsidR="00C0530C" w:rsidRDefault="00C0530C" w:rsidP="00C0530C">
      <w:pPr>
        <w:ind w:hanging="2"/>
        <w:rPr>
          <w:rFonts w:cs="Arial"/>
          <w:color w:val="00000A"/>
          <w:highlight w:val="white"/>
        </w:rPr>
      </w:pPr>
    </w:p>
    <w:p w14:paraId="63C38D05" w14:textId="79FBEFE2" w:rsidR="00C0530C" w:rsidRPr="00162659" w:rsidRDefault="00C0530C" w:rsidP="00C0530C">
      <w:pPr>
        <w:ind w:hanging="2"/>
        <w:rPr>
          <w:rFonts w:cs="Arial"/>
          <w:color w:val="00000A"/>
          <w:highlight w:val="white"/>
        </w:rPr>
      </w:pPr>
      <w:r w:rsidRPr="00162659">
        <w:rPr>
          <w:rFonts w:cs="Arial"/>
          <w:color w:val="00000A"/>
          <w:highlight w:val="white"/>
        </w:rPr>
        <w:t xml:space="preserve">Es importante mencionar que en el II encuentro IDRD del 2020 (23-jul-20), se dio a conocer a los colaboradores </w:t>
      </w:r>
      <w:proofErr w:type="spellStart"/>
      <w:r w:rsidRPr="00162659">
        <w:rPr>
          <w:rFonts w:cs="Arial"/>
          <w:color w:val="00000A"/>
          <w:highlight w:val="white"/>
        </w:rPr>
        <w:t>Supercades</w:t>
      </w:r>
      <w:proofErr w:type="spellEnd"/>
      <w:r w:rsidRPr="00162659">
        <w:rPr>
          <w:rFonts w:cs="Arial"/>
          <w:color w:val="00000A"/>
          <w:highlight w:val="white"/>
        </w:rPr>
        <w:t xml:space="preserve">, funcionarios y contratistas, las principales apuestas que se tienen en el plan de desarrollo un </w:t>
      </w:r>
      <w:r w:rsidRPr="00162659">
        <w:rPr>
          <w:rFonts w:cs="Arial"/>
          <w:i/>
          <w:color w:val="00000A"/>
          <w:highlight w:val="white"/>
        </w:rPr>
        <w:t>“Nuevo Contrato Social y Ambiental para el siglo XXI”</w:t>
      </w:r>
      <w:r w:rsidRPr="00162659">
        <w:rPr>
          <w:rFonts w:cs="Arial"/>
          <w:color w:val="00000A"/>
          <w:highlight w:val="white"/>
        </w:rPr>
        <w:t>, sus programas,</w:t>
      </w:r>
      <w:r w:rsidR="00143092">
        <w:rPr>
          <w:rFonts w:cs="Arial"/>
          <w:color w:val="00000A"/>
          <w:highlight w:val="white"/>
        </w:rPr>
        <w:t xml:space="preserve"> proyectos, actividades</w:t>
      </w:r>
      <w:r w:rsidRPr="00162659">
        <w:rPr>
          <w:rFonts w:cs="Arial"/>
          <w:color w:val="00000A"/>
          <w:highlight w:val="white"/>
        </w:rPr>
        <w:t xml:space="preserve">:  </w:t>
      </w:r>
    </w:p>
    <w:p w14:paraId="6005EE74" w14:textId="1A397E16" w:rsidR="00C0530C" w:rsidRDefault="00C0530C" w:rsidP="00C0530C">
      <w:pPr>
        <w:ind w:hanging="2"/>
        <w:rPr>
          <w:rFonts w:cs="Arial"/>
          <w:color w:val="00000A"/>
          <w:highlight w:val="white"/>
        </w:rPr>
      </w:pPr>
    </w:p>
    <w:p w14:paraId="2AA6C22C" w14:textId="77777777" w:rsidR="00143092" w:rsidRDefault="00143092" w:rsidP="00C0530C">
      <w:pPr>
        <w:ind w:hanging="2"/>
        <w:rPr>
          <w:rFonts w:cs="Arial"/>
          <w:color w:val="00000A"/>
          <w:highlight w:val="white"/>
        </w:rPr>
      </w:pPr>
    </w:p>
    <w:p w14:paraId="37EC1A76" w14:textId="0AA78DFA" w:rsidR="00164C96" w:rsidRPr="00D5428F" w:rsidRDefault="00164C96" w:rsidP="00164C96">
      <w:pPr>
        <w:pStyle w:val="Estilo1"/>
        <w:spacing w:before="0" w:after="0"/>
        <w:ind w:leftChars="0" w:left="0" w:firstLineChars="0" w:firstLine="0"/>
        <w:contextualSpacing/>
        <w:jc w:val="center"/>
        <w:rPr>
          <w:rFonts w:eastAsia="Times New Roman"/>
          <w:color w:val="00000A"/>
          <w:position w:val="0"/>
          <w:sz w:val="20"/>
          <w:szCs w:val="20"/>
          <w:highlight w:val="white"/>
          <w:lang w:val="es-ES" w:eastAsia="es-ES"/>
        </w:rPr>
      </w:pPr>
      <w:r>
        <w:rPr>
          <w:rFonts w:eastAsia="Times New Roman"/>
          <w:color w:val="00000A"/>
          <w:position w:val="0"/>
          <w:sz w:val="20"/>
          <w:szCs w:val="20"/>
          <w:highlight w:val="white"/>
          <w:lang w:val="es-ES" w:eastAsia="es-ES"/>
        </w:rPr>
        <w:t>Imagen No. 8</w:t>
      </w:r>
      <w:r w:rsidRPr="00D5428F">
        <w:rPr>
          <w:rFonts w:eastAsia="Times New Roman"/>
          <w:color w:val="00000A"/>
          <w:position w:val="0"/>
          <w:sz w:val="20"/>
          <w:szCs w:val="20"/>
          <w:highlight w:val="white"/>
          <w:lang w:val="es-ES" w:eastAsia="es-ES"/>
        </w:rPr>
        <w:t xml:space="preserve"> </w:t>
      </w:r>
      <w:r>
        <w:rPr>
          <w:rFonts w:eastAsia="Times New Roman"/>
          <w:color w:val="00000A"/>
          <w:position w:val="0"/>
          <w:sz w:val="20"/>
          <w:szCs w:val="20"/>
          <w:highlight w:val="white"/>
          <w:lang w:val="es-ES" w:eastAsia="es-ES"/>
        </w:rPr>
        <w:t>–</w:t>
      </w:r>
      <w:r w:rsidRPr="00D5428F">
        <w:rPr>
          <w:rFonts w:eastAsia="Times New Roman"/>
          <w:color w:val="00000A"/>
          <w:position w:val="0"/>
          <w:sz w:val="20"/>
          <w:szCs w:val="20"/>
          <w:highlight w:val="white"/>
          <w:lang w:val="es-ES" w:eastAsia="es-ES"/>
        </w:rPr>
        <w:t xml:space="preserve"> </w:t>
      </w:r>
      <w:r>
        <w:rPr>
          <w:rFonts w:eastAsia="Times New Roman"/>
          <w:color w:val="00000A"/>
          <w:position w:val="0"/>
          <w:sz w:val="20"/>
          <w:szCs w:val="20"/>
          <w:highlight w:val="white"/>
          <w:lang w:val="es-ES" w:eastAsia="es-ES"/>
        </w:rPr>
        <w:t>II Encuentro 2020</w:t>
      </w:r>
    </w:p>
    <w:p w14:paraId="3C7373BA" w14:textId="238F960B" w:rsidR="00C0530C" w:rsidRPr="00D556FE" w:rsidRDefault="00C0530C" w:rsidP="00D556FE">
      <w:pPr>
        <w:rPr>
          <w:rFonts w:cs="Arial"/>
          <w:color w:val="00000A"/>
          <w:sz w:val="2"/>
          <w:szCs w:val="2"/>
          <w:highlight w:val="white"/>
        </w:rPr>
      </w:pPr>
    </w:p>
    <w:p w14:paraId="7F28CEDB" w14:textId="77777777" w:rsidR="00560698" w:rsidRDefault="00560698" w:rsidP="00560698">
      <w:pPr>
        <w:pStyle w:val="Sinespaciado"/>
        <w:rPr>
          <w:rFonts w:cs="Arial"/>
          <w:sz w:val="16"/>
        </w:rPr>
      </w:pPr>
      <w:r>
        <w:rPr>
          <w:rFonts w:cs="Arial"/>
          <w:noProof/>
          <w:sz w:val="16"/>
          <w:lang w:val="es-CO" w:eastAsia="es-CO"/>
        </w:rPr>
        <w:drawing>
          <wp:inline distT="0" distB="0" distL="0" distR="0" wp14:anchorId="013E6AE1" wp14:editId="5296FB3A">
            <wp:extent cx="5612130" cy="3156585"/>
            <wp:effectExtent l="0" t="0" r="7620" b="57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ya1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5B9499AC" w14:textId="77777777" w:rsidR="00560698" w:rsidRDefault="00560698" w:rsidP="00560698">
      <w:pPr>
        <w:pStyle w:val="Sinespaciado"/>
        <w:jc w:val="center"/>
        <w:rPr>
          <w:rFonts w:cs="Arial"/>
          <w:sz w:val="16"/>
        </w:rPr>
      </w:pPr>
      <w:r>
        <w:rPr>
          <w:rFonts w:cs="Arial"/>
          <w:sz w:val="16"/>
        </w:rPr>
        <w:t xml:space="preserve">Fuente: </w:t>
      </w:r>
      <w:hyperlink r:id="rId51" w:history="1">
        <w:r w:rsidRPr="0094510A">
          <w:rPr>
            <w:rStyle w:val="Hipervnculo"/>
            <w:rFonts w:cs="Arial"/>
            <w:sz w:val="16"/>
          </w:rPr>
          <w:t>https://www.youtube.com/watch?v=T5ufsQgc3Yg</w:t>
        </w:r>
      </w:hyperlink>
    </w:p>
    <w:p w14:paraId="6ED84DE6" w14:textId="77777777" w:rsidR="00560698" w:rsidRDefault="00560698" w:rsidP="00560698">
      <w:pPr>
        <w:pStyle w:val="Sinespaciado"/>
        <w:rPr>
          <w:rFonts w:cs="Arial"/>
          <w:sz w:val="16"/>
        </w:rPr>
      </w:pPr>
    </w:p>
    <w:p w14:paraId="7B315867" w14:textId="77777777" w:rsidR="00560698" w:rsidRDefault="00560698" w:rsidP="00560698">
      <w:pPr>
        <w:pStyle w:val="Sinespaciado"/>
        <w:rPr>
          <w:rFonts w:cs="Arial"/>
          <w:sz w:val="16"/>
        </w:rPr>
      </w:pPr>
    </w:p>
    <w:p w14:paraId="2F195E55" w14:textId="77777777" w:rsidR="00560698" w:rsidRDefault="00560698" w:rsidP="00560698">
      <w:pPr>
        <w:pStyle w:val="Sinespaciado"/>
        <w:rPr>
          <w:rFonts w:cs="Arial"/>
          <w:sz w:val="16"/>
        </w:rPr>
      </w:pPr>
    </w:p>
    <w:p w14:paraId="7B44A08B" w14:textId="77777777" w:rsidR="00560698" w:rsidRDefault="00560698" w:rsidP="00560698">
      <w:pPr>
        <w:pStyle w:val="Sinespaciado"/>
        <w:rPr>
          <w:rFonts w:cs="Arial"/>
          <w:sz w:val="16"/>
        </w:rPr>
      </w:pPr>
      <w:r>
        <w:rPr>
          <w:rFonts w:cs="Arial"/>
          <w:noProof/>
          <w:sz w:val="16"/>
          <w:lang w:val="es-CO" w:eastAsia="es-CO"/>
        </w:rPr>
        <w:drawing>
          <wp:inline distT="0" distB="0" distL="0" distR="0" wp14:anchorId="0530B079" wp14:editId="37EECD14">
            <wp:extent cx="5612130" cy="3156585"/>
            <wp:effectExtent l="0" t="0" r="7620"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ya1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12CFE125" w14:textId="77777777" w:rsidR="00560698" w:rsidRDefault="00560698" w:rsidP="00560698">
      <w:pPr>
        <w:pStyle w:val="Sinespaciado"/>
        <w:jc w:val="center"/>
        <w:rPr>
          <w:rFonts w:cs="Arial"/>
          <w:sz w:val="16"/>
        </w:rPr>
      </w:pPr>
      <w:r>
        <w:rPr>
          <w:rFonts w:cs="Arial"/>
          <w:sz w:val="16"/>
        </w:rPr>
        <w:t xml:space="preserve">Fuente: </w:t>
      </w:r>
      <w:hyperlink r:id="rId53" w:history="1">
        <w:r w:rsidRPr="0094510A">
          <w:rPr>
            <w:rStyle w:val="Hipervnculo"/>
            <w:rFonts w:cs="Arial"/>
            <w:sz w:val="16"/>
          </w:rPr>
          <w:t>https://www.youtube.com/watch?v=T5ufsQgc3Yg</w:t>
        </w:r>
      </w:hyperlink>
    </w:p>
    <w:p w14:paraId="4BFD0A9A" w14:textId="77777777" w:rsidR="00560698" w:rsidRDefault="00560698" w:rsidP="00560698">
      <w:pPr>
        <w:pStyle w:val="Sinespaciado"/>
        <w:rPr>
          <w:rFonts w:cs="Arial"/>
          <w:sz w:val="16"/>
        </w:rPr>
      </w:pPr>
    </w:p>
    <w:p w14:paraId="458C9EB2" w14:textId="77777777" w:rsidR="00560698" w:rsidRDefault="00560698" w:rsidP="00560698">
      <w:pPr>
        <w:pStyle w:val="Sinespaciado"/>
        <w:rPr>
          <w:rFonts w:cs="Arial"/>
          <w:sz w:val="16"/>
        </w:rPr>
      </w:pPr>
      <w:r>
        <w:rPr>
          <w:rFonts w:cs="Arial"/>
          <w:noProof/>
          <w:sz w:val="16"/>
          <w:lang w:val="es-CO" w:eastAsia="es-CO"/>
        </w:rPr>
        <w:lastRenderedPageBreak/>
        <w:drawing>
          <wp:inline distT="0" distB="0" distL="0" distR="0" wp14:anchorId="5F3E37CE" wp14:editId="70EFB4DF">
            <wp:extent cx="5612130" cy="3156585"/>
            <wp:effectExtent l="0" t="0" r="7620" b="57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ya1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0307AA84" w14:textId="4FBA2DC5" w:rsidR="00D556FE" w:rsidRPr="00560698" w:rsidRDefault="00560698" w:rsidP="00560698">
      <w:pPr>
        <w:pStyle w:val="Sinespaciado"/>
        <w:jc w:val="center"/>
        <w:rPr>
          <w:rFonts w:cs="Arial"/>
          <w:sz w:val="16"/>
        </w:rPr>
      </w:pPr>
      <w:r>
        <w:rPr>
          <w:rFonts w:cs="Arial"/>
          <w:sz w:val="16"/>
        </w:rPr>
        <w:t xml:space="preserve">Fuente: </w:t>
      </w:r>
      <w:hyperlink r:id="rId55" w:history="1">
        <w:r w:rsidRPr="0094510A">
          <w:rPr>
            <w:rStyle w:val="Hipervnculo"/>
            <w:rFonts w:cs="Arial"/>
            <w:sz w:val="16"/>
          </w:rPr>
          <w:t>https://www.youtube.com/watch?v=T5ufsQgc3Yg</w:t>
        </w:r>
      </w:hyperlink>
    </w:p>
    <w:p w14:paraId="11EF5736" w14:textId="09F927BB" w:rsidR="00A378AF" w:rsidRDefault="00A378AF" w:rsidP="00560698">
      <w:pPr>
        <w:rPr>
          <w:rFonts w:cs="Arial"/>
          <w:color w:val="00000A"/>
          <w:highlight w:val="white"/>
        </w:rPr>
      </w:pPr>
    </w:p>
    <w:p w14:paraId="1B6F5A5C" w14:textId="70A5C875" w:rsidR="00C0530C" w:rsidRDefault="00C0530C" w:rsidP="00C0530C">
      <w:pPr>
        <w:ind w:hanging="2"/>
        <w:rPr>
          <w:rFonts w:cs="Arial"/>
          <w:color w:val="00000A"/>
          <w:highlight w:val="white"/>
        </w:rPr>
      </w:pPr>
    </w:p>
    <w:p w14:paraId="4B8F3F05" w14:textId="77777777" w:rsidR="002E447D" w:rsidRDefault="002E447D" w:rsidP="000A2DC6">
      <w:pPr>
        <w:ind w:hanging="2"/>
        <w:rPr>
          <w:rFonts w:cs="Arial"/>
          <w:b/>
          <w:color w:val="00000A"/>
          <w:highlight w:val="white"/>
          <w:u w:val="single"/>
        </w:rPr>
      </w:pPr>
    </w:p>
    <w:p w14:paraId="05CA74FA" w14:textId="585EE54A" w:rsidR="00066255" w:rsidRPr="000A2DC6" w:rsidRDefault="00066255" w:rsidP="000A2DC6">
      <w:pPr>
        <w:ind w:hanging="2"/>
        <w:rPr>
          <w:rFonts w:cs="Arial"/>
          <w:color w:val="00000A"/>
          <w:sz w:val="18"/>
          <w:szCs w:val="18"/>
          <w:highlight w:val="white"/>
        </w:rPr>
      </w:pPr>
      <w:r w:rsidRPr="00162659">
        <w:rPr>
          <w:rFonts w:cs="Arial"/>
          <w:b/>
          <w:color w:val="00000A"/>
          <w:highlight w:val="white"/>
          <w:u w:val="single"/>
        </w:rPr>
        <w:t>APP Agenda</w:t>
      </w:r>
      <w:r w:rsidR="000A2DC6">
        <w:rPr>
          <w:rFonts w:cs="Arial"/>
          <w:color w:val="00000A"/>
          <w:highlight w:val="white"/>
        </w:rPr>
        <w:tab/>
      </w:r>
      <w:r w:rsidR="000A2DC6">
        <w:rPr>
          <w:rFonts w:cs="Arial"/>
          <w:color w:val="00000A"/>
          <w:highlight w:val="white"/>
        </w:rPr>
        <w:tab/>
      </w:r>
      <w:r w:rsidR="000A2DC6">
        <w:rPr>
          <w:rFonts w:cs="Arial"/>
          <w:color w:val="00000A"/>
          <w:highlight w:val="white"/>
        </w:rPr>
        <w:tab/>
      </w:r>
      <w:r w:rsidR="000A2DC6">
        <w:rPr>
          <w:rFonts w:cs="Arial"/>
          <w:color w:val="00000A"/>
          <w:highlight w:val="white"/>
        </w:rPr>
        <w:tab/>
      </w:r>
      <w:r w:rsidR="000A2DC6">
        <w:rPr>
          <w:rFonts w:cs="Arial"/>
          <w:color w:val="00000A"/>
          <w:highlight w:val="white"/>
        </w:rPr>
        <w:tab/>
      </w:r>
      <w:r w:rsidR="000A2DC6" w:rsidRPr="0028128B">
        <w:rPr>
          <w:color w:val="00000A"/>
          <w:sz w:val="18"/>
          <w:szCs w:val="18"/>
          <w:highlight w:val="white"/>
        </w:rPr>
        <w:t>Imagen No. 9 – APP Agenda</w:t>
      </w:r>
    </w:p>
    <w:p w14:paraId="35989913" w14:textId="682BF8A9" w:rsidR="00066255" w:rsidRDefault="000A2DC6" w:rsidP="00066255">
      <w:pPr>
        <w:ind w:hanging="2"/>
        <w:rPr>
          <w:rFonts w:cs="Arial"/>
          <w:color w:val="00000A"/>
          <w:highlight w:val="white"/>
        </w:rPr>
      </w:pPr>
      <w:r w:rsidRPr="00162659">
        <w:rPr>
          <w:rFonts w:cs="Arial"/>
          <w:noProof/>
          <w:color w:val="00000A"/>
          <w:highlight w:val="white"/>
          <w:lang w:val="es-CO" w:eastAsia="es-CO"/>
        </w:rPr>
        <w:drawing>
          <wp:anchor distT="0" distB="0" distL="114300" distR="114300" simplePos="0" relativeHeight="251686912" behindDoc="0" locked="0" layoutInCell="1" allowOverlap="1" wp14:anchorId="56D27663" wp14:editId="3E15D34A">
            <wp:simplePos x="0" y="0"/>
            <wp:positionH relativeFrom="column">
              <wp:posOffset>2177440</wp:posOffset>
            </wp:positionH>
            <wp:positionV relativeFrom="paragraph">
              <wp:posOffset>9636</wp:posOffset>
            </wp:positionV>
            <wp:extent cx="3550285" cy="1624330"/>
            <wp:effectExtent l="0" t="0" r="0" b="0"/>
            <wp:wrapSquare wrapText="bothSides"/>
            <wp:docPr id="10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6">
                      <a:extLst>
                        <a:ext uri="{28A0092B-C50C-407E-A947-70E740481C1C}">
                          <a14:useLocalDpi xmlns:a14="http://schemas.microsoft.com/office/drawing/2010/main" val="0"/>
                        </a:ext>
                      </a:extLst>
                    </a:blip>
                    <a:srcRect/>
                    <a:stretch>
                      <a:fillRect/>
                    </a:stretch>
                  </pic:blipFill>
                  <pic:spPr>
                    <a:xfrm>
                      <a:off x="0" y="0"/>
                      <a:ext cx="3550285" cy="1624330"/>
                    </a:xfrm>
                    <a:prstGeom prst="rect">
                      <a:avLst/>
                    </a:prstGeom>
                    <a:ln/>
                  </pic:spPr>
                </pic:pic>
              </a:graphicData>
            </a:graphic>
            <wp14:sizeRelV relativeFrom="margin">
              <wp14:pctHeight>0</wp14:pctHeight>
            </wp14:sizeRelV>
          </wp:anchor>
        </w:drawing>
      </w:r>
    </w:p>
    <w:p w14:paraId="1318DE31" w14:textId="46E64B50" w:rsidR="00C0530C" w:rsidRPr="00162659" w:rsidRDefault="00066255" w:rsidP="00143092">
      <w:pPr>
        <w:ind w:hanging="2"/>
        <w:rPr>
          <w:rFonts w:cs="Arial"/>
          <w:color w:val="00000A"/>
          <w:highlight w:val="white"/>
        </w:rPr>
      </w:pPr>
      <w:r w:rsidRPr="00162659">
        <w:rPr>
          <w:rFonts w:cs="Arial"/>
          <w:color w:val="00000A"/>
          <w:highlight w:val="white"/>
        </w:rPr>
        <w:t xml:space="preserve">Permite visualizar de manera fácil la programación de eventos ofrecidos en recreación, deportes y otros, indicando la fecha, descripción y a quién va dirigido.  A su vez, </w:t>
      </w:r>
      <w:r w:rsidR="00A378AF">
        <w:rPr>
          <w:rFonts w:cs="Arial"/>
          <w:color w:val="00000A"/>
          <w:highlight w:val="white"/>
        </w:rPr>
        <w:t>posibilita la remisión de</w:t>
      </w:r>
      <w:r w:rsidRPr="00162659">
        <w:rPr>
          <w:rFonts w:cs="Arial"/>
          <w:color w:val="00000A"/>
          <w:highlight w:val="white"/>
        </w:rPr>
        <w:t xml:space="preserve"> Peticiones, Quejas, Reclamos, Denuncias y Solicitudes.</w:t>
      </w:r>
      <w:r w:rsidRPr="00066255">
        <w:rPr>
          <w:rFonts w:cs="Arial"/>
          <w:noProof/>
          <w:color w:val="00000A"/>
          <w:highlight w:val="white"/>
          <w:lang w:eastAsia="es-CO"/>
        </w:rPr>
        <w:t xml:space="preserve"> </w:t>
      </w:r>
    </w:p>
    <w:p w14:paraId="1F54C441" w14:textId="09DF278F" w:rsidR="00066255" w:rsidRPr="000A2DC6" w:rsidRDefault="00066255" w:rsidP="000A2DC6">
      <w:pPr>
        <w:pStyle w:val="Estilo1"/>
        <w:spacing w:before="0" w:after="0"/>
        <w:ind w:leftChars="0" w:left="0" w:firstLineChars="0" w:firstLine="0"/>
        <w:contextualSpacing/>
        <w:rPr>
          <w:rFonts w:eastAsia="Times New Roman"/>
          <w:b w:val="0"/>
          <w:color w:val="00000A"/>
          <w:position w:val="0"/>
          <w:sz w:val="20"/>
          <w:szCs w:val="20"/>
          <w:highlight w:val="white"/>
          <w:lang w:val="es-ES" w:eastAsia="es-ES"/>
        </w:rPr>
      </w:pPr>
      <w:r w:rsidRPr="000A2DC6">
        <w:rPr>
          <w:rFonts w:eastAsia="Times New Roman"/>
          <w:b w:val="0"/>
          <w:color w:val="00000A"/>
          <w:position w:val="0"/>
          <w:sz w:val="20"/>
          <w:szCs w:val="20"/>
          <w:highlight w:val="white"/>
          <w:lang w:val="es-ES" w:eastAsia="es-ES"/>
        </w:rPr>
        <w:t xml:space="preserve"> </w:t>
      </w:r>
    </w:p>
    <w:p w14:paraId="0A9EBFEA" w14:textId="77A3F79B" w:rsidR="00A4506D" w:rsidRDefault="00A4506D" w:rsidP="00143092">
      <w:pPr>
        <w:tabs>
          <w:tab w:val="left" w:pos="1152"/>
        </w:tabs>
      </w:pPr>
    </w:p>
    <w:p w14:paraId="7A7916EF" w14:textId="6B418B99" w:rsidR="00C3748B" w:rsidRPr="00162659" w:rsidRDefault="00C3748B" w:rsidP="000A2DC6">
      <w:pPr>
        <w:rPr>
          <w:rFonts w:cs="Arial"/>
          <w:b/>
          <w:color w:val="00000A"/>
        </w:rPr>
      </w:pPr>
      <w:r w:rsidRPr="00162659">
        <w:rPr>
          <w:rFonts w:cs="Arial"/>
          <w:color w:val="00000A"/>
          <w:highlight w:val="white"/>
        </w:rPr>
        <w:t>Una vez revisados los canales de comunicación, se observó que la información suministrada da a conocer a los se</w:t>
      </w:r>
      <w:r w:rsidR="0028128B">
        <w:rPr>
          <w:rFonts w:cs="Arial"/>
          <w:color w:val="00000A"/>
          <w:highlight w:val="white"/>
        </w:rPr>
        <w:t>rvidores públicos</w:t>
      </w:r>
      <w:r w:rsidRPr="00162659">
        <w:rPr>
          <w:rFonts w:cs="Arial"/>
          <w:color w:val="00000A"/>
          <w:highlight w:val="white"/>
        </w:rPr>
        <w:t xml:space="preserve"> las políticas, programas y actividades ofrecidos por el IDRD; a su vez se evidenció espacios para participar en la formulación de los planes y visión 2038.  </w:t>
      </w:r>
    </w:p>
    <w:p w14:paraId="0330102B" w14:textId="77777777" w:rsidR="00C3748B" w:rsidRDefault="00C3748B" w:rsidP="00C3748B">
      <w:pPr>
        <w:ind w:hanging="2"/>
        <w:rPr>
          <w:rFonts w:cs="Arial"/>
          <w:color w:val="00000A"/>
          <w:highlight w:val="white"/>
        </w:rPr>
      </w:pPr>
    </w:p>
    <w:p w14:paraId="1271C55D" w14:textId="2D062A36" w:rsidR="00C3748B" w:rsidRPr="00162659" w:rsidRDefault="00C3748B" w:rsidP="00C3748B">
      <w:pPr>
        <w:ind w:hanging="2"/>
        <w:rPr>
          <w:rFonts w:cs="Arial"/>
          <w:color w:val="00000A"/>
          <w:highlight w:val="white"/>
        </w:rPr>
      </w:pPr>
      <w:r w:rsidRPr="00162659">
        <w:rPr>
          <w:rFonts w:cs="Arial"/>
          <w:color w:val="00000A"/>
          <w:highlight w:val="white"/>
        </w:rPr>
        <w:t>Respecto de los mecanismos de evaluación para verificar la efectividad de la comunicación organizacional, para el año</w:t>
      </w:r>
      <w:r w:rsidR="00E5408B">
        <w:rPr>
          <w:rFonts w:cs="Arial"/>
          <w:color w:val="00000A"/>
          <w:highlight w:val="white"/>
        </w:rPr>
        <w:t xml:space="preserve"> 2021, la OAC i</w:t>
      </w:r>
      <w:r w:rsidR="0028128B">
        <w:rPr>
          <w:rFonts w:cs="Arial"/>
          <w:color w:val="00000A"/>
          <w:highlight w:val="white"/>
        </w:rPr>
        <w:t>nforma que la tiene</w:t>
      </w:r>
      <w:r w:rsidR="004A43E5">
        <w:rPr>
          <w:rFonts w:cs="Arial"/>
          <w:color w:val="00000A"/>
          <w:highlight w:val="white"/>
        </w:rPr>
        <w:t xml:space="preserve"> </w:t>
      </w:r>
      <w:r w:rsidR="0028128B">
        <w:rPr>
          <w:rFonts w:cs="Arial"/>
          <w:color w:val="00000A"/>
          <w:highlight w:val="white"/>
        </w:rPr>
        <w:t>programada</w:t>
      </w:r>
      <w:r w:rsidRPr="00162659">
        <w:rPr>
          <w:rFonts w:cs="Arial"/>
          <w:color w:val="00000A"/>
          <w:highlight w:val="white"/>
        </w:rPr>
        <w:t xml:space="preserve"> en el cuarto trimestre de 2021; razón por la cual, se solicitó los resultados de la vigencia 2020.</w:t>
      </w:r>
    </w:p>
    <w:p w14:paraId="11B8782F" w14:textId="77777777" w:rsidR="00C3748B" w:rsidRDefault="00C3748B" w:rsidP="00C3748B">
      <w:pPr>
        <w:ind w:hanging="2"/>
        <w:rPr>
          <w:rFonts w:cs="Arial"/>
          <w:color w:val="00000A"/>
          <w:highlight w:val="white"/>
        </w:rPr>
      </w:pPr>
    </w:p>
    <w:p w14:paraId="31AD420D" w14:textId="0C4A1947" w:rsidR="00C3748B" w:rsidRPr="00162659" w:rsidRDefault="00C3748B" w:rsidP="00C3748B">
      <w:pPr>
        <w:ind w:hanging="2"/>
        <w:rPr>
          <w:rFonts w:cs="Arial"/>
          <w:color w:val="00000A"/>
          <w:highlight w:val="white"/>
        </w:rPr>
      </w:pPr>
      <w:r w:rsidRPr="00162659">
        <w:rPr>
          <w:rFonts w:cs="Arial"/>
          <w:color w:val="00000A"/>
          <w:highlight w:val="white"/>
        </w:rPr>
        <w:t xml:space="preserve">Sobre el particular, la OAC aporta los resultados (ago-20) del sondeo de la percepción y satisfacción de la información publicada en la página web del IDRD, dirigido a la comunidad en general, en el que se plantearon dos (2) temas: i) </w:t>
      </w:r>
      <w:r w:rsidRPr="00D01096">
        <w:rPr>
          <w:rFonts w:cs="Arial"/>
          <w:i/>
          <w:color w:val="00000A"/>
          <w:highlight w:val="white"/>
        </w:rPr>
        <w:t>Acceso, navegación y contenido de la página web del IDRD</w:t>
      </w:r>
      <w:r w:rsidRPr="00162659">
        <w:rPr>
          <w:rFonts w:cs="Arial"/>
          <w:color w:val="00000A"/>
          <w:highlight w:val="white"/>
        </w:rPr>
        <w:t xml:space="preserve"> y </w:t>
      </w:r>
      <w:proofErr w:type="spellStart"/>
      <w:r w:rsidRPr="00162659">
        <w:rPr>
          <w:rFonts w:cs="Arial"/>
          <w:color w:val="00000A"/>
          <w:highlight w:val="white"/>
        </w:rPr>
        <w:t>ii</w:t>
      </w:r>
      <w:proofErr w:type="spellEnd"/>
      <w:r w:rsidRPr="00162659">
        <w:rPr>
          <w:rFonts w:cs="Arial"/>
          <w:color w:val="00000A"/>
          <w:highlight w:val="white"/>
        </w:rPr>
        <w:t xml:space="preserve">) </w:t>
      </w:r>
      <w:r w:rsidRPr="00D01096">
        <w:rPr>
          <w:rFonts w:cs="Arial"/>
          <w:i/>
          <w:color w:val="00000A"/>
        </w:rPr>
        <w:t>Transparencia y Acceso a la Información Pública - Ley 1712 de 2014 en la página web del IDRD</w:t>
      </w:r>
      <w:r w:rsidRPr="00162659">
        <w:rPr>
          <w:rFonts w:cs="Arial"/>
          <w:color w:val="00000A"/>
          <w:highlight w:val="white"/>
        </w:rPr>
        <w:t>.</w:t>
      </w:r>
    </w:p>
    <w:p w14:paraId="406E0136" w14:textId="77777777" w:rsidR="00C3748B" w:rsidRDefault="00C3748B" w:rsidP="00C3748B">
      <w:pPr>
        <w:ind w:hanging="2"/>
        <w:rPr>
          <w:rFonts w:cs="Arial"/>
          <w:color w:val="00000A"/>
          <w:highlight w:val="white"/>
        </w:rPr>
      </w:pPr>
    </w:p>
    <w:p w14:paraId="5ECBA837" w14:textId="48C17338" w:rsidR="00C3748B" w:rsidRPr="00162659" w:rsidRDefault="00C3748B" w:rsidP="00C3748B">
      <w:pPr>
        <w:ind w:hanging="2"/>
        <w:rPr>
          <w:rFonts w:cs="Arial"/>
          <w:color w:val="00000A"/>
          <w:highlight w:val="white"/>
        </w:rPr>
      </w:pPr>
      <w:r w:rsidRPr="00162659">
        <w:rPr>
          <w:rFonts w:cs="Arial"/>
          <w:color w:val="00000A"/>
          <w:highlight w:val="white"/>
        </w:rPr>
        <w:lastRenderedPageBreak/>
        <w:t>Ahora bien, frente al tema de transparencia y acceso a la información de la página Web donde se encuentra publicado las políticas, planes y programas como se mencionó anteriormente, se presenta las siguientes conclusiones:</w:t>
      </w:r>
    </w:p>
    <w:p w14:paraId="4601285C" w14:textId="77777777" w:rsidR="00C3748B" w:rsidRPr="00162659" w:rsidRDefault="00C3748B" w:rsidP="00C3748B">
      <w:pPr>
        <w:ind w:hanging="2"/>
        <w:rPr>
          <w:rFonts w:cs="Arial"/>
          <w:color w:val="00000A"/>
          <w:highlight w:val="white"/>
        </w:rPr>
      </w:pPr>
    </w:p>
    <w:p w14:paraId="35763E38" w14:textId="77777777" w:rsidR="00C3748B" w:rsidRPr="00C3748B" w:rsidRDefault="00C3748B" w:rsidP="00EE43CE">
      <w:pPr>
        <w:pStyle w:val="Prrafodelista"/>
        <w:numPr>
          <w:ilvl w:val="0"/>
          <w:numId w:val="6"/>
        </w:numPr>
        <w:rPr>
          <w:rFonts w:cs="Arial"/>
          <w:color w:val="00000A"/>
          <w:highlight w:val="white"/>
        </w:rPr>
      </w:pPr>
      <w:r w:rsidRPr="00C3748B">
        <w:rPr>
          <w:rFonts w:cs="Arial"/>
          <w:color w:val="00000A"/>
          <w:highlight w:val="white"/>
        </w:rPr>
        <w:t>El 90% de la población que respondió el sondeo (199 participantes), encuentra fácil el botón de transparencia y acceso a la información.</w:t>
      </w:r>
    </w:p>
    <w:p w14:paraId="143DBA4C" w14:textId="77777777" w:rsidR="00C3748B" w:rsidRPr="00162659" w:rsidRDefault="00C3748B" w:rsidP="00C3748B">
      <w:pPr>
        <w:ind w:hanging="2"/>
        <w:rPr>
          <w:rFonts w:cs="Arial"/>
          <w:color w:val="00000A"/>
          <w:highlight w:val="white"/>
        </w:rPr>
      </w:pPr>
    </w:p>
    <w:p w14:paraId="1F20A1D2" w14:textId="32C11B34" w:rsidR="00C3748B" w:rsidRDefault="00C3748B" w:rsidP="00EE43CE">
      <w:pPr>
        <w:pStyle w:val="Prrafodelista"/>
        <w:numPr>
          <w:ilvl w:val="0"/>
          <w:numId w:val="6"/>
        </w:numPr>
        <w:rPr>
          <w:rFonts w:cs="Arial"/>
          <w:color w:val="00000A"/>
          <w:highlight w:val="white"/>
        </w:rPr>
      </w:pPr>
      <w:r w:rsidRPr="00C3748B">
        <w:rPr>
          <w:rFonts w:cs="Arial"/>
          <w:color w:val="00000A"/>
          <w:highlight w:val="white"/>
        </w:rPr>
        <w:t>El 86% de la población que respondió el sondeo (192 participantes), indicaron que la información que se encuentra publicada en transparencia es de fácil acceso y se puede trabajar con facilidad.</w:t>
      </w:r>
    </w:p>
    <w:p w14:paraId="353D7694" w14:textId="077D7034" w:rsidR="00C3748B" w:rsidRPr="00C3748B" w:rsidRDefault="00C3748B" w:rsidP="00C3748B">
      <w:pPr>
        <w:rPr>
          <w:rFonts w:cs="Arial"/>
          <w:color w:val="00000A"/>
          <w:highlight w:val="white"/>
        </w:rPr>
      </w:pPr>
    </w:p>
    <w:p w14:paraId="41ECAF35" w14:textId="79F0BEC0" w:rsidR="00C3748B" w:rsidRPr="00162659" w:rsidRDefault="00C3748B" w:rsidP="00C3748B">
      <w:pPr>
        <w:ind w:hanging="2"/>
        <w:rPr>
          <w:rFonts w:cs="Arial"/>
          <w:color w:val="00000A"/>
          <w:highlight w:val="white"/>
        </w:rPr>
      </w:pPr>
      <w:r w:rsidRPr="00162659">
        <w:rPr>
          <w:rFonts w:cs="Arial"/>
          <w:color w:val="00000A"/>
          <w:highlight w:val="white"/>
        </w:rPr>
        <w:t xml:space="preserve">Respecto de la evaluación de los demás canales de comunicación indagados a </w:t>
      </w:r>
      <w:r w:rsidR="00E5408B">
        <w:rPr>
          <w:rFonts w:cs="Arial"/>
          <w:color w:val="00000A"/>
          <w:highlight w:val="white"/>
        </w:rPr>
        <w:t xml:space="preserve">la </w:t>
      </w:r>
      <w:r w:rsidRPr="00162659">
        <w:rPr>
          <w:rFonts w:cs="Arial"/>
          <w:color w:val="00000A"/>
          <w:highlight w:val="white"/>
        </w:rPr>
        <w:t>OAC no se aportó evidencia.</w:t>
      </w:r>
    </w:p>
    <w:p w14:paraId="24D81C5C" w14:textId="77777777" w:rsidR="00066255" w:rsidRDefault="00066255" w:rsidP="00A4506D"/>
    <w:p w14:paraId="21169491" w14:textId="5F843449" w:rsidR="00DB1681" w:rsidRPr="00C3748B" w:rsidRDefault="00DB1681" w:rsidP="00EE43CE">
      <w:pPr>
        <w:pStyle w:val="Ttulo3"/>
        <w:numPr>
          <w:ilvl w:val="2"/>
          <w:numId w:val="1"/>
        </w:numPr>
        <w:rPr>
          <w:rFonts w:ascii="Arial" w:hAnsi="Arial" w:cs="Arial"/>
          <w:b/>
          <w:color w:val="auto"/>
          <w:sz w:val="22"/>
          <w:szCs w:val="22"/>
        </w:rPr>
      </w:pPr>
      <w:bookmarkStart w:id="30" w:name="_Toc88303682"/>
      <w:r w:rsidRPr="00C3748B">
        <w:rPr>
          <w:rFonts w:ascii="Arial" w:hAnsi="Arial" w:cs="Arial"/>
          <w:b/>
          <w:color w:val="auto"/>
          <w:sz w:val="22"/>
          <w:szCs w:val="22"/>
        </w:rPr>
        <w:t>Numeral 3</w:t>
      </w:r>
      <w:bookmarkEnd w:id="30"/>
    </w:p>
    <w:p w14:paraId="6DD6BBD8" w14:textId="67DB99E9" w:rsidR="00C3748B" w:rsidRDefault="00C3748B" w:rsidP="00C3748B"/>
    <w:p w14:paraId="6EAC6924" w14:textId="750C04ED" w:rsidR="00C3748B" w:rsidRPr="00C3748B" w:rsidRDefault="00C3748B" w:rsidP="00C3748B">
      <w:pPr>
        <w:ind w:left="284" w:right="333"/>
        <w:rPr>
          <w:rFonts w:cs="Arial"/>
          <w:i/>
          <w:sz w:val="20"/>
          <w:szCs w:val="20"/>
        </w:rPr>
      </w:pPr>
      <w:r>
        <w:rPr>
          <w:rFonts w:cs="Arial"/>
          <w:i/>
          <w:sz w:val="20"/>
          <w:szCs w:val="20"/>
        </w:rPr>
        <w:t>“</w:t>
      </w:r>
      <w:r w:rsidRPr="00C3748B">
        <w:rPr>
          <w:rFonts w:cs="Arial"/>
          <w:i/>
          <w:sz w:val="20"/>
          <w:szCs w:val="20"/>
        </w:rPr>
        <w:t>La operación efectiva de los diferentes niveles de responsabilidad y autoridad en materia de Control Interno - comité institucional de control interno, calidad, representante de la dirección, equipos operativos y equipo evaluador, que garantice el seguimiento de la gestión, la autoevaluación y la evaluación independiente, así como la generación y ejecución de los planes de mejoramiento, como impulsores del mejoramiento continuo y del cumplimiento de los objetivos de cada institución, bajo los parámetros de calidad, eficiencia y eficacia”.</w:t>
      </w:r>
    </w:p>
    <w:p w14:paraId="3F8A1D9D" w14:textId="7CE7BF28" w:rsidR="00C3748B" w:rsidRDefault="00C3748B" w:rsidP="00C3748B"/>
    <w:p w14:paraId="619D5D3C" w14:textId="66F762A5" w:rsidR="00C3748B" w:rsidRDefault="00C3748B" w:rsidP="00C3748B"/>
    <w:p w14:paraId="20E0BE23" w14:textId="5604099B" w:rsidR="001E619E" w:rsidRDefault="001E619E" w:rsidP="000A2DC6">
      <w:pPr>
        <w:ind w:left="-2"/>
        <w:rPr>
          <w:rFonts w:cs="Arial"/>
          <w:highlight w:val="white"/>
        </w:rPr>
      </w:pPr>
      <w:r w:rsidRPr="00162659">
        <w:rPr>
          <w:rFonts w:cs="Arial"/>
          <w:highlight w:val="white"/>
        </w:rPr>
        <w:t xml:space="preserve">Para el desarrollo del presente numeral, se consultó la pestaña </w:t>
      </w:r>
      <w:r w:rsidRPr="00162659">
        <w:rPr>
          <w:rFonts w:cs="Arial"/>
          <w:i/>
          <w:highlight w:val="white"/>
        </w:rPr>
        <w:t>Comités-IDRD</w:t>
      </w:r>
      <w:r w:rsidR="00150AE3">
        <w:rPr>
          <w:rFonts w:cs="Arial"/>
          <w:highlight w:val="white"/>
        </w:rPr>
        <w:t xml:space="preserve"> en el aplicativo Isolución</w:t>
      </w:r>
      <w:r w:rsidRPr="00162659">
        <w:rPr>
          <w:rFonts w:cs="Arial"/>
          <w:highlight w:val="white"/>
        </w:rPr>
        <w:t xml:space="preserve"> y se solicitó copia de las actas a las Secretarías Técnicas del Comité Institucional de Gestión y Desempeño</w:t>
      </w:r>
      <w:r w:rsidR="00150AE3">
        <w:rPr>
          <w:rFonts w:cs="Arial"/>
          <w:highlight w:val="white"/>
        </w:rPr>
        <w:t xml:space="preserve"> </w:t>
      </w:r>
      <w:r w:rsidR="00150AE3" w:rsidRPr="00162659">
        <w:rPr>
          <w:rFonts w:cs="Arial"/>
          <w:highlight w:val="white"/>
        </w:rPr>
        <w:t>–</w:t>
      </w:r>
      <w:r w:rsidR="00150AE3">
        <w:rPr>
          <w:rFonts w:cs="Arial"/>
          <w:highlight w:val="white"/>
        </w:rPr>
        <w:t xml:space="preserve"> CIGD</w:t>
      </w:r>
      <w:r w:rsidRPr="00162659">
        <w:rPr>
          <w:rFonts w:cs="Arial"/>
          <w:highlight w:val="white"/>
        </w:rPr>
        <w:t xml:space="preserve"> y del Comité Institucional de Coordinación de Control Interno – CICCI, de </w:t>
      </w:r>
      <w:r w:rsidR="00737EF8">
        <w:rPr>
          <w:rFonts w:cs="Arial"/>
          <w:highlight w:val="white"/>
        </w:rPr>
        <w:t>las reuniones efectuadas en</w:t>
      </w:r>
      <w:r w:rsidRPr="00162659">
        <w:rPr>
          <w:rFonts w:cs="Arial"/>
          <w:highlight w:val="white"/>
        </w:rPr>
        <w:t xml:space="preserve"> el segundo semestre </w:t>
      </w:r>
      <w:r w:rsidR="00737EF8">
        <w:rPr>
          <w:rFonts w:cs="Arial"/>
          <w:highlight w:val="white"/>
        </w:rPr>
        <w:t>de 2020 y las realizadas</w:t>
      </w:r>
      <w:r w:rsidRPr="00162659">
        <w:rPr>
          <w:rFonts w:cs="Arial"/>
          <w:highlight w:val="white"/>
        </w:rPr>
        <w:t xml:space="preserve"> </w:t>
      </w:r>
      <w:r w:rsidR="00737EF8">
        <w:rPr>
          <w:rFonts w:cs="Arial"/>
          <w:highlight w:val="white"/>
        </w:rPr>
        <w:t xml:space="preserve">durante </w:t>
      </w:r>
      <w:r w:rsidRPr="00162659">
        <w:rPr>
          <w:rFonts w:cs="Arial"/>
          <w:highlight w:val="white"/>
        </w:rPr>
        <w:t>la vigencia del 2021</w:t>
      </w:r>
      <w:r w:rsidR="00737EF8">
        <w:rPr>
          <w:rFonts w:cs="Arial"/>
          <w:highlight w:val="white"/>
        </w:rPr>
        <w:t>.</w:t>
      </w:r>
      <w:r w:rsidRPr="00162659">
        <w:rPr>
          <w:rFonts w:cs="Arial"/>
          <w:highlight w:val="white"/>
        </w:rPr>
        <w:t xml:space="preserve"> (memoran</w:t>
      </w:r>
      <w:r w:rsidR="00E5408B">
        <w:rPr>
          <w:rFonts w:cs="Arial"/>
          <w:highlight w:val="white"/>
        </w:rPr>
        <w:t xml:space="preserve">do No. </w:t>
      </w:r>
      <w:r w:rsidR="00B50689">
        <w:rPr>
          <w:rFonts w:cs="Arial"/>
          <w:highlight w:val="white"/>
        </w:rPr>
        <w:t>386483 del 12-oct-</w:t>
      </w:r>
      <w:r w:rsidRPr="00162659">
        <w:rPr>
          <w:rFonts w:cs="Arial"/>
          <w:highlight w:val="white"/>
        </w:rPr>
        <w:t xml:space="preserve">21 a la </w:t>
      </w:r>
      <w:r w:rsidR="000053F9">
        <w:rPr>
          <w:rFonts w:cs="Arial"/>
          <w:highlight w:val="white"/>
        </w:rPr>
        <w:t>OAP</w:t>
      </w:r>
      <w:r w:rsidRPr="00162659">
        <w:rPr>
          <w:rFonts w:cs="Arial"/>
          <w:highlight w:val="white"/>
        </w:rPr>
        <w:t>).</w:t>
      </w:r>
    </w:p>
    <w:p w14:paraId="18D24704" w14:textId="77777777" w:rsidR="00B50689" w:rsidRPr="00162659" w:rsidRDefault="00B50689" w:rsidP="001E619E">
      <w:pPr>
        <w:ind w:hanging="2"/>
        <w:rPr>
          <w:rFonts w:cs="Arial"/>
          <w:highlight w:val="white"/>
        </w:rPr>
      </w:pPr>
    </w:p>
    <w:p w14:paraId="09F982A8" w14:textId="77777777" w:rsidR="00D668F4" w:rsidRDefault="001E619E" w:rsidP="001E619E">
      <w:pPr>
        <w:ind w:hanging="2"/>
        <w:rPr>
          <w:rFonts w:cs="Arial"/>
          <w:highlight w:val="white"/>
        </w:rPr>
      </w:pPr>
      <w:r w:rsidRPr="00162659">
        <w:rPr>
          <w:rFonts w:cs="Arial"/>
          <w:highlight w:val="white"/>
        </w:rPr>
        <w:t xml:space="preserve">Considerando la información allegada, se verificó la existencia de actos administrativos de su constitución y las actas de las reuniones ordinarias y extraordinarias para evidenciar que se realice el seguimiento de la gestión, la autoevaluación y la evaluación independiente, así como la generación y ejecución de planes de mejoramiento.  </w:t>
      </w:r>
      <w:bookmarkStart w:id="31" w:name="_heading=h.v54recwsg7we" w:colFirst="0" w:colLast="0"/>
      <w:bookmarkEnd w:id="31"/>
    </w:p>
    <w:p w14:paraId="72C46EAF" w14:textId="77777777" w:rsidR="00D668F4" w:rsidRDefault="00D668F4" w:rsidP="001E619E">
      <w:pPr>
        <w:ind w:hanging="2"/>
        <w:rPr>
          <w:rFonts w:cs="Arial"/>
          <w:highlight w:val="white"/>
        </w:rPr>
      </w:pPr>
    </w:p>
    <w:p w14:paraId="1B8D86F7" w14:textId="5C78191B" w:rsidR="001E619E" w:rsidRPr="00162659" w:rsidRDefault="001E619E" w:rsidP="001E619E">
      <w:pPr>
        <w:ind w:hanging="2"/>
        <w:rPr>
          <w:rFonts w:cs="Arial"/>
          <w:highlight w:val="white"/>
          <w:u w:val="single"/>
        </w:rPr>
      </w:pPr>
      <w:r w:rsidRPr="00B50689">
        <w:rPr>
          <w:rFonts w:cs="Arial"/>
          <w:b/>
          <w:color w:val="00000A"/>
          <w:highlight w:val="white"/>
          <w:u w:val="single"/>
        </w:rPr>
        <w:t>Comité Institucio</w:t>
      </w:r>
      <w:r w:rsidR="00150AE3">
        <w:rPr>
          <w:rFonts w:cs="Arial"/>
          <w:b/>
          <w:color w:val="00000A"/>
          <w:highlight w:val="white"/>
          <w:u w:val="single"/>
        </w:rPr>
        <w:t xml:space="preserve">nal de Gestión y Desempeño </w:t>
      </w:r>
    </w:p>
    <w:p w14:paraId="13D0B8CB" w14:textId="77777777" w:rsidR="00B50689" w:rsidRDefault="00B50689" w:rsidP="00B50689">
      <w:pPr>
        <w:ind w:left="-2"/>
        <w:rPr>
          <w:rFonts w:cs="Arial"/>
          <w:highlight w:val="white"/>
        </w:rPr>
      </w:pPr>
    </w:p>
    <w:p w14:paraId="1F7F63EF" w14:textId="23730085" w:rsidR="001E619E" w:rsidRPr="00162659" w:rsidRDefault="001E619E" w:rsidP="00B50689">
      <w:pPr>
        <w:ind w:left="-2"/>
        <w:rPr>
          <w:rFonts w:cs="Arial"/>
          <w:highlight w:val="white"/>
        </w:rPr>
      </w:pPr>
      <w:r w:rsidRPr="00162659">
        <w:rPr>
          <w:rFonts w:cs="Arial"/>
          <w:highlight w:val="white"/>
        </w:rPr>
        <w:t xml:space="preserve">Se evidenció en el segundo semestre de 2020, la expedición de </w:t>
      </w:r>
      <w:r w:rsidR="00911554">
        <w:rPr>
          <w:rFonts w:cs="Arial"/>
          <w:highlight w:val="white"/>
        </w:rPr>
        <w:t>la Resolución No. 265 del 31-ago-</w:t>
      </w:r>
      <w:r w:rsidRPr="00162659">
        <w:rPr>
          <w:rFonts w:cs="Arial"/>
          <w:highlight w:val="white"/>
        </w:rPr>
        <w:t xml:space="preserve">20 </w:t>
      </w:r>
      <w:r w:rsidRPr="00162659">
        <w:rPr>
          <w:rFonts w:cs="Arial"/>
          <w:i/>
          <w:highlight w:val="white"/>
        </w:rPr>
        <w:t>Por la cual se crea el Comité Institucional de Gestión y Desempeño del Instituto Distrital de Recreación y Deporte, IDRD</w:t>
      </w:r>
      <w:r w:rsidRPr="00162659">
        <w:rPr>
          <w:rFonts w:cs="Arial"/>
          <w:highlight w:val="white"/>
        </w:rPr>
        <w:t xml:space="preserve">, como </w:t>
      </w:r>
      <w:r w:rsidRPr="00162659">
        <w:rPr>
          <w:rFonts w:cs="Arial"/>
          <w:i/>
          <w:highlight w:val="white"/>
        </w:rPr>
        <w:t>órgano rector, articulador y ejecutor, a nivel institucional, de las acciones y estrategias para la correcta implementación, operación, desarrollo, evaluación y seguimiento del Modelo Integrado de Planeación y Gestión – MIPG</w:t>
      </w:r>
      <w:r w:rsidRPr="00162659">
        <w:rPr>
          <w:rFonts w:cs="Arial"/>
          <w:highlight w:val="white"/>
        </w:rPr>
        <w:t>, en el IDRD.</w:t>
      </w:r>
    </w:p>
    <w:p w14:paraId="7B5DCAF9" w14:textId="77777777" w:rsidR="00B50689" w:rsidRDefault="00B50689" w:rsidP="001E619E">
      <w:pPr>
        <w:ind w:hanging="2"/>
        <w:rPr>
          <w:rFonts w:cs="Arial"/>
          <w:highlight w:val="white"/>
        </w:rPr>
      </w:pPr>
    </w:p>
    <w:p w14:paraId="7529961F" w14:textId="43DC7413" w:rsidR="001E619E" w:rsidRPr="00162659" w:rsidRDefault="001E619E" w:rsidP="001E619E">
      <w:pPr>
        <w:ind w:hanging="2"/>
        <w:rPr>
          <w:rFonts w:cs="Arial"/>
          <w:highlight w:val="white"/>
        </w:rPr>
      </w:pPr>
      <w:r w:rsidRPr="00162659">
        <w:rPr>
          <w:rFonts w:cs="Arial"/>
          <w:highlight w:val="white"/>
        </w:rPr>
        <w:t>En la mencionada Resolución se establece entre otros aspectos los siguientes:</w:t>
      </w:r>
    </w:p>
    <w:p w14:paraId="6D647CC6" w14:textId="77777777" w:rsidR="00B50689" w:rsidRDefault="00B50689" w:rsidP="001E619E">
      <w:pPr>
        <w:ind w:hanging="2"/>
        <w:rPr>
          <w:rFonts w:cs="Arial"/>
          <w:highlight w:val="white"/>
        </w:rPr>
      </w:pPr>
    </w:p>
    <w:p w14:paraId="57711C58" w14:textId="297AE050" w:rsidR="001E619E" w:rsidRPr="00B50689" w:rsidRDefault="001E619E" w:rsidP="00EE43CE">
      <w:pPr>
        <w:pStyle w:val="Prrafodelista"/>
        <w:numPr>
          <w:ilvl w:val="0"/>
          <w:numId w:val="7"/>
        </w:numPr>
        <w:rPr>
          <w:rFonts w:cs="Arial"/>
          <w:highlight w:val="white"/>
        </w:rPr>
      </w:pPr>
      <w:r w:rsidRPr="00B50689">
        <w:rPr>
          <w:rFonts w:cs="Arial"/>
          <w:highlight w:val="white"/>
        </w:rPr>
        <w:t xml:space="preserve">Artículo 3 del capítulo </w:t>
      </w:r>
      <w:r w:rsidR="00B50689" w:rsidRPr="00B50689">
        <w:rPr>
          <w:rFonts w:cs="Arial"/>
          <w:highlight w:val="white"/>
        </w:rPr>
        <w:t>2 Integración</w:t>
      </w:r>
      <w:r w:rsidRPr="00B50689">
        <w:rPr>
          <w:rFonts w:cs="Arial"/>
          <w:highlight w:val="white"/>
        </w:rPr>
        <w:t xml:space="preserve"> del CIGD: se indica el cargo de trece (13) servidores de la alta dirección. </w:t>
      </w:r>
    </w:p>
    <w:p w14:paraId="48007800" w14:textId="77777777" w:rsidR="00B50689" w:rsidRDefault="00B50689" w:rsidP="001E619E">
      <w:pPr>
        <w:ind w:hanging="2"/>
        <w:rPr>
          <w:rFonts w:cs="Arial"/>
          <w:highlight w:val="white"/>
        </w:rPr>
      </w:pPr>
    </w:p>
    <w:p w14:paraId="29594A31" w14:textId="60D0DECE" w:rsidR="001E619E" w:rsidRPr="00B50689" w:rsidRDefault="001E619E" w:rsidP="00EE43CE">
      <w:pPr>
        <w:pStyle w:val="Prrafodelista"/>
        <w:numPr>
          <w:ilvl w:val="0"/>
          <w:numId w:val="7"/>
        </w:numPr>
        <w:rPr>
          <w:rFonts w:cs="Arial"/>
          <w:highlight w:val="white"/>
        </w:rPr>
      </w:pPr>
      <w:r w:rsidRPr="00B50689">
        <w:rPr>
          <w:rFonts w:cs="Arial"/>
          <w:highlight w:val="white"/>
        </w:rPr>
        <w:lastRenderedPageBreak/>
        <w:t xml:space="preserve">Artículo 5 del capítulo 2 Reuniones: </w:t>
      </w:r>
      <w:r w:rsidRPr="00B50689">
        <w:rPr>
          <w:rFonts w:cs="Arial"/>
          <w:i/>
          <w:highlight w:val="white"/>
        </w:rPr>
        <w:t>se reunirá de forma ordinaria dos veces al año previa convocatoria de la Secretaría Técnica del Comité y en forma extraordinaria cuando se requiera. Las reuniones se realizarán en forma presencial o virtual.</w:t>
      </w:r>
    </w:p>
    <w:p w14:paraId="663B1B25" w14:textId="77777777" w:rsidR="00B50689" w:rsidRDefault="00B50689" w:rsidP="001E619E">
      <w:pPr>
        <w:ind w:hanging="2"/>
        <w:rPr>
          <w:rFonts w:cs="Arial"/>
          <w:highlight w:val="white"/>
        </w:rPr>
      </w:pPr>
    </w:p>
    <w:p w14:paraId="617FF4B1" w14:textId="1AFBA381" w:rsidR="001E619E" w:rsidRPr="00B50689" w:rsidRDefault="001E619E" w:rsidP="00EE43CE">
      <w:pPr>
        <w:pStyle w:val="Prrafodelista"/>
        <w:numPr>
          <w:ilvl w:val="0"/>
          <w:numId w:val="7"/>
        </w:numPr>
        <w:rPr>
          <w:rFonts w:cs="Arial"/>
          <w:highlight w:val="white"/>
        </w:rPr>
      </w:pPr>
      <w:r w:rsidRPr="00B50689">
        <w:rPr>
          <w:rFonts w:cs="Arial"/>
          <w:highlight w:val="white"/>
        </w:rPr>
        <w:t>Artículo 7 d</w:t>
      </w:r>
      <w:r w:rsidR="00E5408B">
        <w:rPr>
          <w:rFonts w:cs="Arial"/>
          <w:highlight w:val="white"/>
        </w:rPr>
        <w:t>el capítulo 2 Quórum y mayorías:</w:t>
      </w:r>
      <w:r w:rsidRPr="00B50689">
        <w:rPr>
          <w:rFonts w:cs="Arial"/>
          <w:highlight w:val="white"/>
        </w:rPr>
        <w:t xml:space="preserve"> </w:t>
      </w:r>
      <w:r w:rsidRPr="00B50689">
        <w:rPr>
          <w:rFonts w:cs="Arial"/>
          <w:i/>
          <w:highlight w:val="white"/>
        </w:rPr>
        <w:t xml:space="preserve">El Comité Institucional de Gestión y Desempeño sesionará y deliberará con la mitad más uno (1) de sus miembros y las decisiones las tomará por la mayoría simple de los miembros </w:t>
      </w:r>
      <w:r w:rsidR="00B50689" w:rsidRPr="00B50689">
        <w:rPr>
          <w:rFonts w:cs="Arial"/>
          <w:i/>
          <w:highlight w:val="white"/>
        </w:rPr>
        <w:t>asistentes (</w:t>
      </w:r>
      <w:r w:rsidRPr="00B50689">
        <w:rPr>
          <w:rFonts w:cs="Arial"/>
          <w:i/>
          <w:highlight w:val="white"/>
        </w:rPr>
        <w:t>…)</w:t>
      </w:r>
    </w:p>
    <w:p w14:paraId="2BD9798E" w14:textId="77777777" w:rsidR="00B50689" w:rsidRDefault="00B50689" w:rsidP="001E619E">
      <w:pPr>
        <w:ind w:hanging="2"/>
        <w:rPr>
          <w:rFonts w:cs="Arial"/>
          <w:highlight w:val="white"/>
        </w:rPr>
      </w:pPr>
    </w:p>
    <w:p w14:paraId="04DB21AA" w14:textId="76A71B80" w:rsidR="001E619E" w:rsidRPr="00B50689" w:rsidRDefault="001E619E" w:rsidP="00EE43CE">
      <w:pPr>
        <w:pStyle w:val="Prrafodelista"/>
        <w:numPr>
          <w:ilvl w:val="0"/>
          <w:numId w:val="7"/>
        </w:numPr>
        <w:rPr>
          <w:rFonts w:cs="Arial"/>
          <w:highlight w:val="white"/>
        </w:rPr>
      </w:pPr>
      <w:r w:rsidRPr="00B50689">
        <w:rPr>
          <w:rFonts w:cs="Arial"/>
          <w:highlight w:val="white"/>
        </w:rPr>
        <w:t>Artículo 12 del capítulo 3 Funciones del CIGD: se establece dentro de las funciones las siguientes:</w:t>
      </w:r>
    </w:p>
    <w:p w14:paraId="03D6EDBF" w14:textId="77777777" w:rsidR="00B50689" w:rsidRPr="00162659" w:rsidRDefault="00B50689" w:rsidP="001E619E">
      <w:pPr>
        <w:ind w:hanging="2"/>
        <w:rPr>
          <w:rFonts w:cs="Arial"/>
          <w:highlight w:val="white"/>
        </w:rPr>
      </w:pPr>
    </w:p>
    <w:p w14:paraId="65A737CB" w14:textId="36EF57C8" w:rsidR="001E619E" w:rsidRPr="00B50689" w:rsidRDefault="00B50689" w:rsidP="00B50689">
      <w:pPr>
        <w:ind w:left="567" w:right="333" w:hanging="2"/>
        <w:rPr>
          <w:rFonts w:cs="Arial"/>
          <w:i/>
          <w:sz w:val="20"/>
          <w:szCs w:val="20"/>
          <w:highlight w:val="white"/>
        </w:rPr>
      </w:pPr>
      <w:r w:rsidRPr="00B50689">
        <w:rPr>
          <w:rFonts w:cs="Arial"/>
          <w:sz w:val="20"/>
          <w:szCs w:val="20"/>
          <w:highlight w:val="white"/>
        </w:rPr>
        <w:t>“1</w:t>
      </w:r>
      <w:r w:rsidR="001E619E" w:rsidRPr="00B50689">
        <w:rPr>
          <w:rFonts w:cs="Arial"/>
          <w:i/>
          <w:sz w:val="20"/>
          <w:szCs w:val="20"/>
          <w:highlight w:val="white"/>
        </w:rPr>
        <w:t>. Aprobar y hacer seguimiento, por lo menos una vez al año, a los planes e instrumentos establecidos para la operación del Modelo Integrado de Planeación y Gestión – MIPG.</w:t>
      </w:r>
    </w:p>
    <w:p w14:paraId="5B145A0F" w14:textId="77777777" w:rsidR="001E619E" w:rsidRPr="00B50689" w:rsidRDefault="001E619E" w:rsidP="00B50689">
      <w:pPr>
        <w:ind w:left="567" w:right="333" w:hanging="2"/>
        <w:rPr>
          <w:rFonts w:cs="Arial"/>
          <w:i/>
          <w:sz w:val="20"/>
          <w:szCs w:val="20"/>
          <w:highlight w:val="white"/>
        </w:rPr>
      </w:pPr>
      <w:r w:rsidRPr="00B50689">
        <w:rPr>
          <w:rFonts w:cs="Arial"/>
          <w:i/>
          <w:sz w:val="20"/>
          <w:szCs w:val="20"/>
          <w:highlight w:val="white"/>
        </w:rPr>
        <w:t>2. Articular los esfuerzos institucionales, recursos, metodologías y estrategias para asegurar la implementación, sostenibilidad y mejora del Modelo Integrado de Planeación y Gestión – MIPG.</w:t>
      </w:r>
    </w:p>
    <w:p w14:paraId="36CFE032" w14:textId="77777777" w:rsidR="001E619E" w:rsidRPr="00B50689" w:rsidRDefault="001E619E" w:rsidP="00B50689">
      <w:pPr>
        <w:ind w:left="567" w:right="333" w:hanging="2"/>
        <w:rPr>
          <w:rFonts w:cs="Arial"/>
          <w:i/>
          <w:sz w:val="20"/>
          <w:szCs w:val="20"/>
          <w:highlight w:val="white"/>
        </w:rPr>
      </w:pPr>
      <w:r w:rsidRPr="00B50689">
        <w:rPr>
          <w:rFonts w:cs="Arial"/>
          <w:i/>
          <w:sz w:val="20"/>
          <w:szCs w:val="20"/>
          <w:highlight w:val="white"/>
        </w:rPr>
        <w:t>3. Asegurar la implementación y desarrollo de las políticas de gestión y directrices en materia de seguridad digital y de la información.</w:t>
      </w:r>
    </w:p>
    <w:p w14:paraId="5FD8A379" w14:textId="77777777" w:rsidR="001E619E" w:rsidRPr="00B50689" w:rsidRDefault="001E619E" w:rsidP="00B50689">
      <w:pPr>
        <w:ind w:left="567" w:right="333" w:hanging="2"/>
        <w:rPr>
          <w:rFonts w:cs="Arial"/>
          <w:i/>
          <w:sz w:val="20"/>
          <w:szCs w:val="20"/>
          <w:highlight w:val="white"/>
        </w:rPr>
      </w:pPr>
      <w:r w:rsidRPr="00B50689">
        <w:rPr>
          <w:rFonts w:cs="Arial"/>
          <w:i/>
          <w:sz w:val="20"/>
          <w:szCs w:val="20"/>
          <w:highlight w:val="white"/>
        </w:rPr>
        <w:t>4. Definir mejoras al Modelo Integrado de Planeación y Gestión implementado por la entidad, con especial énfasis en las actividades de control establecidas en todos los niveles del instituto y estudiar y adoptar las mejoras propuestas por el Comité Institucional de Coordinación de Control Interno.</w:t>
      </w:r>
    </w:p>
    <w:p w14:paraId="15043379" w14:textId="15E8C4D1" w:rsidR="001E619E" w:rsidRPr="00B50689" w:rsidRDefault="001E619E" w:rsidP="00B50689">
      <w:pPr>
        <w:ind w:left="567" w:right="333" w:hanging="2"/>
        <w:rPr>
          <w:rFonts w:cs="Arial"/>
          <w:i/>
          <w:sz w:val="20"/>
          <w:szCs w:val="20"/>
          <w:highlight w:val="white"/>
        </w:rPr>
      </w:pPr>
      <w:r w:rsidRPr="00B50689">
        <w:rPr>
          <w:rFonts w:cs="Arial"/>
          <w:i/>
          <w:sz w:val="20"/>
          <w:szCs w:val="20"/>
          <w:highlight w:val="white"/>
        </w:rPr>
        <w:t>5. Efectuar recomendaciones al Comité Institucional de Coordinación de Control Interno en relación con las políticas de gestión y desempeño</w:t>
      </w:r>
      <w:r w:rsidR="00791C3B">
        <w:rPr>
          <w:rFonts w:cs="Arial"/>
          <w:i/>
          <w:sz w:val="20"/>
          <w:szCs w:val="20"/>
          <w:highlight w:val="white"/>
        </w:rPr>
        <w:t xml:space="preserve"> (</w:t>
      </w:r>
      <w:r w:rsidRPr="00B50689">
        <w:rPr>
          <w:rFonts w:cs="Arial"/>
          <w:i/>
          <w:sz w:val="20"/>
          <w:szCs w:val="20"/>
          <w:highlight w:val="white"/>
        </w:rPr>
        <w:t>…</w:t>
      </w:r>
      <w:r w:rsidR="00791C3B">
        <w:rPr>
          <w:rFonts w:cs="Arial"/>
          <w:i/>
          <w:sz w:val="20"/>
          <w:szCs w:val="20"/>
          <w:highlight w:val="white"/>
        </w:rPr>
        <w:t>)</w:t>
      </w:r>
    </w:p>
    <w:p w14:paraId="5D376C9E" w14:textId="77777777" w:rsidR="001E619E" w:rsidRPr="00B50689" w:rsidRDefault="001E619E" w:rsidP="00B50689">
      <w:pPr>
        <w:ind w:left="567" w:right="333" w:hanging="2"/>
        <w:rPr>
          <w:rFonts w:cs="Arial"/>
          <w:i/>
          <w:sz w:val="20"/>
          <w:szCs w:val="20"/>
          <w:highlight w:val="white"/>
        </w:rPr>
      </w:pPr>
      <w:r w:rsidRPr="00B50689">
        <w:rPr>
          <w:rFonts w:cs="Arial"/>
          <w:i/>
          <w:sz w:val="20"/>
          <w:szCs w:val="20"/>
          <w:highlight w:val="white"/>
        </w:rPr>
        <w:t>6. Generar espacios que permitan a sus participantes el estudio y análisis de temas relacionados con políticas de gestión y desempeño, buenas prácticas, herramientas, metodologías u otros temas de interés para fortalecer la gestión y el desempeño institucional y así lograr el adecuado desarrollo de sus funciones.</w:t>
      </w:r>
    </w:p>
    <w:p w14:paraId="324EC410" w14:textId="5158E7BD" w:rsidR="001E619E" w:rsidRPr="00B50689" w:rsidRDefault="001E619E" w:rsidP="00B50689">
      <w:pPr>
        <w:ind w:left="567" w:right="333" w:hanging="2"/>
        <w:rPr>
          <w:rFonts w:cs="Arial"/>
          <w:i/>
          <w:sz w:val="20"/>
          <w:szCs w:val="20"/>
          <w:highlight w:val="white"/>
        </w:rPr>
      </w:pPr>
      <w:r w:rsidRPr="00B50689">
        <w:rPr>
          <w:rFonts w:cs="Arial"/>
          <w:i/>
          <w:sz w:val="20"/>
          <w:szCs w:val="20"/>
          <w:highlight w:val="white"/>
        </w:rPr>
        <w:t>7. Las demás asignadas por el Representante Legal del IDRD que tengan relación directa con la implementación, desarrollo y evaluación del Modelo.</w:t>
      </w:r>
      <w:r w:rsidR="00B50689" w:rsidRPr="00B50689">
        <w:rPr>
          <w:rFonts w:cs="Arial"/>
          <w:i/>
          <w:sz w:val="20"/>
          <w:szCs w:val="20"/>
          <w:highlight w:val="white"/>
        </w:rPr>
        <w:t>”</w:t>
      </w:r>
    </w:p>
    <w:p w14:paraId="12C46B6A" w14:textId="77777777" w:rsidR="001E619E" w:rsidRPr="00162659" w:rsidRDefault="001E619E" w:rsidP="001E619E">
      <w:pPr>
        <w:ind w:hanging="2"/>
        <w:rPr>
          <w:rFonts w:cs="Arial"/>
          <w:highlight w:val="white"/>
        </w:rPr>
      </w:pPr>
      <w:r w:rsidRPr="00162659">
        <w:rPr>
          <w:rFonts w:cs="Arial"/>
          <w:highlight w:val="white"/>
        </w:rPr>
        <w:t xml:space="preserve"> </w:t>
      </w:r>
    </w:p>
    <w:p w14:paraId="14596D92" w14:textId="6CCA5ECA" w:rsidR="001E619E" w:rsidRPr="00162659" w:rsidRDefault="001E619E" w:rsidP="001E619E">
      <w:pPr>
        <w:ind w:hanging="2"/>
        <w:rPr>
          <w:rFonts w:cs="Arial"/>
          <w:i/>
          <w:highlight w:val="white"/>
        </w:rPr>
      </w:pPr>
      <w:r w:rsidRPr="00162659">
        <w:rPr>
          <w:rFonts w:cs="Arial"/>
          <w:highlight w:val="white"/>
        </w:rPr>
        <w:t>A su vez, me</w:t>
      </w:r>
      <w:r w:rsidR="00911554">
        <w:rPr>
          <w:rFonts w:cs="Arial"/>
          <w:highlight w:val="white"/>
        </w:rPr>
        <w:t>diante resolución 538 del 15-jul-</w:t>
      </w:r>
      <w:r w:rsidRPr="00162659">
        <w:rPr>
          <w:rFonts w:cs="Arial"/>
          <w:highlight w:val="white"/>
        </w:rPr>
        <w:t xml:space="preserve">21 se modificó el artículo 13 de la Resolución 265 de 2020, respecto a los </w:t>
      </w:r>
      <w:proofErr w:type="gramStart"/>
      <w:r w:rsidRPr="00162659">
        <w:rPr>
          <w:rFonts w:cs="Arial"/>
          <w:i/>
          <w:highlight w:val="white"/>
        </w:rPr>
        <w:t>Responsables</w:t>
      </w:r>
      <w:proofErr w:type="gramEnd"/>
      <w:r w:rsidRPr="00162659">
        <w:rPr>
          <w:rFonts w:cs="Arial"/>
          <w:i/>
          <w:highlight w:val="white"/>
        </w:rPr>
        <w:t xml:space="preserve"> de implementación de las Políticas.</w:t>
      </w:r>
    </w:p>
    <w:p w14:paraId="45CD55E2" w14:textId="77777777" w:rsidR="00911554" w:rsidRDefault="00911554" w:rsidP="001E619E">
      <w:pPr>
        <w:ind w:hanging="2"/>
        <w:rPr>
          <w:rFonts w:cs="Arial"/>
          <w:highlight w:val="white"/>
        </w:rPr>
      </w:pPr>
    </w:p>
    <w:p w14:paraId="45CD2606" w14:textId="51A86F94" w:rsidR="001E619E" w:rsidRDefault="001E619E" w:rsidP="001E619E">
      <w:pPr>
        <w:ind w:hanging="2"/>
        <w:rPr>
          <w:rFonts w:cs="Arial"/>
          <w:highlight w:val="white"/>
        </w:rPr>
      </w:pPr>
      <w:r w:rsidRPr="00162659">
        <w:rPr>
          <w:rFonts w:cs="Arial"/>
          <w:highlight w:val="white"/>
        </w:rPr>
        <w:t xml:space="preserve">Ahora bien, a </w:t>
      </w:r>
      <w:r w:rsidR="00B50689" w:rsidRPr="00162659">
        <w:rPr>
          <w:rFonts w:cs="Arial"/>
          <w:highlight w:val="white"/>
        </w:rPr>
        <w:t>continuación,</w:t>
      </w:r>
      <w:r w:rsidRPr="00162659">
        <w:rPr>
          <w:rFonts w:cs="Arial"/>
          <w:highlight w:val="white"/>
        </w:rPr>
        <w:t xml:space="preserve"> se presenta el resultado del análisis de las actas aportadas por la Secretaría Técnica del Comité, para el período objeto de seguimiento. </w:t>
      </w:r>
    </w:p>
    <w:p w14:paraId="36739F4E" w14:textId="77777777" w:rsidR="00B50689" w:rsidRPr="00162659" w:rsidRDefault="00B50689" w:rsidP="001E619E">
      <w:pPr>
        <w:ind w:hanging="2"/>
        <w:rPr>
          <w:rFonts w:cs="Arial"/>
          <w:highlight w:val="white"/>
        </w:rPr>
      </w:pPr>
    </w:p>
    <w:p w14:paraId="6A387F8E" w14:textId="25DBC9BE" w:rsidR="001E619E" w:rsidRPr="00162659" w:rsidRDefault="00317175" w:rsidP="001E619E">
      <w:pPr>
        <w:ind w:hanging="2"/>
        <w:rPr>
          <w:rFonts w:cs="Arial"/>
          <w:highlight w:val="white"/>
        </w:rPr>
      </w:pPr>
      <w:r>
        <w:rPr>
          <w:rFonts w:cs="Arial"/>
          <w:b/>
          <w:highlight w:val="white"/>
        </w:rPr>
        <w:t>Acta No. 1 del 02-sept-</w:t>
      </w:r>
      <w:r w:rsidR="001E619E" w:rsidRPr="00162659">
        <w:rPr>
          <w:rFonts w:cs="Arial"/>
          <w:b/>
          <w:highlight w:val="white"/>
        </w:rPr>
        <w:t>20</w:t>
      </w:r>
      <w:r w:rsidR="001E619E" w:rsidRPr="00162659">
        <w:rPr>
          <w:rFonts w:cs="Arial"/>
          <w:highlight w:val="white"/>
        </w:rPr>
        <w:t xml:space="preserve">: Se registró asistencia de once (11) de los trece (13) integrantes del comité, cumpliendo con el quórum </w:t>
      </w:r>
      <w:proofErr w:type="spellStart"/>
      <w:r w:rsidR="001E619E" w:rsidRPr="00162659">
        <w:rPr>
          <w:rFonts w:cs="Arial"/>
          <w:highlight w:val="white"/>
        </w:rPr>
        <w:t>deliberatorio</w:t>
      </w:r>
      <w:proofErr w:type="spellEnd"/>
      <w:r w:rsidR="001E619E" w:rsidRPr="00162659">
        <w:rPr>
          <w:rFonts w:cs="Arial"/>
          <w:highlight w:val="white"/>
        </w:rPr>
        <w:t>, se trató entre otros los</w:t>
      </w:r>
      <w:r w:rsidR="00737EF8">
        <w:rPr>
          <w:rFonts w:cs="Arial"/>
          <w:highlight w:val="white"/>
        </w:rPr>
        <w:t xml:space="preserve"> siguientes temas: i) </w:t>
      </w:r>
      <w:r w:rsidR="001E619E" w:rsidRPr="00162659">
        <w:rPr>
          <w:rFonts w:cs="Arial"/>
          <w:highlight w:val="white"/>
        </w:rPr>
        <w:t xml:space="preserve">respuesta del INCONTEC respecto a la cancelación del certificado NTC ISO 9001:2015, </w:t>
      </w:r>
      <w:proofErr w:type="spellStart"/>
      <w:r w:rsidR="00737EF8">
        <w:rPr>
          <w:rFonts w:cs="Arial"/>
          <w:highlight w:val="white"/>
        </w:rPr>
        <w:t>ii</w:t>
      </w:r>
      <w:proofErr w:type="spellEnd"/>
      <w:r w:rsidR="00737EF8">
        <w:rPr>
          <w:rFonts w:cs="Arial"/>
          <w:highlight w:val="white"/>
        </w:rPr>
        <w:t xml:space="preserve">) </w:t>
      </w:r>
      <w:r w:rsidR="001E619E" w:rsidRPr="00162659">
        <w:rPr>
          <w:rFonts w:cs="Arial"/>
          <w:highlight w:val="white"/>
        </w:rPr>
        <w:t>socialización de la Resolución 265 de 2020</w:t>
      </w:r>
      <w:r w:rsidR="001E619E" w:rsidRPr="00162659">
        <w:rPr>
          <w:rFonts w:cs="Arial"/>
          <w:highlight w:val="white"/>
          <w:vertAlign w:val="superscript"/>
        </w:rPr>
        <w:footnoteReference w:id="3"/>
      </w:r>
      <w:r w:rsidR="001E619E" w:rsidRPr="00162659">
        <w:rPr>
          <w:rFonts w:cs="Arial"/>
          <w:highlight w:val="white"/>
        </w:rPr>
        <w:t xml:space="preserve">, </w:t>
      </w:r>
      <w:proofErr w:type="spellStart"/>
      <w:r w:rsidR="00737EF8">
        <w:rPr>
          <w:rFonts w:cs="Arial"/>
          <w:highlight w:val="white"/>
        </w:rPr>
        <w:t>iii</w:t>
      </w:r>
      <w:proofErr w:type="spellEnd"/>
      <w:r w:rsidR="00737EF8">
        <w:rPr>
          <w:rFonts w:cs="Arial"/>
          <w:highlight w:val="white"/>
        </w:rPr>
        <w:t xml:space="preserve">) </w:t>
      </w:r>
      <w:r w:rsidR="001E619E" w:rsidRPr="00162659">
        <w:rPr>
          <w:rFonts w:cs="Arial"/>
          <w:highlight w:val="white"/>
        </w:rPr>
        <w:t>presentación de los antecedentes y generalidades de</w:t>
      </w:r>
      <w:r w:rsidR="00737EF8">
        <w:rPr>
          <w:rFonts w:cs="Arial"/>
          <w:highlight w:val="white"/>
        </w:rPr>
        <w:t xml:space="preserve">l MIPG y </w:t>
      </w:r>
      <w:proofErr w:type="spellStart"/>
      <w:r w:rsidR="00737EF8">
        <w:rPr>
          <w:rFonts w:cs="Arial"/>
          <w:highlight w:val="white"/>
        </w:rPr>
        <w:t>iv</w:t>
      </w:r>
      <w:proofErr w:type="spellEnd"/>
      <w:r w:rsidR="00737EF8">
        <w:rPr>
          <w:rFonts w:cs="Arial"/>
          <w:highlight w:val="white"/>
        </w:rPr>
        <w:t>) R</w:t>
      </w:r>
      <w:r w:rsidR="001E619E" w:rsidRPr="00162659">
        <w:rPr>
          <w:rFonts w:cs="Arial"/>
          <w:highlight w:val="white"/>
        </w:rPr>
        <w:t>esultados del Formulario Único R</w:t>
      </w:r>
      <w:r w:rsidR="00B15F5E">
        <w:rPr>
          <w:rFonts w:cs="Arial"/>
          <w:highlight w:val="white"/>
        </w:rPr>
        <w:t>eporte de Avances de la Gestión</w:t>
      </w:r>
      <w:r w:rsidR="001E619E" w:rsidRPr="00162659">
        <w:rPr>
          <w:rFonts w:cs="Arial"/>
          <w:highlight w:val="white"/>
        </w:rPr>
        <w:t xml:space="preserve"> – FURAG 2019 y autodiagnósticos del MIPG.</w:t>
      </w:r>
    </w:p>
    <w:p w14:paraId="56B38617" w14:textId="77777777" w:rsidR="00B50689" w:rsidRDefault="00B50689" w:rsidP="001E619E">
      <w:pPr>
        <w:ind w:hanging="2"/>
        <w:rPr>
          <w:rFonts w:cs="Arial"/>
          <w:highlight w:val="white"/>
        </w:rPr>
      </w:pPr>
    </w:p>
    <w:p w14:paraId="14826073" w14:textId="4C2A206F" w:rsidR="001E619E" w:rsidRPr="00162659" w:rsidRDefault="001E619E" w:rsidP="001E619E">
      <w:pPr>
        <w:ind w:hanging="2"/>
        <w:rPr>
          <w:rFonts w:cs="Arial"/>
          <w:highlight w:val="white"/>
        </w:rPr>
      </w:pPr>
      <w:r w:rsidRPr="00162659">
        <w:rPr>
          <w:rFonts w:cs="Arial"/>
          <w:highlight w:val="white"/>
        </w:rPr>
        <w:t xml:space="preserve">Así mismo, se expuso y aprobó los siguientes planes: </w:t>
      </w:r>
      <w:r w:rsidR="00342542" w:rsidRPr="00162659">
        <w:rPr>
          <w:rFonts w:cs="Arial"/>
          <w:highlight w:val="white"/>
        </w:rPr>
        <w:t>i) Plan</w:t>
      </w:r>
      <w:r w:rsidRPr="00162659">
        <w:rPr>
          <w:rFonts w:cs="Arial"/>
          <w:highlight w:val="white"/>
        </w:rPr>
        <w:t xml:space="preserve"> de adecuación y sostenibilidad del MIPG 2020, </w:t>
      </w:r>
      <w:r w:rsidRPr="00162659">
        <w:rPr>
          <w:rFonts w:cs="Arial"/>
          <w:i/>
          <w:highlight w:val="white"/>
        </w:rPr>
        <w:t xml:space="preserve">entendido como el conjunto de acciones para desarrollar los requerimientos contenidos en el manual operativo del MIPG versión 2 orientadas a lograr un avance significativo en la adecuación del SIG con el referente MIPG. </w:t>
      </w:r>
      <w:proofErr w:type="spellStart"/>
      <w:r w:rsidRPr="00162659">
        <w:rPr>
          <w:rFonts w:cs="Arial"/>
          <w:highlight w:val="white"/>
        </w:rPr>
        <w:t>ii</w:t>
      </w:r>
      <w:proofErr w:type="spellEnd"/>
      <w:r w:rsidRPr="00162659">
        <w:rPr>
          <w:rFonts w:cs="Arial"/>
          <w:highlight w:val="white"/>
        </w:rPr>
        <w:t>)Plan de acción de las políticas de MIPG  2020.</w:t>
      </w:r>
    </w:p>
    <w:p w14:paraId="6D38D6B9" w14:textId="77777777" w:rsidR="00B50689" w:rsidRDefault="00B50689" w:rsidP="001E619E">
      <w:pPr>
        <w:ind w:hanging="2"/>
        <w:rPr>
          <w:rFonts w:cs="Arial"/>
          <w:b/>
          <w:highlight w:val="white"/>
        </w:rPr>
      </w:pPr>
    </w:p>
    <w:p w14:paraId="68BAEAE6" w14:textId="31E5C37C" w:rsidR="001E619E" w:rsidRPr="00162659" w:rsidRDefault="00317175" w:rsidP="001E619E">
      <w:pPr>
        <w:ind w:hanging="2"/>
        <w:rPr>
          <w:rFonts w:cs="Arial"/>
          <w:highlight w:val="white"/>
        </w:rPr>
      </w:pPr>
      <w:r>
        <w:rPr>
          <w:rFonts w:cs="Arial"/>
          <w:b/>
          <w:highlight w:val="white"/>
        </w:rPr>
        <w:t>Acta No. 2 del 12-nov-</w:t>
      </w:r>
      <w:r w:rsidR="001E619E" w:rsidRPr="00162659">
        <w:rPr>
          <w:rFonts w:cs="Arial"/>
          <w:b/>
          <w:highlight w:val="white"/>
        </w:rPr>
        <w:t>20</w:t>
      </w:r>
      <w:r w:rsidR="00911554">
        <w:rPr>
          <w:rFonts w:cs="Arial"/>
          <w:highlight w:val="white"/>
        </w:rPr>
        <w:t>:</w:t>
      </w:r>
      <w:r w:rsidR="001E619E" w:rsidRPr="00162659">
        <w:rPr>
          <w:rFonts w:cs="Arial"/>
          <w:highlight w:val="white"/>
        </w:rPr>
        <w:t xml:space="preserve"> se registró asistencia de la totalidad de los integrantes del comité, cumpliendo con el quórum </w:t>
      </w:r>
      <w:proofErr w:type="spellStart"/>
      <w:r w:rsidR="001E619E" w:rsidRPr="00162659">
        <w:rPr>
          <w:rFonts w:cs="Arial"/>
          <w:highlight w:val="white"/>
        </w:rPr>
        <w:t>deliberatorio</w:t>
      </w:r>
      <w:proofErr w:type="spellEnd"/>
      <w:r w:rsidR="001E619E" w:rsidRPr="00162659">
        <w:rPr>
          <w:rFonts w:cs="Arial"/>
          <w:highlight w:val="white"/>
        </w:rPr>
        <w:t>. Se trató entre otros los siguientes temas:</w:t>
      </w:r>
    </w:p>
    <w:p w14:paraId="65D27290" w14:textId="77777777" w:rsidR="001E619E" w:rsidRPr="00162659" w:rsidRDefault="001E619E" w:rsidP="001E619E">
      <w:pPr>
        <w:ind w:hanging="2"/>
        <w:rPr>
          <w:rFonts w:cs="Arial"/>
          <w:highlight w:val="white"/>
        </w:rPr>
      </w:pPr>
    </w:p>
    <w:p w14:paraId="5581E590" w14:textId="77777777" w:rsidR="001E619E" w:rsidRPr="00162659" w:rsidRDefault="001E619E" w:rsidP="001E619E">
      <w:pPr>
        <w:ind w:hanging="2"/>
        <w:rPr>
          <w:rFonts w:cs="Arial"/>
          <w:highlight w:val="white"/>
        </w:rPr>
      </w:pPr>
      <w:r w:rsidRPr="00162659">
        <w:rPr>
          <w:rFonts w:cs="Arial"/>
          <w:highlight w:val="white"/>
        </w:rPr>
        <w:t xml:space="preserve">Presentación de los resultados del Informe de la Veeduría Distrital sobre el </w:t>
      </w:r>
      <w:r w:rsidRPr="00162659">
        <w:rPr>
          <w:rFonts w:cs="Arial"/>
          <w:i/>
          <w:highlight w:val="white"/>
        </w:rPr>
        <w:t>Análisis comparativo de brechas en la implementación de la dimensión de control interno del Modelo Integrado de Planeación y Gestión de las entidades distritales 2018-2019</w:t>
      </w:r>
      <w:r w:rsidRPr="00162659">
        <w:rPr>
          <w:rFonts w:cs="Arial"/>
          <w:highlight w:val="white"/>
        </w:rPr>
        <w:t>.  Se indica las recomendaciones mencionadas en el informe y en qué estado se encuentra el IDRD.</w:t>
      </w:r>
    </w:p>
    <w:p w14:paraId="0CA49040" w14:textId="77777777" w:rsidR="00307621" w:rsidRDefault="00307621" w:rsidP="001E619E">
      <w:pPr>
        <w:ind w:hanging="2"/>
        <w:rPr>
          <w:rFonts w:cs="Arial"/>
          <w:highlight w:val="white"/>
        </w:rPr>
      </w:pPr>
    </w:p>
    <w:p w14:paraId="7350AAB0" w14:textId="121A0E55" w:rsidR="001E619E" w:rsidRPr="00162659" w:rsidRDefault="001E619E" w:rsidP="001E619E">
      <w:pPr>
        <w:ind w:hanging="2"/>
        <w:rPr>
          <w:rFonts w:cs="Arial"/>
          <w:highlight w:val="white"/>
        </w:rPr>
      </w:pPr>
      <w:r w:rsidRPr="00162659">
        <w:rPr>
          <w:rFonts w:cs="Arial"/>
          <w:highlight w:val="white"/>
        </w:rPr>
        <w:t>Seguimiento de los Planes de sostenibilidad y adecuación del MIPG y de acción de cada política de gestión y desempeño.</w:t>
      </w:r>
    </w:p>
    <w:p w14:paraId="6801DFE8" w14:textId="77777777" w:rsidR="00B50689" w:rsidRDefault="00B50689" w:rsidP="001E619E">
      <w:pPr>
        <w:ind w:hanging="2"/>
        <w:rPr>
          <w:rFonts w:cs="Arial"/>
          <w:b/>
          <w:highlight w:val="white"/>
        </w:rPr>
      </w:pPr>
    </w:p>
    <w:p w14:paraId="78B118EC" w14:textId="11DB3EFA" w:rsidR="001E619E" w:rsidRPr="00162659" w:rsidRDefault="00317175" w:rsidP="001E619E">
      <w:pPr>
        <w:ind w:hanging="2"/>
        <w:rPr>
          <w:rFonts w:cs="Arial"/>
          <w:highlight w:val="white"/>
        </w:rPr>
      </w:pPr>
      <w:r>
        <w:rPr>
          <w:rFonts w:cs="Arial"/>
          <w:b/>
          <w:highlight w:val="white"/>
        </w:rPr>
        <w:t>Acta No. 1 del 12-abr-</w:t>
      </w:r>
      <w:r w:rsidR="001E619E" w:rsidRPr="00162659">
        <w:rPr>
          <w:rFonts w:cs="Arial"/>
          <w:b/>
          <w:highlight w:val="white"/>
        </w:rPr>
        <w:t>21</w:t>
      </w:r>
      <w:r w:rsidR="001E619E" w:rsidRPr="00162659">
        <w:rPr>
          <w:rFonts w:cs="Arial"/>
          <w:highlight w:val="white"/>
        </w:rPr>
        <w:t xml:space="preserve">: Se registró asistencia de todos los integrantes del comité, cumpliendo con el quórum </w:t>
      </w:r>
      <w:proofErr w:type="spellStart"/>
      <w:r w:rsidR="001E619E" w:rsidRPr="00162659">
        <w:rPr>
          <w:rFonts w:cs="Arial"/>
          <w:highlight w:val="white"/>
        </w:rPr>
        <w:t>deliberatorio</w:t>
      </w:r>
      <w:proofErr w:type="spellEnd"/>
      <w:r w:rsidR="001E619E" w:rsidRPr="00162659">
        <w:rPr>
          <w:rFonts w:cs="Arial"/>
          <w:highlight w:val="white"/>
        </w:rPr>
        <w:t>, se trató entre otros los siguientes aspectos:</w:t>
      </w:r>
    </w:p>
    <w:p w14:paraId="3D1600A8" w14:textId="77777777" w:rsidR="001E619E" w:rsidRPr="00162659" w:rsidRDefault="001E619E" w:rsidP="001E619E">
      <w:pPr>
        <w:ind w:hanging="2"/>
        <w:rPr>
          <w:rFonts w:cs="Arial"/>
          <w:highlight w:val="white"/>
        </w:rPr>
      </w:pPr>
    </w:p>
    <w:p w14:paraId="10240EAB" w14:textId="7B4B7670" w:rsidR="001E619E" w:rsidRPr="009C6074" w:rsidRDefault="001E619E" w:rsidP="00EE43CE">
      <w:pPr>
        <w:pStyle w:val="Prrafodelista"/>
        <w:numPr>
          <w:ilvl w:val="0"/>
          <w:numId w:val="24"/>
        </w:numPr>
        <w:rPr>
          <w:rFonts w:cs="Arial"/>
          <w:highlight w:val="white"/>
        </w:rPr>
      </w:pPr>
      <w:r w:rsidRPr="009C6074">
        <w:rPr>
          <w:rFonts w:cs="Arial"/>
          <w:highlight w:val="white"/>
        </w:rPr>
        <w:t xml:space="preserve">Presentación del Plan Estratégico de Tecnologías de la Información - PETI 2021-2024. Sobre el particular, la </w:t>
      </w:r>
      <w:proofErr w:type="gramStart"/>
      <w:r w:rsidRPr="009C6074">
        <w:rPr>
          <w:rFonts w:cs="Arial"/>
          <w:highlight w:val="white"/>
        </w:rPr>
        <w:t>Directora General</w:t>
      </w:r>
      <w:proofErr w:type="gramEnd"/>
      <w:r w:rsidRPr="009C6074">
        <w:rPr>
          <w:rFonts w:cs="Arial"/>
          <w:highlight w:val="white"/>
        </w:rPr>
        <w:t xml:space="preserve"> s</w:t>
      </w:r>
      <w:r w:rsidR="00B15F5E">
        <w:rPr>
          <w:rFonts w:cs="Arial"/>
          <w:highlight w:val="white"/>
        </w:rPr>
        <w:t>olicitó</w:t>
      </w:r>
      <w:r w:rsidRPr="009C6074">
        <w:rPr>
          <w:rFonts w:cs="Arial"/>
          <w:highlight w:val="white"/>
        </w:rPr>
        <w:t xml:space="preserve"> un comité virt</w:t>
      </w:r>
      <w:r w:rsidR="00317175" w:rsidRPr="009C6074">
        <w:rPr>
          <w:rFonts w:cs="Arial"/>
          <w:highlight w:val="white"/>
        </w:rPr>
        <w:t>ual extraordinario el día 26-abr-</w:t>
      </w:r>
      <w:r w:rsidRPr="009C6074">
        <w:rPr>
          <w:rFonts w:cs="Arial"/>
          <w:highlight w:val="white"/>
        </w:rPr>
        <w:t>21.</w:t>
      </w:r>
    </w:p>
    <w:p w14:paraId="6F04BFFC" w14:textId="77777777" w:rsidR="00B50689" w:rsidRDefault="00B50689" w:rsidP="001E619E">
      <w:pPr>
        <w:ind w:hanging="2"/>
        <w:rPr>
          <w:rFonts w:cs="Arial"/>
          <w:highlight w:val="white"/>
        </w:rPr>
      </w:pPr>
    </w:p>
    <w:p w14:paraId="52535D3C" w14:textId="6CF802E7" w:rsidR="001E619E" w:rsidRPr="009C6074" w:rsidRDefault="001E619E" w:rsidP="00EE43CE">
      <w:pPr>
        <w:pStyle w:val="Prrafodelista"/>
        <w:numPr>
          <w:ilvl w:val="0"/>
          <w:numId w:val="24"/>
        </w:numPr>
        <w:rPr>
          <w:rFonts w:cs="Arial"/>
          <w:highlight w:val="white"/>
        </w:rPr>
      </w:pPr>
      <w:r w:rsidRPr="009C6074">
        <w:rPr>
          <w:rFonts w:cs="Arial"/>
          <w:highlight w:val="white"/>
        </w:rPr>
        <w:t>Presentación de los res</w:t>
      </w:r>
      <w:r w:rsidR="00307621">
        <w:rPr>
          <w:rFonts w:cs="Arial"/>
          <w:highlight w:val="white"/>
        </w:rPr>
        <w:t>ultados vigencia 2020 sobre el p</w:t>
      </w:r>
      <w:r w:rsidRPr="009C6074">
        <w:rPr>
          <w:rFonts w:cs="Arial"/>
          <w:highlight w:val="white"/>
        </w:rPr>
        <w:t>lan de adecuación y sostenibilidad del MIPG de la vigencia 2020. Así mismo, entrega del avance de las acciones para el cierre de brechas de cada una de las políticas o temas asociados, medido a través de la aplicación de los autodiagnósticos</w:t>
      </w:r>
      <w:r w:rsidRPr="00162659">
        <w:rPr>
          <w:highlight w:val="white"/>
          <w:vertAlign w:val="superscript"/>
        </w:rPr>
        <w:footnoteReference w:id="4"/>
      </w:r>
      <w:r w:rsidRPr="009C6074">
        <w:rPr>
          <w:rFonts w:cs="Arial"/>
          <w:highlight w:val="white"/>
        </w:rPr>
        <w:t>.</w:t>
      </w:r>
    </w:p>
    <w:p w14:paraId="7B6DED0A" w14:textId="77777777" w:rsidR="00B50689" w:rsidRDefault="00B50689" w:rsidP="001E619E">
      <w:pPr>
        <w:ind w:hanging="2"/>
        <w:rPr>
          <w:rFonts w:cs="Arial"/>
          <w:highlight w:val="white"/>
        </w:rPr>
      </w:pPr>
    </w:p>
    <w:p w14:paraId="632C9997" w14:textId="4BA65D62" w:rsidR="001E619E" w:rsidRPr="009C6074" w:rsidRDefault="001E619E" w:rsidP="00EE43CE">
      <w:pPr>
        <w:pStyle w:val="Prrafodelista"/>
        <w:numPr>
          <w:ilvl w:val="0"/>
          <w:numId w:val="24"/>
        </w:numPr>
        <w:rPr>
          <w:rFonts w:cs="Arial"/>
          <w:highlight w:val="white"/>
        </w:rPr>
      </w:pPr>
      <w:r w:rsidRPr="009C6074">
        <w:rPr>
          <w:rFonts w:cs="Arial"/>
          <w:highlight w:val="white"/>
        </w:rPr>
        <w:t xml:space="preserve">Planificación vigencia 2021: i) Se presenta y se aprueba el Plan de adecuación y sostenibilidad del MIPG 2021. </w:t>
      </w:r>
      <w:proofErr w:type="spellStart"/>
      <w:r w:rsidRPr="009C6074">
        <w:rPr>
          <w:rFonts w:cs="Arial"/>
          <w:highlight w:val="white"/>
        </w:rPr>
        <w:t>ii</w:t>
      </w:r>
      <w:proofErr w:type="spellEnd"/>
      <w:r w:rsidRPr="009C6074">
        <w:rPr>
          <w:rFonts w:cs="Arial"/>
          <w:highlight w:val="white"/>
        </w:rPr>
        <w:t xml:space="preserve">) Con base en los resultados de los autodiagnósticos se programan y aprueban 96 actividades para el cierre de las brechas (Plan de acción consolidado del MIPG). </w:t>
      </w:r>
      <w:proofErr w:type="spellStart"/>
      <w:r w:rsidRPr="009C6074">
        <w:rPr>
          <w:rFonts w:cs="Arial"/>
          <w:highlight w:val="white"/>
        </w:rPr>
        <w:t>iii</w:t>
      </w:r>
      <w:proofErr w:type="spellEnd"/>
      <w:r w:rsidRPr="009C6074">
        <w:rPr>
          <w:rFonts w:cs="Arial"/>
          <w:highlight w:val="white"/>
        </w:rPr>
        <w:t xml:space="preserve">) Se presenta el seguimiento del avance de ejecución de las actividades programadas para 2021. </w:t>
      </w:r>
    </w:p>
    <w:p w14:paraId="0E6FDA5C" w14:textId="77777777" w:rsidR="00B50689" w:rsidRDefault="00B50689" w:rsidP="001E619E">
      <w:pPr>
        <w:ind w:hanging="2"/>
        <w:rPr>
          <w:rFonts w:cs="Arial"/>
          <w:b/>
          <w:highlight w:val="white"/>
        </w:rPr>
      </w:pPr>
    </w:p>
    <w:p w14:paraId="410D2B0B" w14:textId="087D78AB" w:rsidR="001E619E" w:rsidRPr="00162659" w:rsidRDefault="00317175" w:rsidP="001E619E">
      <w:pPr>
        <w:ind w:hanging="2"/>
        <w:rPr>
          <w:rFonts w:cs="Arial"/>
          <w:highlight w:val="white"/>
        </w:rPr>
      </w:pPr>
      <w:r>
        <w:rPr>
          <w:rFonts w:cs="Arial"/>
          <w:b/>
          <w:highlight w:val="white"/>
        </w:rPr>
        <w:t>Acta No. 2 del 26-abr-</w:t>
      </w:r>
      <w:r w:rsidR="001E619E" w:rsidRPr="00162659">
        <w:rPr>
          <w:rFonts w:cs="Arial"/>
          <w:b/>
          <w:highlight w:val="white"/>
        </w:rPr>
        <w:t>21</w:t>
      </w:r>
      <w:r w:rsidR="001E619E" w:rsidRPr="00162659">
        <w:rPr>
          <w:rFonts w:cs="Arial"/>
          <w:highlight w:val="white"/>
        </w:rPr>
        <w:t xml:space="preserve">: de acuerdo con lo registrado en el acta existe quórum para sesionar y se realiza nuevamente la presentación del PETI  2021-2024, el cual se somete a aprobación, obteniendo 10 votos a favor. </w:t>
      </w:r>
    </w:p>
    <w:p w14:paraId="1C184755" w14:textId="77777777" w:rsidR="00D668F4" w:rsidRDefault="00D668F4" w:rsidP="001E619E">
      <w:pPr>
        <w:ind w:hanging="2"/>
        <w:rPr>
          <w:rFonts w:cs="Arial"/>
          <w:b/>
          <w:highlight w:val="white"/>
        </w:rPr>
      </w:pPr>
    </w:p>
    <w:p w14:paraId="31392222" w14:textId="32D7CE76" w:rsidR="001E619E" w:rsidRPr="00162659" w:rsidRDefault="00317175" w:rsidP="001E619E">
      <w:pPr>
        <w:ind w:hanging="2"/>
        <w:rPr>
          <w:rFonts w:cs="Arial"/>
          <w:highlight w:val="white"/>
        </w:rPr>
      </w:pPr>
      <w:r>
        <w:rPr>
          <w:rFonts w:cs="Arial"/>
          <w:b/>
          <w:highlight w:val="white"/>
        </w:rPr>
        <w:t>Acta No. 3 del 16-jul-</w:t>
      </w:r>
      <w:r w:rsidR="001E619E" w:rsidRPr="00162659">
        <w:rPr>
          <w:rFonts w:cs="Arial"/>
          <w:b/>
          <w:highlight w:val="white"/>
        </w:rPr>
        <w:t>21</w:t>
      </w:r>
      <w:r w:rsidR="001E619E" w:rsidRPr="00162659">
        <w:rPr>
          <w:rFonts w:cs="Arial"/>
          <w:highlight w:val="white"/>
        </w:rPr>
        <w:t xml:space="preserve">: se hace citación a comité virtual asincrónico extraordinario para tratar la evaluación y votación del candidato postulado al curso </w:t>
      </w:r>
      <w:r w:rsidR="001E619E" w:rsidRPr="00162659">
        <w:rPr>
          <w:rFonts w:cs="Arial"/>
          <w:i/>
          <w:highlight w:val="white"/>
        </w:rPr>
        <w:t>“innovación en gestión pública”</w:t>
      </w:r>
      <w:r w:rsidR="001E619E" w:rsidRPr="00162659">
        <w:rPr>
          <w:rFonts w:cs="Arial"/>
          <w:highlight w:val="white"/>
        </w:rPr>
        <w:t xml:space="preserve"> otorgado por la Alcaldía Mayor de Bogotá.</w:t>
      </w:r>
    </w:p>
    <w:p w14:paraId="6C5954F9" w14:textId="77777777" w:rsidR="00B50689" w:rsidRDefault="00B50689" w:rsidP="001E619E">
      <w:pPr>
        <w:ind w:hanging="2"/>
        <w:rPr>
          <w:rFonts w:cs="Arial"/>
          <w:highlight w:val="white"/>
        </w:rPr>
      </w:pPr>
    </w:p>
    <w:p w14:paraId="77DF43B8" w14:textId="31BE4B3E" w:rsidR="001E619E" w:rsidRPr="00162659" w:rsidRDefault="001E619E" w:rsidP="001E619E">
      <w:pPr>
        <w:ind w:hanging="2"/>
        <w:rPr>
          <w:rFonts w:cs="Arial"/>
          <w:highlight w:val="white"/>
        </w:rPr>
      </w:pPr>
      <w:r w:rsidRPr="00162659">
        <w:rPr>
          <w:rFonts w:cs="Arial"/>
          <w:highlight w:val="white"/>
        </w:rPr>
        <w:t>Al respecto, se indica que por medio de correo electrónico se recibió las evaluaciones del candidato postulado por el IDRD de los 11 miembros con derecho a voto. Una vez consolidadas las evaluaciones el candidato obtuvo un puntaje promedio de 3.85.</w:t>
      </w:r>
    </w:p>
    <w:p w14:paraId="75065598" w14:textId="77777777" w:rsidR="00B50689" w:rsidRDefault="00B50689" w:rsidP="001E619E">
      <w:pPr>
        <w:ind w:hanging="2"/>
        <w:rPr>
          <w:rFonts w:cs="Arial"/>
          <w:highlight w:val="white"/>
        </w:rPr>
      </w:pPr>
    </w:p>
    <w:p w14:paraId="4B35F416" w14:textId="7FC99FD9" w:rsidR="001E619E" w:rsidRPr="00162659" w:rsidRDefault="001E619E" w:rsidP="001E619E">
      <w:pPr>
        <w:ind w:hanging="2"/>
        <w:rPr>
          <w:rFonts w:cs="Arial"/>
          <w:highlight w:val="white"/>
          <w:u w:val="single"/>
        </w:rPr>
      </w:pPr>
      <w:r w:rsidRPr="00162659">
        <w:rPr>
          <w:rFonts w:cs="Arial"/>
          <w:highlight w:val="white"/>
        </w:rPr>
        <w:t>En consecuencia, se observa que se da cumplimiento con lo dispuesto en el numeral 3 del artículo 5 del Decreto 371 de 2010, en razón a que se cuenta con un acto administrativo de creación del comité y en las reuniones se tratan temas respecto de la gestión (avance de los Planes de Adecuación y Sostenibilidad y de los Planes de Acción MIPG) y autoevaluaciones a través de los autodiagnósticos, que permiten establecer planes de acción para disminuir las brechas existentes.</w:t>
      </w:r>
    </w:p>
    <w:p w14:paraId="741235B0" w14:textId="77777777" w:rsidR="00B50689" w:rsidRDefault="00B50689" w:rsidP="001E619E">
      <w:pPr>
        <w:ind w:hanging="2"/>
        <w:rPr>
          <w:rFonts w:cs="Arial"/>
          <w:highlight w:val="white"/>
          <w:u w:val="single"/>
        </w:rPr>
      </w:pPr>
      <w:bookmarkStart w:id="32" w:name="_heading=h.jliyn6htkkrl" w:colFirst="0" w:colLast="0"/>
      <w:bookmarkEnd w:id="32"/>
    </w:p>
    <w:p w14:paraId="6FE1CEC6" w14:textId="1508A166" w:rsidR="001E619E" w:rsidRPr="00B50689" w:rsidRDefault="001E619E" w:rsidP="001E619E">
      <w:pPr>
        <w:ind w:hanging="2"/>
        <w:rPr>
          <w:rFonts w:cs="Arial"/>
          <w:b/>
          <w:color w:val="00000A"/>
          <w:highlight w:val="white"/>
          <w:u w:val="single"/>
        </w:rPr>
      </w:pPr>
      <w:r w:rsidRPr="00B50689">
        <w:rPr>
          <w:rFonts w:cs="Arial"/>
          <w:b/>
          <w:color w:val="00000A"/>
          <w:highlight w:val="white"/>
          <w:u w:val="single"/>
        </w:rPr>
        <w:t>Comité Institucional de Coordinación de Control Interno – CICCI</w:t>
      </w:r>
    </w:p>
    <w:p w14:paraId="07248C1E" w14:textId="77777777" w:rsidR="00B50689" w:rsidRPr="00162659" w:rsidRDefault="00B50689" w:rsidP="001E619E">
      <w:pPr>
        <w:ind w:hanging="2"/>
        <w:rPr>
          <w:rFonts w:cs="Arial"/>
          <w:highlight w:val="white"/>
          <w:u w:val="single"/>
        </w:rPr>
      </w:pPr>
    </w:p>
    <w:p w14:paraId="44C67984" w14:textId="3C97766B" w:rsidR="001E619E" w:rsidRPr="00162659" w:rsidRDefault="001E619E" w:rsidP="001E619E">
      <w:pPr>
        <w:ind w:hanging="2"/>
        <w:rPr>
          <w:rFonts w:cs="Arial"/>
          <w:highlight w:val="white"/>
        </w:rPr>
      </w:pPr>
      <w:r w:rsidRPr="00162659">
        <w:rPr>
          <w:rFonts w:cs="Arial"/>
          <w:highlight w:val="white"/>
        </w:rPr>
        <w:t>Me</w:t>
      </w:r>
      <w:r w:rsidR="00915302">
        <w:rPr>
          <w:rFonts w:cs="Arial"/>
          <w:highlight w:val="white"/>
        </w:rPr>
        <w:t>diante Resolución 327 del 13-jun-</w:t>
      </w:r>
      <w:r w:rsidRPr="00162659">
        <w:rPr>
          <w:rFonts w:cs="Arial"/>
          <w:highlight w:val="white"/>
        </w:rPr>
        <w:t xml:space="preserve">18 se crea el </w:t>
      </w:r>
      <w:r w:rsidR="00307621">
        <w:rPr>
          <w:rFonts w:cs="Arial"/>
          <w:highlight w:val="white"/>
        </w:rPr>
        <w:t>CICCI</w:t>
      </w:r>
      <w:r w:rsidRPr="00162659">
        <w:rPr>
          <w:rFonts w:cs="Arial"/>
          <w:highlight w:val="white"/>
        </w:rPr>
        <w:t xml:space="preserve"> del IDRD, como</w:t>
      </w:r>
      <w:r w:rsidRPr="00162659">
        <w:rPr>
          <w:rFonts w:cs="Arial"/>
          <w:i/>
          <w:highlight w:val="white"/>
        </w:rPr>
        <w:t xml:space="preserve"> órgano asesor e instancia decisoria en los asuntos del control interno en el Instituto, el cual impartirá lineamientos para la determinación, implantación, adaptación, complementación y mejoramiento permanente del Sistema de Control Interno del IDRD;</w:t>
      </w:r>
      <w:r w:rsidRPr="00162659">
        <w:rPr>
          <w:rFonts w:cs="Arial"/>
          <w:highlight w:val="white"/>
        </w:rPr>
        <w:t xml:space="preserve"> en el cual se establece entre otros apartes, los siguientes:</w:t>
      </w:r>
    </w:p>
    <w:p w14:paraId="0D3092E6" w14:textId="77777777" w:rsidR="001E619E" w:rsidRPr="00162659" w:rsidRDefault="001E619E" w:rsidP="001E619E">
      <w:pPr>
        <w:ind w:hanging="2"/>
        <w:rPr>
          <w:rFonts w:cs="Arial"/>
          <w:highlight w:val="white"/>
        </w:rPr>
      </w:pPr>
      <w:r w:rsidRPr="00162659">
        <w:rPr>
          <w:rFonts w:cs="Arial"/>
          <w:highlight w:val="white"/>
        </w:rPr>
        <w:t xml:space="preserve"> </w:t>
      </w:r>
    </w:p>
    <w:p w14:paraId="1B804225" w14:textId="77777777" w:rsidR="001E619E" w:rsidRPr="00B50689" w:rsidRDefault="001E619E" w:rsidP="00EE43CE">
      <w:pPr>
        <w:pStyle w:val="Prrafodelista"/>
        <w:numPr>
          <w:ilvl w:val="0"/>
          <w:numId w:val="8"/>
        </w:numPr>
        <w:rPr>
          <w:rFonts w:cs="Arial"/>
          <w:highlight w:val="white"/>
        </w:rPr>
      </w:pPr>
      <w:r w:rsidRPr="00B50689">
        <w:rPr>
          <w:rFonts w:cs="Arial"/>
          <w:highlight w:val="white"/>
        </w:rPr>
        <w:t>Artículo 2 Integración: El CICCI está integrado por once (11) servidores de la alta dirección.</w:t>
      </w:r>
    </w:p>
    <w:p w14:paraId="6919DE2C" w14:textId="77777777" w:rsidR="00B50689" w:rsidRDefault="00B50689" w:rsidP="00B50689">
      <w:pPr>
        <w:pStyle w:val="Prrafodelista"/>
        <w:ind w:left="718"/>
        <w:rPr>
          <w:rFonts w:cs="Arial"/>
          <w:highlight w:val="white"/>
        </w:rPr>
      </w:pPr>
    </w:p>
    <w:p w14:paraId="22764EF3" w14:textId="35C1DBCB" w:rsidR="001E619E" w:rsidRPr="00B50689" w:rsidRDefault="001E619E" w:rsidP="00EE43CE">
      <w:pPr>
        <w:pStyle w:val="Prrafodelista"/>
        <w:numPr>
          <w:ilvl w:val="0"/>
          <w:numId w:val="8"/>
        </w:numPr>
        <w:rPr>
          <w:rFonts w:cs="Arial"/>
          <w:highlight w:val="white"/>
        </w:rPr>
      </w:pPr>
      <w:r w:rsidRPr="00B50689">
        <w:rPr>
          <w:rFonts w:cs="Arial"/>
          <w:highlight w:val="white"/>
        </w:rPr>
        <w:t>Artículo 4 Reuniones, deliberación y quórum: …</w:t>
      </w:r>
      <w:r w:rsidRPr="00B50689">
        <w:rPr>
          <w:rFonts w:cs="Arial"/>
          <w:i/>
          <w:highlight w:val="white"/>
        </w:rPr>
        <w:t xml:space="preserve">se reunirá ordinariamente, por lo menos una vez cada semestre, y extraordinariamente, cuando el </w:t>
      </w:r>
      <w:proofErr w:type="gramStart"/>
      <w:r w:rsidRPr="00B50689">
        <w:rPr>
          <w:rFonts w:cs="Arial"/>
          <w:i/>
          <w:highlight w:val="white"/>
        </w:rPr>
        <w:t>Director</w:t>
      </w:r>
      <w:proofErr w:type="gramEnd"/>
      <w:r w:rsidRPr="00B50689">
        <w:rPr>
          <w:rFonts w:cs="Arial"/>
          <w:i/>
          <w:highlight w:val="white"/>
        </w:rPr>
        <w:t>, su delegado o la Secretaría Técnica lo convoque…. deliberará y decidirá con la mitad más uno de sus miembros</w:t>
      </w:r>
      <w:r w:rsidRPr="00B50689">
        <w:rPr>
          <w:rFonts w:cs="Arial"/>
          <w:highlight w:val="white"/>
        </w:rPr>
        <w:t>.</w:t>
      </w:r>
    </w:p>
    <w:p w14:paraId="2C8479EC" w14:textId="77777777" w:rsidR="00B50689" w:rsidRDefault="00B50689" w:rsidP="00B50689">
      <w:pPr>
        <w:pStyle w:val="Prrafodelista"/>
        <w:ind w:left="718"/>
        <w:rPr>
          <w:rFonts w:cs="Arial"/>
          <w:highlight w:val="white"/>
        </w:rPr>
      </w:pPr>
    </w:p>
    <w:p w14:paraId="2FBF7B06" w14:textId="63BEDF2C" w:rsidR="001E619E" w:rsidRPr="00B50689" w:rsidRDefault="001E619E" w:rsidP="00EE43CE">
      <w:pPr>
        <w:pStyle w:val="Prrafodelista"/>
        <w:numPr>
          <w:ilvl w:val="0"/>
          <w:numId w:val="8"/>
        </w:numPr>
        <w:rPr>
          <w:rFonts w:cs="Arial"/>
          <w:highlight w:val="white"/>
        </w:rPr>
      </w:pPr>
      <w:r w:rsidRPr="00B50689">
        <w:rPr>
          <w:rFonts w:cs="Arial"/>
          <w:highlight w:val="white"/>
        </w:rPr>
        <w:t>Artículo 3 Funciones: son funciones del CICCI las establecidas en el artículo 2.2.21.1.6 del Decreto 1083 de 2015 Único Reglamentario del Sector Función Pública, el cual fue adicionado por el artículo 4 del Decreto 648 de 2017.</w:t>
      </w:r>
    </w:p>
    <w:p w14:paraId="2878256D" w14:textId="77777777" w:rsidR="00B50689" w:rsidRDefault="00B50689" w:rsidP="001E619E">
      <w:pPr>
        <w:ind w:hanging="2"/>
        <w:rPr>
          <w:rFonts w:cs="Arial"/>
          <w:highlight w:val="white"/>
        </w:rPr>
      </w:pPr>
    </w:p>
    <w:p w14:paraId="5FDF583D" w14:textId="7996C7B3" w:rsidR="001E619E" w:rsidRPr="00162659" w:rsidRDefault="001E619E" w:rsidP="001E619E">
      <w:pPr>
        <w:ind w:hanging="2"/>
        <w:rPr>
          <w:rFonts w:cs="Arial"/>
          <w:highlight w:val="white"/>
        </w:rPr>
      </w:pPr>
      <w:r w:rsidRPr="00162659">
        <w:rPr>
          <w:rFonts w:cs="Arial"/>
          <w:highlight w:val="white"/>
        </w:rPr>
        <w:t>Se procedió a revisar las actas del comité CICCI de la vigencia 2021, con el siguiente resultado:</w:t>
      </w:r>
    </w:p>
    <w:p w14:paraId="14BE873A" w14:textId="77777777" w:rsidR="00B50689" w:rsidRDefault="00B50689" w:rsidP="001E619E">
      <w:pPr>
        <w:ind w:hanging="2"/>
        <w:rPr>
          <w:rFonts w:cs="Arial"/>
          <w:b/>
          <w:highlight w:val="white"/>
        </w:rPr>
      </w:pPr>
    </w:p>
    <w:p w14:paraId="16490BCE" w14:textId="15343B72" w:rsidR="001E619E" w:rsidRPr="00162659" w:rsidRDefault="001E619E" w:rsidP="001E619E">
      <w:pPr>
        <w:ind w:hanging="2"/>
        <w:rPr>
          <w:rFonts w:cs="Arial"/>
          <w:highlight w:val="white"/>
        </w:rPr>
      </w:pPr>
      <w:r w:rsidRPr="00162659">
        <w:rPr>
          <w:rFonts w:cs="Arial"/>
          <w:b/>
          <w:highlight w:val="white"/>
        </w:rPr>
        <w:t>Acta sesión ordinari</w:t>
      </w:r>
      <w:r w:rsidR="00915302">
        <w:rPr>
          <w:rFonts w:cs="Arial"/>
          <w:b/>
          <w:highlight w:val="white"/>
        </w:rPr>
        <w:t>a – modalidad virtual del 27-ene-</w:t>
      </w:r>
      <w:r w:rsidRPr="00162659">
        <w:rPr>
          <w:rFonts w:cs="Arial"/>
          <w:b/>
          <w:highlight w:val="white"/>
        </w:rPr>
        <w:t>21</w:t>
      </w:r>
      <w:r w:rsidRPr="00162659">
        <w:rPr>
          <w:rFonts w:cs="Arial"/>
          <w:highlight w:val="white"/>
        </w:rPr>
        <w:t>: Asistió la totalidad de los miembros del comité cumpliendo con el quórum decisorio. Dentro de los temas tratado se presentaron entre otros los siguientes aspectos:</w:t>
      </w:r>
    </w:p>
    <w:p w14:paraId="0B56AA0B" w14:textId="77777777" w:rsidR="001E619E" w:rsidRPr="00162659" w:rsidRDefault="001E619E" w:rsidP="001E619E">
      <w:pPr>
        <w:ind w:hanging="2"/>
        <w:rPr>
          <w:rFonts w:cs="Arial"/>
          <w:highlight w:val="white"/>
        </w:rPr>
      </w:pPr>
    </w:p>
    <w:p w14:paraId="16C6110F" w14:textId="250826BE" w:rsidR="001E619E" w:rsidRPr="009C6074" w:rsidRDefault="001E619E" w:rsidP="00EE43CE">
      <w:pPr>
        <w:pStyle w:val="Prrafodelista"/>
        <w:numPr>
          <w:ilvl w:val="0"/>
          <w:numId w:val="23"/>
        </w:numPr>
        <w:rPr>
          <w:rFonts w:cs="Arial"/>
          <w:highlight w:val="white"/>
        </w:rPr>
      </w:pPr>
      <w:r w:rsidRPr="009C6074">
        <w:rPr>
          <w:rFonts w:cs="Arial"/>
          <w:highlight w:val="white"/>
        </w:rPr>
        <w:t>Presentación del estado del sistema de c</w:t>
      </w:r>
      <w:r w:rsidR="003B4D03" w:rsidRPr="009C6074">
        <w:rPr>
          <w:rFonts w:cs="Arial"/>
          <w:highlight w:val="white"/>
        </w:rPr>
        <w:t>ontrol interno del IDRD a 31-dic-</w:t>
      </w:r>
      <w:r w:rsidRPr="009C6074">
        <w:rPr>
          <w:rFonts w:cs="Arial"/>
          <w:highlight w:val="white"/>
        </w:rPr>
        <w:t>20, precisando los resultados de la evaluación independiente del SCI, del Plan de Mejoramiento Institucional, del Plan Anual de Auditoría 2020 y los de la gestión de requerimientos recibidos de Entes Externos de Control.</w:t>
      </w:r>
    </w:p>
    <w:p w14:paraId="2CF427BB" w14:textId="77777777" w:rsidR="00B50689" w:rsidRDefault="00B50689" w:rsidP="001E619E">
      <w:pPr>
        <w:ind w:hanging="2"/>
        <w:rPr>
          <w:rFonts w:cs="Arial"/>
          <w:highlight w:val="white"/>
        </w:rPr>
      </w:pPr>
    </w:p>
    <w:p w14:paraId="4789349B" w14:textId="570B456A" w:rsidR="001E619E" w:rsidRPr="009C6074" w:rsidRDefault="001E619E" w:rsidP="00EE43CE">
      <w:pPr>
        <w:pStyle w:val="Prrafodelista"/>
        <w:numPr>
          <w:ilvl w:val="0"/>
          <w:numId w:val="23"/>
        </w:numPr>
        <w:rPr>
          <w:rFonts w:cs="Arial"/>
          <w:highlight w:val="white"/>
        </w:rPr>
      </w:pPr>
      <w:r w:rsidRPr="009C6074">
        <w:rPr>
          <w:rFonts w:cs="Arial"/>
          <w:highlight w:val="white"/>
        </w:rPr>
        <w:t xml:space="preserve">Presentación </w:t>
      </w:r>
      <w:r w:rsidR="002D59BA">
        <w:rPr>
          <w:rFonts w:cs="Arial"/>
          <w:highlight w:val="white"/>
        </w:rPr>
        <w:t xml:space="preserve">y aprobación </w:t>
      </w:r>
      <w:r w:rsidRPr="009C6074">
        <w:rPr>
          <w:rFonts w:cs="Arial"/>
          <w:highlight w:val="white"/>
        </w:rPr>
        <w:t>del Plan Anual de Auditoría- PAA vigencia 2021.</w:t>
      </w:r>
    </w:p>
    <w:p w14:paraId="2AF34C03" w14:textId="77777777" w:rsidR="00B50689" w:rsidRDefault="00B50689" w:rsidP="001E619E">
      <w:pPr>
        <w:ind w:hanging="2"/>
        <w:rPr>
          <w:rFonts w:cs="Arial"/>
          <w:highlight w:val="white"/>
        </w:rPr>
      </w:pPr>
    </w:p>
    <w:p w14:paraId="75B3F513" w14:textId="6A646306" w:rsidR="001E619E" w:rsidRPr="009C6074" w:rsidRDefault="001E619E" w:rsidP="00EE43CE">
      <w:pPr>
        <w:pStyle w:val="Prrafodelista"/>
        <w:numPr>
          <w:ilvl w:val="0"/>
          <w:numId w:val="23"/>
        </w:numPr>
        <w:rPr>
          <w:rFonts w:cs="Arial"/>
          <w:highlight w:val="white"/>
        </w:rPr>
      </w:pPr>
      <w:r w:rsidRPr="009C6074">
        <w:rPr>
          <w:rFonts w:cs="Arial"/>
          <w:highlight w:val="white"/>
        </w:rPr>
        <w:t>Presentación de los resultados de la aplicación de la política de administración del riesgo de cada una de las responsabilidades asignadas a los diferentes líderes del proceso en su rol de primera línea de de</w:t>
      </w:r>
      <w:r w:rsidR="008C29F8">
        <w:rPr>
          <w:rFonts w:cs="Arial"/>
          <w:highlight w:val="white"/>
        </w:rPr>
        <w:t>fensa. Así como, la socialización</w:t>
      </w:r>
      <w:r w:rsidRPr="009C6074">
        <w:rPr>
          <w:rFonts w:cs="Arial"/>
          <w:highlight w:val="white"/>
        </w:rPr>
        <w:t xml:space="preserve"> del informe sobre la gestión de riesgos en el IDRD por parte de la </w:t>
      </w:r>
      <w:r w:rsidR="000053F9">
        <w:rPr>
          <w:rFonts w:cs="Arial"/>
          <w:highlight w:val="white"/>
        </w:rPr>
        <w:t>OAP</w:t>
      </w:r>
      <w:r w:rsidRPr="009C6074">
        <w:rPr>
          <w:rFonts w:cs="Arial"/>
          <w:highlight w:val="white"/>
        </w:rPr>
        <w:t>, reportando las actividades realizadas durante el segundo semestre de 2020.</w:t>
      </w:r>
    </w:p>
    <w:p w14:paraId="4F5405D8" w14:textId="77777777" w:rsidR="00342542" w:rsidRPr="00162659" w:rsidRDefault="00342542" w:rsidP="001E619E">
      <w:pPr>
        <w:ind w:hanging="2"/>
        <w:rPr>
          <w:rFonts w:cs="Arial"/>
          <w:highlight w:val="white"/>
        </w:rPr>
      </w:pPr>
    </w:p>
    <w:p w14:paraId="13CDC0C8" w14:textId="505CA595" w:rsidR="001E619E" w:rsidRPr="00162659" w:rsidRDefault="001E619E" w:rsidP="001E619E">
      <w:pPr>
        <w:ind w:hanging="2"/>
        <w:rPr>
          <w:rFonts w:cs="Arial"/>
          <w:highlight w:val="white"/>
        </w:rPr>
      </w:pPr>
      <w:r w:rsidRPr="00162659">
        <w:rPr>
          <w:rFonts w:cs="Arial"/>
          <w:b/>
          <w:highlight w:val="white"/>
        </w:rPr>
        <w:t>Acta sesión ordinari</w:t>
      </w:r>
      <w:r w:rsidR="003B4D03">
        <w:rPr>
          <w:rFonts w:cs="Arial"/>
          <w:b/>
          <w:highlight w:val="white"/>
        </w:rPr>
        <w:t>a – modalidad virtual del 21-jul-</w:t>
      </w:r>
      <w:r w:rsidRPr="00162659">
        <w:rPr>
          <w:rFonts w:cs="Arial"/>
          <w:b/>
          <w:highlight w:val="white"/>
        </w:rPr>
        <w:t>21</w:t>
      </w:r>
      <w:r w:rsidRPr="00162659">
        <w:rPr>
          <w:rFonts w:cs="Arial"/>
          <w:highlight w:val="white"/>
        </w:rPr>
        <w:t>: de acuerdo con lo registrado en el acta existe quórum para sesionar y se realiza la presentac</w:t>
      </w:r>
      <w:r w:rsidR="00F73EBE">
        <w:rPr>
          <w:rFonts w:cs="Arial"/>
          <w:highlight w:val="white"/>
        </w:rPr>
        <w:t>ión del estado del SCI al 30-jun-</w:t>
      </w:r>
      <w:r w:rsidR="004E714E">
        <w:rPr>
          <w:rFonts w:cs="Arial"/>
          <w:highlight w:val="white"/>
        </w:rPr>
        <w:t>21, el avance y conclusiones</w:t>
      </w:r>
      <w:r w:rsidRPr="00162659">
        <w:rPr>
          <w:rFonts w:cs="Arial"/>
          <w:highlight w:val="white"/>
        </w:rPr>
        <w:t xml:space="preserve"> del PAA 2021, resultados de la aplicación de la Política de Administración del Riesgos (</w:t>
      </w:r>
      <w:r w:rsidR="004E714E">
        <w:rPr>
          <w:rFonts w:cs="Arial"/>
          <w:highlight w:val="white"/>
        </w:rPr>
        <w:t>por parte de la OCI), informe de</w:t>
      </w:r>
      <w:r w:rsidRPr="00162659">
        <w:rPr>
          <w:rFonts w:cs="Arial"/>
          <w:highlight w:val="white"/>
        </w:rPr>
        <w:t xml:space="preserve"> la gestión de riesgos por parte de la primera y segunda línea de defensa (OAP), </w:t>
      </w:r>
      <w:r w:rsidRPr="004E714E">
        <w:rPr>
          <w:rFonts w:cs="Arial"/>
        </w:rPr>
        <w:t xml:space="preserve">avance sobre la actualización </w:t>
      </w:r>
      <w:r w:rsidRPr="00162659">
        <w:rPr>
          <w:rFonts w:cs="Arial"/>
          <w:highlight w:val="white"/>
        </w:rPr>
        <w:t>de la política de riesgos de acuerdo con la última versión de la guía del DAFP, entre otros aspectos.</w:t>
      </w:r>
    </w:p>
    <w:p w14:paraId="7640BDFF" w14:textId="77777777" w:rsidR="00342542" w:rsidRDefault="00342542" w:rsidP="001E619E">
      <w:pPr>
        <w:ind w:hanging="2"/>
        <w:rPr>
          <w:rFonts w:cs="Arial"/>
          <w:highlight w:val="white"/>
        </w:rPr>
      </w:pPr>
    </w:p>
    <w:p w14:paraId="57697B44" w14:textId="3D8A1B29" w:rsidR="001E619E" w:rsidRPr="00162659" w:rsidRDefault="001E619E" w:rsidP="001E619E">
      <w:pPr>
        <w:ind w:hanging="2"/>
        <w:rPr>
          <w:rFonts w:cs="Arial"/>
          <w:b/>
        </w:rPr>
      </w:pPr>
      <w:r w:rsidRPr="00162659">
        <w:rPr>
          <w:rFonts w:cs="Arial"/>
          <w:highlight w:val="white"/>
        </w:rPr>
        <w:lastRenderedPageBreak/>
        <w:t>En conclusión, se observa con resultados satisfactorios que se verifica la operación efectiva y seguimiento de la gestión en materia del Sistema de Control Interno en las reuniones del CICCI.</w:t>
      </w:r>
    </w:p>
    <w:p w14:paraId="4E78D6CD" w14:textId="79687A15" w:rsidR="00C3748B" w:rsidRPr="00C3748B" w:rsidRDefault="00C3748B" w:rsidP="00C3748B"/>
    <w:p w14:paraId="3D5DA8B2" w14:textId="4543609A" w:rsidR="00DB1681" w:rsidRPr="00F95C2D" w:rsidRDefault="00DB1681" w:rsidP="00EE43CE">
      <w:pPr>
        <w:pStyle w:val="Ttulo3"/>
        <w:numPr>
          <w:ilvl w:val="2"/>
          <w:numId w:val="1"/>
        </w:numPr>
        <w:rPr>
          <w:rFonts w:ascii="Arial" w:hAnsi="Arial" w:cs="Arial"/>
          <w:b/>
          <w:color w:val="auto"/>
          <w:sz w:val="22"/>
          <w:szCs w:val="22"/>
        </w:rPr>
      </w:pPr>
      <w:bookmarkStart w:id="33" w:name="_Toc88303683"/>
      <w:r w:rsidRPr="00F95C2D">
        <w:rPr>
          <w:rFonts w:ascii="Arial" w:hAnsi="Arial" w:cs="Arial"/>
          <w:b/>
          <w:color w:val="auto"/>
          <w:sz w:val="22"/>
          <w:szCs w:val="22"/>
        </w:rPr>
        <w:t>Numeral 4</w:t>
      </w:r>
      <w:bookmarkEnd w:id="33"/>
    </w:p>
    <w:p w14:paraId="44DDBEE0" w14:textId="2EF3AA33" w:rsidR="00F73EBE" w:rsidRDefault="00F73EBE" w:rsidP="00F73EBE"/>
    <w:p w14:paraId="54D52611" w14:textId="28F53CA4" w:rsidR="00F73EBE" w:rsidRPr="00F73EBE" w:rsidRDefault="00F73EBE" w:rsidP="00F73EBE">
      <w:pPr>
        <w:ind w:left="284" w:right="333"/>
        <w:rPr>
          <w:rFonts w:cs="Arial"/>
          <w:i/>
          <w:sz w:val="20"/>
          <w:szCs w:val="20"/>
        </w:rPr>
      </w:pPr>
      <w:r>
        <w:rPr>
          <w:rFonts w:cs="Arial"/>
          <w:i/>
          <w:sz w:val="20"/>
          <w:szCs w:val="20"/>
        </w:rPr>
        <w:t>“</w:t>
      </w:r>
      <w:r w:rsidRPr="00F73EBE">
        <w:rPr>
          <w:rFonts w:cs="Arial"/>
          <w:i/>
          <w:sz w:val="20"/>
          <w:szCs w:val="20"/>
        </w:rPr>
        <w:t>La aplicación de herramientas e instrumentos técnicos que permitan la identificación y valoración permanente de los riesgos de la institución, así como de los controles y acciones para prevenirlos o mitigar su impacto, incluyendo de manera especial los relacionados con los procesos y sistemas mencionados en los artículos segundo a cuarto del presente decreto</w:t>
      </w:r>
      <w:r>
        <w:rPr>
          <w:rFonts w:cs="Arial"/>
          <w:i/>
          <w:sz w:val="20"/>
          <w:szCs w:val="20"/>
        </w:rPr>
        <w:t>”</w:t>
      </w:r>
    </w:p>
    <w:p w14:paraId="11C67C82" w14:textId="25BBFDA6" w:rsidR="00F73EBE" w:rsidRDefault="00F73EBE" w:rsidP="00F73EBE"/>
    <w:p w14:paraId="717D4DAF" w14:textId="04AB220D" w:rsidR="004D6956" w:rsidRDefault="004D6956" w:rsidP="004D6956">
      <w:pPr>
        <w:ind w:hanging="2"/>
        <w:rPr>
          <w:rFonts w:cs="Arial"/>
        </w:rPr>
      </w:pPr>
      <w:r w:rsidRPr="00162659">
        <w:rPr>
          <w:rFonts w:cs="Arial"/>
        </w:rPr>
        <w:t>Se cu</w:t>
      </w:r>
      <w:r w:rsidR="00CB1326">
        <w:rPr>
          <w:rFonts w:cs="Arial"/>
        </w:rPr>
        <w:t>enta con el aplicativo Isolución</w:t>
      </w:r>
      <w:r w:rsidRPr="00162659">
        <w:rPr>
          <w:rFonts w:cs="Arial"/>
        </w:rPr>
        <w:t>, como herramienta tecnológica, implementada para administrar de manera ágil, eficaz e integrada el Sistema de Gestión del Instituto, manteniendo trazabilidad de la documentación y normativa actualizada. Como puntos de uso para la gestión del riesgo se cuenta con los siguientes módulos:</w:t>
      </w:r>
    </w:p>
    <w:p w14:paraId="51FE333A" w14:textId="77777777" w:rsidR="004D6956" w:rsidRPr="00162659" w:rsidRDefault="004D6956" w:rsidP="004D6956">
      <w:pPr>
        <w:ind w:hanging="2"/>
        <w:rPr>
          <w:rFonts w:cs="Arial"/>
        </w:rPr>
      </w:pPr>
    </w:p>
    <w:p w14:paraId="6F1A34B9" w14:textId="083DA143" w:rsidR="004D6956" w:rsidRPr="004D6956" w:rsidRDefault="0017200E" w:rsidP="00EE43CE">
      <w:pPr>
        <w:pStyle w:val="Prrafodelista"/>
        <w:numPr>
          <w:ilvl w:val="0"/>
          <w:numId w:val="9"/>
        </w:numPr>
        <w:rPr>
          <w:rFonts w:cs="Arial"/>
        </w:rPr>
      </w:pPr>
      <w:r>
        <w:rPr>
          <w:rFonts w:cs="Arial"/>
          <w:b/>
          <w:i/>
        </w:rPr>
        <w:t>Tips de Interés en el link</w:t>
      </w:r>
      <w:r w:rsidR="004D6956" w:rsidRPr="004D6956">
        <w:rPr>
          <w:rFonts w:cs="Arial"/>
          <w:b/>
          <w:i/>
        </w:rPr>
        <w:t xml:space="preserve"> Riesgo de gestión</w:t>
      </w:r>
      <w:r w:rsidR="004D6956" w:rsidRPr="004D6956">
        <w:rPr>
          <w:rFonts w:cs="Arial"/>
          <w:i/>
        </w:rPr>
        <w:t>:</w:t>
      </w:r>
      <w:r w:rsidR="004D6956" w:rsidRPr="004D6956">
        <w:rPr>
          <w:rFonts w:cs="Arial"/>
        </w:rPr>
        <w:t xml:space="preserve"> contiene las matrices de riesgo de gestión por procesos y vigencias, las cuales pueden ser consultadas.</w:t>
      </w:r>
    </w:p>
    <w:p w14:paraId="0A875516" w14:textId="77777777" w:rsidR="004D6956" w:rsidRPr="00F227B8" w:rsidRDefault="004D6956" w:rsidP="004D6956">
      <w:pPr>
        <w:ind w:hanging="2"/>
        <w:rPr>
          <w:rFonts w:cs="Arial"/>
          <w:i/>
          <w:sz w:val="16"/>
          <w:szCs w:val="16"/>
          <w:u w:val="single"/>
        </w:rPr>
      </w:pPr>
    </w:p>
    <w:p w14:paraId="5B658AAD" w14:textId="347072FD" w:rsidR="004D6956" w:rsidRDefault="004D6956" w:rsidP="00EE43CE">
      <w:pPr>
        <w:pStyle w:val="Prrafodelista"/>
        <w:numPr>
          <w:ilvl w:val="0"/>
          <w:numId w:val="9"/>
        </w:numPr>
        <w:rPr>
          <w:rFonts w:cs="Arial"/>
        </w:rPr>
      </w:pPr>
      <w:r w:rsidRPr="004D6956">
        <w:rPr>
          <w:rFonts w:cs="Arial"/>
          <w:b/>
          <w:i/>
        </w:rPr>
        <w:t>Mejora</w:t>
      </w:r>
      <w:r w:rsidR="0017200E">
        <w:rPr>
          <w:rFonts w:cs="Arial"/>
          <w:b/>
          <w:i/>
        </w:rPr>
        <w:t xml:space="preserve"> </w:t>
      </w:r>
      <w:r w:rsidRPr="004D6956">
        <w:rPr>
          <w:rFonts w:cs="Arial"/>
          <w:b/>
          <w:i/>
        </w:rPr>
        <w:t>/ Acción para abordar riesgos</w:t>
      </w:r>
      <w:r w:rsidRPr="004D6956">
        <w:rPr>
          <w:rFonts w:cs="Arial"/>
        </w:rPr>
        <w:t>: seguimiento de los planes de acción asociados a los riesgos de gestión.</w:t>
      </w:r>
    </w:p>
    <w:p w14:paraId="0E5C304A" w14:textId="77777777" w:rsidR="004D6956" w:rsidRPr="00F227B8" w:rsidRDefault="004D6956" w:rsidP="004D6956">
      <w:pPr>
        <w:pStyle w:val="Prrafodelista"/>
        <w:rPr>
          <w:rFonts w:cs="Arial"/>
          <w:sz w:val="16"/>
          <w:szCs w:val="16"/>
        </w:rPr>
      </w:pPr>
    </w:p>
    <w:p w14:paraId="6185F739" w14:textId="009F0400" w:rsidR="004D6956" w:rsidRDefault="004D6956" w:rsidP="00EE43CE">
      <w:pPr>
        <w:pStyle w:val="Prrafodelista"/>
        <w:numPr>
          <w:ilvl w:val="0"/>
          <w:numId w:val="9"/>
        </w:numPr>
        <w:rPr>
          <w:rFonts w:cs="Arial"/>
        </w:rPr>
      </w:pPr>
      <w:r w:rsidRPr="004D6956">
        <w:rPr>
          <w:rFonts w:cs="Arial"/>
          <w:b/>
          <w:i/>
        </w:rPr>
        <w:t>Medición</w:t>
      </w:r>
      <w:r w:rsidR="0017200E">
        <w:rPr>
          <w:rFonts w:cs="Arial"/>
          <w:b/>
          <w:i/>
        </w:rPr>
        <w:t xml:space="preserve"> </w:t>
      </w:r>
      <w:r w:rsidRPr="004D6956">
        <w:rPr>
          <w:rFonts w:cs="Arial"/>
          <w:b/>
          <w:i/>
        </w:rPr>
        <w:t>/ Mediciones y reportes</w:t>
      </w:r>
      <w:r w:rsidRPr="004D6956">
        <w:rPr>
          <w:rFonts w:cs="Arial"/>
          <w:b/>
        </w:rPr>
        <w:t>:</w:t>
      </w:r>
      <w:r w:rsidRPr="004D6956">
        <w:rPr>
          <w:rFonts w:cs="Arial"/>
        </w:rPr>
        <w:t xml:space="preserve"> link y módulo donde se encuentran los registros de los indicadores tanto de gestión como los asociados a los mapas de corrupción.</w:t>
      </w:r>
    </w:p>
    <w:p w14:paraId="5CE84BF5" w14:textId="63C2572A" w:rsidR="004D6956" w:rsidRPr="004D6956" w:rsidRDefault="004D6956" w:rsidP="004D6956">
      <w:pPr>
        <w:rPr>
          <w:rFonts w:cs="Arial"/>
        </w:rPr>
      </w:pPr>
    </w:p>
    <w:p w14:paraId="6B6A2085" w14:textId="1D4C889B" w:rsidR="004D6956" w:rsidRDefault="004D6956" w:rsidP="004D6956">
      <w:pPr>
        <w:ind w:hanging="2"/>
        <w:rPr>
          <w:rFonts w:cs="Arial"/>
        </w:rPr>
      </w:pPr>
      <w:r w:rsidRPr="00162659">
        <w:rPr>
          <w:rFonts w:cs="Arial"/>
        </w:rPr>
        <w:t>Los riesgos de corrupción, son c</w:t>
      </w:r>
      <w:r w:rsidR="00B7641A">
        <w:rPr>
          <w:rFonts w:cs="Arial"/>
        </w:rPr>
        <w:t>argados en la página web de la E</w:t>
      </w:r>
      <w:r w:rsidR="00E20ACC">
        <w:rPr>
          <w:rFonts w:cs="Arial"/>
        </w:rPr>
        <w:t>ntidad en el link de</w:t>
      </w:r>
      <w:r w:rsidRPr="00162659">
        <w:rPr>
          <w:rFonts w:cs="Arial"/>
        </w:rPr>
        <w:t xml:space="preserve"> </w:t>
      </w:r>
      <w:r w:rsidR="00E20ACC">
        <w:rPr>
          <w:rFonts w:cs="Arial"/>
        </w:rPr>
        <w:t>t</w:t>
      </w:r>
      <w:r w:rsidRPr="00E20ACC">
        <w:rPr>
          <w:rFonts w:cs="Arial"/>
        </w:rPr>
        <w:t>ransparencia,</w:t>
      </w:r>
      <w:r w:rsidRPr="00162659">
        <w:rPr>
          <w:rFonts w:cs="Arial"/>
        </w:rPr>
        <w:t xml:space="preserve"> </w:t>
      </w:r>
      <w:r w:rsidR="00E20ACC">
        <w:rPr>
          <w:rFonts w:cs="Arial"/>
        </w:rPr>
        <w:t>incluyendo</w:t>
      </w:r>
      <w:r w:rsidRPr="00162659">
        <w:rPr>
          <w:rFonts w:cs="Arial"/>
        </w:rPr>
        <w:t xml:space="preserve"> los mapas de corru</w:t>
      </w:r>
      <w:r w:rsidR="00E20ACC">
        <w:rPr>
          <w:rFonts w:cs="Arial"/>
        </w:rPr>
        <w:t>pción por procesos y su</w:t>
      </w:r>
      <w:r w:rsidRPr="00162659">
        <w:rPr>
          <w:rFonts w:cs="Arial"/>
        </w:rPr>
        <w:t xml:space="preserve"> trazabilidad por fechas de actualización y vigencia.</w:t>
      </w:r>
    </w:p>
    <w:p w14:paraId="032BA6CF" w14:textId="068404CA" w:rsidR="00F227B8" w:rsidRPr="00162659" w:rsidRDefault="00F227B8" w:rsidP="009D5DFC">
      <w:pPr>
        <w:rPr>
          <w:rFonts w:cs="Arial"/>
        </w:rPr>
      </w:pPr>
    </w:p>
    <w:p w14:paraId="616E6DD9" w14:textId="77777777" w:rsidR="004D6956" w:rsidRPr="00CB1326" w:rsidRDefault="004D6956" w:rsidP="004D6956">
      <w:pPr>
        <w:ind w:hanging="2"/>
        <w:rPr>
          <w:rFonts w:cs="Arial"/>
          <w:b/>
          <w:color w:val="202124"/>
          <w:highlight w:val="white"/>
          <w:u w:val="single"/>
        </w:rPr>
      </w:pPr>
      <w:r w:rsidRPr="00CB1326">
        <w:rPr>
          <w:rFonts w:cs="Arial"/>
          <w:b/>
          <w:color w:val="202124"/>
          <w:highlight w:val="white"/>
          <w:u w:val="single"/>
        </w:rPr>
        <w:t>Seguimiento periodo octubre a diciembre de 2020</w:t>
      </w:r>
    </w:p>
    <w:p w14:paraId="16A375E7" w14:textId="77777777" w:rsidR="004D6956" w:rsidRDefault="004D6956" w:rsidP="004D6956">
      <w:pPr>
        <w:ind w:hanging="2"/>
        <w:rPr>
          <w:rFonts w:cs="Arial"/>
          <w:color w:val="202124"/>
          <w:highlight w:val="white"/>
        </w:rPr>
      </w:pPr>
    </w:p>
    <w:p w14:paraId="64790E73" w14:textId="3846FEA3" w:rsidR="004D6956" w:rsidRPr="00162659" w:rsidRDefault="004D6956" w:rsidP="004D6956">
      <w:pPr>
        <w:ind w:hanging="2"/>
        <w:rPr>
          <w:rFonts w:cs="Arial"/>
          <w:color w:val="202124"/>
          <w:highlight w:val="white"/>
        </w:rPr>
      </w:pPr>
      <w:r w:rsidRPr="00162659">
        <w:rPr>
          <w:rFonts w:cs="Arial"/>
          <w:color w:val="202124"/>
          <w:highlight w:val="white"/>
        </w:rPr>
        <w:t xml:space="preserve">En la vigencia 2020, los mapas de riesgos de gestión y corrupción por procesos fueron objeto de actualización de conformidad con la Política de administración de riesgo en el IDRD v3. </w:t>
      </w:r>
    </w:p>
    <w:p w14:paraId="4F7ECF72" w14:textId="77777777" w:rsidR="00F227B8" w:rsidRDefault="00F227B8" w:rsidP="004D6956">
      <w:pPr>
        <w:ind w:hanging="2"/>
        <w:rPr>
          <w:rFonts w:cs="Arial"/>
          <w:color w:val="202124"/>
          <w:highlight w:val="white"/>
        </w:rPr>
      </w:pPr>
    </w:p>
    <w:p w14:paraId="3688E80F" w14:textId="77777777" w:rsidR="00F227B8" w:rsidRDefault="00F227B8" w:rsidP="004D6956">
      <w:pPr>
        <w:ind w:hanging="2"/>
        <w:rPr>
          <w:rFonts w:cs="Arial"/>
          <w:color w:val="202124"/>
          <w:highlight w:val="white"/>
        </w:rPr>
      </w:pPr>
      <w:r>
        <w:rPr>
          <w:rFonts w:cs="Arial"/>
          <w:color w:val="202124"/>
          <w:highlight w:val="white"/>
        </w:rPr>
        <w:t>La OCI</w:t>
      </w:r>
      <w:r w:rsidR="004D6956" w:rsidRPr="00162659">
        <w:rPr>
          <w:rFonts w:cs="Arial"/>
          <w:color w:val="202124"/>
          <w:highlight w:val="white"/>
        </w:rPr>
        <w:t xml:space="preserve"> en su rol de </w:t>
      </w:r>
      <w:r w:rsidR="004D6956" w:rsidRPr="00162659">
        <w:rPr>
          <w:rFonts w:cs="Arial"/>
          <w:i/>
          <w:color w:val="202124"/>
          <w:highlight w:val="white"/>
        </w:rPr>
        <w:t>Evaluación de la Gestión del Riesgo</w:t>
      </w:r>
      <w:r w:rsidR="004D6956" w:rsidRPr="00162659">
        <w:rPr>
          <w:rFonts w:cs="Arial"/>
          <w:color w:val="202124"/>
          <w:highlight w:val="white"/>
        </w:rPr>
        <w:t xml:space="preserve"> realizó evaluación a la gestión del riesgo y diseño de controles, resultado de ello, los procesos actualizaron sus respectivos mapas de riesgos, atendiendo en gran parte las observaciones de esta oficina. </w:t>
      </w:r>
    </w:p>
    <w:p w14:paraId="0B0C16DC" w14:textId="77777777" w:rsidR="00CB1326" w:rsidRDefault="00CB1326" w:rsidP="004D6956">
      <w:pPr>
        <w:ind w:hanging="2"/>
        <w:rPr>
          <w:rFonts w:cs="Arial"/>
          <w:color w:val="202124"/>
          <w:highlight w:val="white"/>
        </w:rPr>
      </w:pPr>
    </w:p>
    <w:p w14:paraId="132C2BD8" w14:textId="104583E4" w:rsidR="004D6956" w:rsidRDefault="004D6956" w:rsidP="00974D55">
      <w:pPr>
        <w:ind w:hanging="2"/>
        <w:rPr>
          <w:rFonts w:cs="Arial"/>
          <w:color w:val="202124"/>
          <w:highlight w:val="white"/>
        </w:rPr>
      </w:pPr>
      <w:r w:rsidRPr="00162659">
        <w:rPr>
          <w:rFonts w:cs="Arial"/>
          <w:color w:val="202124"/>
          <w:highlight w:val="white"/>
        </w:rPr>
        <w:t>El último seguimiento a la gestión del riesgo del I</w:t>
      </w:r>
      <w:r w:rsidR="00F227B8">
        <w:rPr>
          <w:rFonts w:cs="Arial"/>
          <w:color w:val="202124"/>
          <w:highlight w:val="white"/>
        </w:rPr>
        <w:t>DRD se realizó con corte a 31-</w:t>
      </w:r>
      <w:r w:rsidR="00CB1326">
        <w:rPr>
          <w:rFonts w:cs="Arial"/>
          <w:color w:val="202124"/>
          <w:highlight w:val="white"/>
        </w:rPr>
        <w:t>dic-</w:t>
      </w:r>
      <w:r w:rsidRPr="00162659">
        <w:rPr>
          <w:rFonts w:cs="Arial"/>
          <w:color w:val="202124"/>
          <w:highlight w:val="white"/>
        </w:rPr>
        <w:t xml:space="preserve">20, </w:t>
      </w:r>
      <w:r w:rsidR="00974D55">
        <w:rPr>
          <w:rFonts w:cs="Arial"/>
          <w:color w:val="202124"/>
          <w:highlight w:val="white"/>
        </w:rPr>
        <w:t>en el cual</w:t>
      </w:r>
      <w:r w:rsidRPr="00162659">
        <w:rPr>
          <w:rFonts w:cs="Arial"/>
          <w:color w:val="202124"/>
          <w:highlight w:val="white"/>
        </w:rPr>
        <w:t xml:space="preserve"> se evaluó la efectividad de los controles tanto de l</w:t>
      </w:r>
      <w:r w:rsidR="00815526">
        <w:rPr>
          <w:rFonts w:cs="Arial"/>
          <w:color w:val="202124"/>
          <w:highlight w:val="white"/>
        </w:rPr>
        <w:t>os mapas de riesgos de gestión como de</w:t>
      </w:r>
      <w:r w:rsidRPr="00162659">
        <w:rPr>
          <w:rFonts w:cs="Arial"/>
          <w:color w:val="202124"/>
          <w:highlight w:val="white"/>
        </w:rPr>
        <w:t xml:space="preserve"> corrupción, a la fecha se presentan las siguientes observaciones:</w:t>
      </w:r>
    </w:p>
    <w:p w14:paraId="73BCC22E" w14:textId="77777777" w:rsidR="00F227B8" w:rsidRPr="00162659" w:rsidRDefault="00F227B8" w:rsidP="004D6956">
      <w:pPr>
        <w:ind w:hanging="2"/>
        <w:rPr>
          <w:rFonts w:cs="Arial"/>
          <w:color w:val="202124"/>
          <w:highlight w:val="white"/>
        </w:rPr>
      </w:pPr>
    </w:p>
    <w:p w14:paraId="61AD31BC" w14:textId="57935ACA" w:rsidR="00F227B8" w:rsidRDefault="004D6956" w:rsidP="00EE43CE">
      <w:pPr>
        <w:pStyle w:val="Prrafodelista"/>
        <w:numPr>
          <w:ilvl w:val="0"/>
          <w:numId w:val="10"/>
        </w:numPr>
        <w:rPr>
          <w:rFonts w:cs="Arial"/>
          <w:color w:val="202124"/>
          <w:highlight w:val="white"/>
        </w:rPr>
      </w:pPr>
      <w:r w:rsidRPr="00F227B8">
        <w:rPr>
          <w:rFonts w:cs="Arial"/>
          <w:color w:val="202124"/>
          <w:highlight w:val="white"/>
        </w:rPr>
        <w:t>Se evidenció falencias en el seguimiento a la implementación de los controles de conformidad con las seis (6) variables del diseño de controles.</w:t>
      </w:r>
    </w:p>
    <w:p w14:paraId="4B0ED4D1" w14:textId="77777777" w:rsidR="009C6074" w:rsidRDefault="009C6074" w:rsidP="009C6074">
      <w:pPr>
        <w:pStyle w:val="Prrafodelista"/>
        <w:ind w:left="718"/>
        <w:rPr>
          <w:rFonts w:cs="Arial"/>
          <w:color w:val="202124"/>
          <w:highlight w:val="white"/>
        </w:rPr>
      </w:pPr>
    </w:p>
    <w:p w14:paraId="7CADD6C5" w14:textId="019099C2" w:rsidR="00F227B8" w:rsidRDefault="004D6956" w:rsidP="00EE43CE">
      <w:pPr>
        <w:pStyle w:val="Prrafodelista"/>
        <w:numPr>
          <w:ilvl w:val="0"/>
          <w:numId w:val="10"/>
        </w:numPr>
        <w:rPr>
          <w:rFonts w:cs="Arial"/>
          <w:color w:val="202124"/>
          <w:highlight w:val="white"/>
        </w:rPr>
      </w:pPr>
      <w:r w:rsidRPr="00F227B8">
        <w:rPr>
          <w:rFonts w:cs="Arial"/>
          <w:color w:val="202124"/>
          <w:highlight w:val="white"/>
        </w:rPr>
        <w:t>Se evidenciaron controles inadecuados que conllevaron hacer inefectivos para la mitigación del riesgo.</w:t>
      </w:r>
    </w:p>
    <w:p w14:paraId="23675F9A" w14:textId="62F4445B" w:rsidR="009C6074" w:rsidRPr="009C6074" w:rsidRDefault="009C6074" w:rsidP="009C6074">
      <w:pPr>
        <w:rPr>
          <w:rFonts w:cs="Arial"/>
          <w:color w:val="202124"/>
          <w:highlight w:val="white"/>
        </w:rPr>
      </w:pPr>
    </w:p>
    <w:p w14:paraId="1D3C764C" w14:textId="01F3AFD9" w:rsidR="004D6956" w:rsidRPr="00F227B8" w:rsidRDefault="004D6956" w:rsidP="00EE43CE">
      <w:pPr>
        <w:pStyle w:val="Prrafodelista"/>
        <w:numPr>
          <w:ilvl w:val="0"/>
          <w:numId w:val="10"/>
        </w:numPr>
        <w:rPr>
          <w:rFonts w:cs="Arial"/>
          <w:color w:val="202124"/>
          <w:highlight w:val="white"/>
        </w:rPr>
      </w:pPr>
      <w:r w:rsidRPr="00F227B8">
        <w:rPr>
          <w:rFonts w:cs="Arial"/>
          <w:color w:val="202124"/>
          <w:highlight w:val="white"/>
        </w:rPr>
        <w:t>Debilidades en la definición de planes de acción y contingencia.</w:t>
      </w:r>
    </w:p>
    <w:p w14:paraId="0B302C48" w14:textId="77777777" w:rsidR="00F227B8" w:rsidRDefault="00F227B8" w:rsidP="004D6956">
      <w:pPr>
        <w:ind w:hanging="2"/>
        <w:rPr>
          <w:rFonts w:cs="Arial"/>
          <w:color w:val="202124"/>
          <w:highlight w:val="white"/>
        </w:rPr>
      </w:pPr>
    </w:p>
    <w:p w14:paraId="339302DF" w14:textId="0CC46094" w:rsidR="004D6956" w:rsidRDefault="004D6956" w:rsidP="004D6956">
      <w:pPr>
        <w:ind w:hanging="2"/>
        <w:rPr>
          <w:rFonts w:cs="Arial"/>
          <w:color w:val="202124"/>
          <w:highlight w:val="white"/>
        </w:rPr>
      </w:pPr>
      <w:r w:rsidRPr="00162659">
        <w:rPr>
          <w:rFonts w:cs="Arial"/>
          <w:color w:val="202124"/>
          <w:highlight w:val="white"/>
        </w:rPr>
        <w:t xml:space="preserve">En virtud de lo anterior, se concluyó la </w:t>
      </w:r>
      <w:r w:rsidR="00815526">
        <w:rPr>
          <w:rFonts w:cs="Arial"/>
          <w:color w:val="202124"/>
          <w:highlight w:val="white"/>
        </w:rPr>
        <w:t>necesidad para la vigencia 2021 de</w:t>
      </w:r>
      <w:r w:rsidRPr="00162659">
        <w:rPr>
          <w:rFonts w:cs="Arial"/>
          <w:color w:val="202124"/>
          <w:highlight w:val="white"/>
        </w:rPr>
        <w:t xml:space="preserve"> realizar ajustes a los riesgos de gestión y corrupción, teniendo en cuenta las observaciones aportadas por la OCI.</w:t>
      </w:r>
    </w:p>
    <w:p w14:paraId="6C53B263" w14:textId="77777777" w:rsidR="00F227B8" w:rsidRPr="00162659" w:rsidRDefault="00F227B8" w:rsidP="004D6956">
      <w:pPr>
        <w:ind w:hanging="2"/>
        <w:rPr>
          <w:rFonts w:cs="Arial"/>
          <w:color w:val="202124"/>
          <w:highlight w:val="white"/>
        </w:rPr>
      </w:pPr>
    </w:p>
    <w:p w14:paraId="29E206DF" w14:textId="52E55CE8" w:rsidR="004D6956" w:rsidRDefault="004D6956" w:rsidP="004D6956">
      <w:pPr>
        <w:ind w:hanging="2"/>
        <w:rPr>
          <w:rFonts w:cs="Arial"/>
          <w:color w:val="202124"/>
          <w:highlight w:val="white"/>
        </w:rPr>
      </w:pPr>
      <w:r w:rsidRPr="00162659">
        <w:rPr>
          <w:rFonts w:cs="Arial"/>
          <w:color w:val="202124"/>
          <w:highlight w:val="white"/>
        </w:rPr>
        <w:t>Por otra parte, dando cumplimiento con las responsabilidades asociadas en la Política de administración de r</w:t>
      </w:r>
      <w:r w:rsidR="00F227B8">
        <w:rPr>
          <w:rFonts w:cs="Arial"/>
          <w:color w:val="202124"/>
          <w:highlight w:val="white"/>
        </w:rPr>
        <w:t>iesgo en el IDRD, la OCI reportó a la OAP</w:t>
      </w:r>
      <w:r w:rsidRPr="00162659">
        <w:rPr>
          <w:rFonts w:cs="Arial"/>
          <w:color w:val="202124"/>
          <w:highlight w:val="white"/>
        </w:rPr>
        <w:t xml:space="preserve"> los riesgos materializados y posibles riesgos no identificados como resultado de las Auditorías Internas, vigencia 2020.</w:t>
      </w:r>
    </w:p>
    <w:p w14:paraId="442A02C7" w14:textId="77777777" w:rsidR="00F227B8" w:rsidRPr="00162659" w:rsidRDefault="00F227B8" w:rsidP="004D6956">
      <w:pPr>
        <w:ind w:hanging="2"/>
        <w:rPr>
          <w:rFonts w:cs="Arial"/>
          <w:color w:val="202124"/>
          <w:highlight w:val="white"/>
        </w:rPr>
      </w:pPr>
    </w:p>
    <w:p w14:paraId="5F2E5507" w14:textId="0EE18B29" w:rsidR="004D6956" w:rsidRDefault="004D6956" w:rsidP="004D6956">
      <w:pPr>
        <w:ind w:hanging="2"/>
        <w:rPr>
          <w:rFonts w:cs="Arial"/>
          <w:color w:val="202124"/>
          <w:highlight w:val="white"/>
        </w:rPr>
      </w:pPr>
      <w:r w:rsidRPr="00162659">
        <w:rPr>
          <w:rFonts w:cs="Arial"/>
          <w:color w:val="202124"/>
          <w:highlight w:val="white"/>
        </w:rPr>
        <w:t xml:space="preserve">Así mismo, durante los meses de noviembre y diciembre de 2020, desde el rol de </w:t>
      </w:r>
      <w:r w:rsidRPr="00815526">
        <w:rPr>
          <w:rFonts w:cs="Arial"/>
          <w:i/>
          <w:color w:val="202124"/>
          <w:highlight w:val="white"/>
        </w:rPr>
        <w:t>Evaluación de la Gestión del Riesgo</w:t>
      </w:r>
      <w:r w:rsidRPr="00162659">
        <w:rPr>
          <w:rFonts w:cs="Arial"/>
          <w:color w:val="202124"/>
          <w:highlight w:val="white"/>
        </w:rPr>
        <w:t xml:space="preserve">, se evaluó la implementación de la Política </w:t>
      </w:r>
      <w:r w:rsidR="00815526">
        <w:rPr>
          <w:rFonts w:cs="Arial"/>
          <w:color w:val="202124"/>
          <w:highlight w:val="white"/>
        </w:rPr>
        <w:t>de administración en el IDRD v3</w:t>
      </w:r>
      <w:r w:rsidRPr="00162659">
        <w:rPr>
          <w:rFonts w:cs="Arial"/>
          <w:color w:val="202124"/>
          <w:highlight w:val="white"/>
        </w:rPr>
        <w:t>, particularmente en el cumplimiento</w:t>
      </w:r>
      <w:r w:rsidR="00815526">
        <w:rPr>
          <w:rFonts w:cs="Arial"/>
          <w:color w:val="202124"/>
          <w:highlight w:val="white"/>
        </w:rPr>
        <w:t xml:space="preserve"> del rol y responsabilidades para</w:t>
      </w:r>
      <w:r w:rsidRPr="00162659">
        <w:rPr>
          <w:rFonts w:cs="Arial"/>
          <w:color w:val="202124"/>
          <w:highlight w:val="white"/>
        </w:rPr>
        <w:t xml:space="preserve"> ca</w:t>
      </w:r>
      <w:r w:rsidR="00815526">
        <w:rPr>
          <w:rFonts w:cs="Arial"/>
          <w:color w:val="202124"/>
          <w:highlight w:val="white"/>
        </w:rPr>
        <w:t>da una de las líneas de defensa</w:t>
      </w:r>
      <w:r w:rsidRPr="00162659">
        <w:rPr>
          <w:rFonts w:cs="Arial"/>
          <w:color w:val="202124"/>
          <w:highlight w:val="white"/>
        </w:rPr>
        <w:t>. El resultado de la evaluación fue presentado en Comité CICCI del mes de enero de 2021.</w:t>
      </w:r>
    </w:p>
    <w:p w14:paraId="319AB192" w14:textId="074F271F" w:rsidR="00CB1326" w:rsidRDefault="00CB1326" w:rsidP="00CB1326">
      <w:pPr>
        <w:rPr>
          <w:rFonts w:cs="Arial"/>
          <w:color w:val="202124"/>
          <w:highlight w:val="white"/>
        </w:rPr>
      </w:pPr>
    </w:p>
    <w:p w14:paraId="0F80DA58" w14:textId="77777777" w:rsidR="004D6956" w:rsidRPr="00CB1326" w:rsidRDefault="004D6956" w:rsidP="009D5DFC">
      <w:pPr>
        <w:rPr>
          <w:rFonts w:cs="Arial"/>
          <w:color w:val="202124"/>
          <w:highlight w:val="white"/>
          <w:u w:val="single"/>
        </w:rPr>
      </w:pPr>
      <w:r w:rsidRPr="00CB1326">
        <w:rPr>
          <w:rFonts w:cs="Arial"/>
          <w:b/>
          <w:color w:val="202124"/>
          <w:highlight w:val="white"/>
          <w:u w:val="single"/>
        </w:rPr>
        <w:t>Seguimiento periodo enero a septiembre de 2021</w:t>
      </w:r>
    </w:p>
    <w:p w14:paraId="51663093" w14:textId="77777777" w:rsidR="00F227B8" w:rsidRDefault="00F227B8" w:rsidP="004D6956">
      <w:pPr>
        <w:ind w:hanging="2"/>
        <w:rPr>
          <w:rFonts w:cs="Arial"/>
          <w:color w:val="202124"/>
          <w:highlight w:val="white"/>
        </w:rPr>
      </w:pPr>
    </w:p>
    <w:p w14:paraId="5D450B8D" w14:textId="297A3C40" w:rsidR="004D6956" w:rsidRPr="00162659" w:rsidRDefault="004D6956" w:rsidP="004D6956">
      <w:pPr>
        <w:ind w:hanging="2"/>
        <w:rPr>
          <w:rFonts w:cs="Arial"/>
          <w:color w:val="202124"/>
          <w:highlight w:val="white"/>
        </w:rPr>
      </w:pPr>
      <w:r w:rsidRPr="00162659">
        <w:rPr>
          <w:rFonts w:cs="Arial"/>
          <w:color w:val="202124"/>
          <w:highlight w:val="white"/>
        </w:rPr>
        <w:t>Durante la vigencia 2021, no hubo actualización de mapa de riesgos de gestión por proceso, dándose por hecho como vigentes los riesgos y controles establecidos en la vigencia 2020.</w:t>
      </w:r>
    </w:p>
    <w:p w14:paraId="28488DF4" w14:textId="77777777" w:rsidR="00F227B8" w:rsidRDefault="00F227B8" w:rsidP="004D6956">
      <w:pPr>
        <w:ind w:hanging="2"/>
        <w:rPr>
          <w:rFonts w:cs="Arial"/>
          <w:color w:val="202124"/>
          <w:highlight w:val="white"/>
        </w:rPr>
      </w:pPr>
    </w:p>
    <w:p w14:paraId="3CD91928" w14:textId="42C1481D" w:rsidR="004D6956" w:rsidRDefault="004D6956" w:rsidP="004D6956">
      <w:pPr>
        <w:ind w:hanging="2"/>
        <w:rPr>
          <w:rFonts w:cs="Arial"/>
          <w:color w:val="202124"/>
          <w:highlight w:val="white"/>
        </w:rPr>
      </w:pPr>
      <w:r w:rsidRPr="00162659">
        <w:rPr>
          <w:rFonts w:cs="Arial"/>
          <w:color w:val="202124"/>
          <w:highlight w:val="white"/>
        </w:rPr>
        <w:t xml:space="preserve">En el mes de enero 2021 se actualizaron los mapas de riesgos de corrupción, de igual manera en el transcurso de la vigencia </w:t>
      </w:r>
      <w:r w:rsidR="003E5842">
        <w:rPr>
          <w:rFonts w:cs="Arial"/>
          <w:color w:val="202124"/>
          <w:highlight w:val="white"/>
        </w:rPr>
        <w:t xml:space="preserve">éstos </w:t>
      </w:r>
      <w:r w:rsidRPr="00162659">
        <w:rPr>
          <w:rFonts w:cs="Arial"/>
          <w:color w:val="202124"/>
          <w:highlight w:val="white"/>
        </w:rPr>
        <w:t xml:space="preserve">se han actualizado como resultado de las evaluaciones realizadas por la </w:t>
      </w:r>
      <w:r w:rsidR="009B2924">
        <w:rPr>
          <w:rFonts w:cs="Arial"/>
          <w:color w:val="202124"/>
          <w:highlight w:val="white"/>
        </w:rPr>
        <w:t>OCI</w:t>
      </w:r>
      <w:r w:rsidRPr="00162659">
        <w:rPr>
          <w:rFonts w:cs="Arial"/>
          <w:color w:val="202124"/>
          <w:highlight w:val="white"/>
        </w:rPr>
        <w:t>.</w:t>
      </w:r>
    </w:p>
    <w:p w14:paraId="51969EB0" w14:textId="77777777" w:rsidR="00F227B8" w:rsidRPr="00162659" w:rsidRDefault="00F227B8" w:rsidP="004D6956">
      <w:pPr>
        <w:ind w:hanging="2"/>
        <w:rPr>
          <w:rFonts w:cs="Arial"/>
          <w:color w:val="202124"/>
          <w:highlight w:val="white"/>
        </w:rPr>
      </w:pPr>
    </w:p>
    <w:p w14:paraId="6FA6F3D0" w14:textId="4B2FBF63" w:rsidR="004D6956" w:rsidRPr="00815526" w:rsidRDefault="004D6956" w:rsidP="00815526">
      <w:pPr>
        <w:ind w:hanging="2"/>
        <w:rPr>
          <w:rFonts w:cs="Arial"/>
          <w:color w:val="202124"/>
        </w:rPr>
      </w:pPr>
      <w:r w:rsidRPr="00162659">
        <w:rPr>
          <w:rFonts w:cs="Arial"/>
          <w:color w:val="202124"/>
          <w:highlight w:val="white"/>
        </w:rPr>
        <w:t>Para los riesgos de corrupción, en el mes de abri</w:t>
      </w:r>
      <w:r w:rsidR="00F227B8">
        <w:rPr>
          <w:rFonts w:cs="Arial"/>
          <w:color w:val="202124"/>
          <w:highlight w:val="white"/>
        </w:rPr>
        <w:t>l, la OCI</w:t>
      </w:r>
      <w:r w:rsidRPr="00162659">
        <w:rPr>
          <w:rFonts w:cs="Arial"/>
          <w:color w:val="202124"/>
          <w:highlight w:val="white"/>
        </w:rPr>
        <w:t xml:space="preserve"> realizó revisión y análisis de los </w:t>
      </w:r>
      <w:r w:rsidR="008A3F4C">
        <w:rPr>
          <w:rFonts w:cs="Arial"/>
          <w:color w:val="202124"/>
          <w:highlight w:val="white"/>
        </w:rPr>
        <w:t>mismo</w:t>
      </w:r>
      <w:r w:rsidR="00815526">
        <w:rPr>
          <w:rFonts w:cs="Arial"/>
          <w:color w:val="202124"/>
          <w:highlight w:val="white"/>
        </w:rPr>
        <w:t>s</w:t>
      </w:r>
      <w:r w:rsidR="008A3F4C">
        <w:rPr>
          <w:rFonts w:cs="Arial"/>
          <w:color w:val="202124"/>
          <w:highlight w:val="white"/>
        </w:rPr>
        <w:t xml:space="preserve">, así como el diseño de sus controles, realizando la </w:t>
      </w:r>
      <w:r w:rsidRPr="00162659">
        <w:rPr>
          <w:rFonts w:cs="Arial"/>
          <w:color w:val="202124"/>
          <w:highlight w:val="white"/>
        </w:rPr>
        <w:t>retroalimentación a cada uno d</w:t>
      </w:r>
      <w:r w:rsidR="00815526">
        <w:rPr>
          <w:rFonts w:cs="Arial"/>
          <w:color w:val="202124"/>
          <w:highlight w:val="white"/>
        </w:rPr>
        <w:t xml:space="preserve">e los procesos. Al mismo tiempo, </w:t>
      </w:r>
      <w:r w:rsidR="00815526" w:rsidRPr="00162659">
        <w:rPr>
          <w:rFonts w:cs="Arial"/>
          <w:color w:val="202124"/>
          <w:highlight w:val="white"/>
        </w:rPr>
        <w:t>se realizaron los respectivos seguimientos y observaciones</w:t>
      </w:r>
      <w:r w:rsidR="00815526">
        <w:rPr>
          <w:rFonts w:cs="Arial"/>
          <w:color w:val="202124"/>
        </w:rPr>
        <w:t xml:space="preserve"> </w:t>
      </w:r>
      <w:r w:rsidRPr="00162659">
        <w:rPr>
          <w:rFonts w:cs="Arial"/>
          <w:color w:val="202124"/>
          <w:highlight w:val="white"/>
        </w:rPr>
        <w:t>al Plan Anual Anticorrupción y de Atención al Ciudadano - PAA</w:t>
      </w:r>
      <w:r w:rsidR="00815526">
        <w:rPr>
          <w:rFonts w:cs="Arial"/>
          <w:color w:val="202124"/>
          <w:highlight w:val="white"/>
        </w:rPr>
        <w:t>C con corte abril y agosto 2021.</w:t>
      </w:r>
      <w:r w:rsidRPr="00162659">
        <w:rPr>
          <w:rFonts w:cs="Arial"/>
          <w:color w:val="202124"/>
          <w:highlight w:val="white"/>
        </w:rPr>
        <w:t xml:space="preserve"> </w:t>
      </w:r>
    </w:p>
    <w:p w14:paraId="4702A4AD" w14:textId="77777777" w:rsidR="00F227B8" w:rsidRPr="00162659" w:rsidRDefault="00F227B8" w:rsidP="004D6956">
      <w:pPr>
        <w:ind w:hanging="2"/>
        <w:rPr>
          <w:rFonts w:cs="Arial"/>
          <w:color w:val="202124"/>
          <w:highlight w:val="white"/>
        </w:rPr>
      </w:pPr>
    </w:p>
    <w:p w14:paraId="72E45C0F" w14:textId="39E8FAD4" w:rsidR="004D6956" w:rsidRDefault="004D6956" w:rsidP="004D6956">
      <w:pPr>
        <w:ind w:hanging="2"/>
        <w:rPr>
          <w:rFonts w:cs="Arial"/>
          <w:color w:val="202124"/>
          <w:highlight w:val="white"/>
        </w:rPr>
      </w:pPr>
      <w:r w:rsidRPr="00162659">
        <w:rPr>
          <w:rFonts w:cs="Arial"/>
          <w:color w:val="202124"/>
          <w:highlight w:val="white"/>
        </w:rPr>
        <w:t xml:space="preserve">Así mismo, en el </w:t>
      </w:r>
      <w:r w:rsidRPr="00814837">
        <w:rPr>
          <w:rFonts w:cs="Arial"/>
        </w:rPr>
        <w:t xml:space="preserve">primer semestre de la vigencia </w:t>
      </w:r>
      <w:r w:rsidR="00F227B8" w:rsidRPr="00814837">
        <w:rPr>
          <w:rFonts w:cs="Arial"/>
        </w:rPr>
        <w:t>la OAP</w:t>
      </w:r>
      <w:r w:rsidRPr="00814837">
        <w:rPr>
          <w:rFonts w:cs="Arial"/>
        </w:rPr>
        <w:t xml:space="preserve"> en su rol de segunda línea de defensa, brindó acompañamiento a los líderes y colaboradores de los procesos en la revisión y actualización del contexto estratégico del proceso</w:t>
      </w:r>
      <w:r w:rsidR="00814837" w:rsidRPr="00814837">
        <w:rPr>
          <w:rFonts w:cs="Arial"/>
        </w:rPr>
        <w:t>. De acuerdo con lo observado por la OCI</w:t>
      </w:r>
      <w:r w:rsidRPr="00814837">
        <w:rPr>
          <w:rFonts w:cs="Arial"/>
        </w:rPr>
        <w:t>,</w:t>
      </w:r>
      <w:r w:rsidR="00814837" w:rsidRPr="00814837">
        <w:rPr>
          <w:rFonts w:cs="Arial"/>
        </w:rPr>
        <w:t xml:space="preserve"> se encuentra</w:t>
      </w:r>
      <w:r w:rsidRPr="00814837">
        <w:rPr>
          <w:rFonts w:cs="Arial"/>
        </w:rPr>
        <w:t xml:space="preserve"> pendiente el contexto estratégico i</w:t>
      </w:r>
      <w:r w:rsidR="00814837" w:rsidRPr="00814837">
        <w:rPr>
          <w:rFonts w:cs="Arial"/>
        </w:rPr>
        <w:t>nstitu</w:t>
      </w:r>
      <w:r w:rsidR="00814837">
        <w:rPr>
          <w:rFonts w:cs="Arial"/>
          <w:color w:val="202124"/>
          <w:highlight w:val="white"/>
        </w:rPr>
        <w:t>cional.</w:t>
      </w:r>
    </w:p>
    <w:p w14:paraId="4050F126" w14:textId="77777777" w:rsidR="00F227B8" w:rsidRPr="00162659" w:rsidRDefault="00F227B8" w:rsidP="004D6956">
      <w:pPr>
        <w:ind w:hanging="2"/>
        <w:rPr>
          <w:rFonts w:cs="Arial"/>
          <w:color w:val="202124"/>
          <w:highlight w:val="white"/>
        </w:rPr>
      </w:pPr>
    </w:p>
    <w:p w14:paraId="3DACA210" w14:textId="496E9A23" w:rsidR="004D6956" w:rsidRDefault="004D6956" w:rsidP="004D6956">
      <w:pPr>
        <w:ind w:hanging="2"/>
        <w:rPr>
          <w:rFonts w:cs="Arial"/>
          <w:color w:val="202124"/>
          <w:highlight w:val="white"/>
        </w:rPr>
      </w:pPr>
      <w:r w:rsidRPr="00162659">
        <w:rPr>
          <w:rFonts w:cs="Arial"/>
          <w:color w:val="202124"/>
          <w:highlight w:val="white"/>
        </w:rPr>
        <w:t xml:space="preserve">En el primer semestre 2021, desde el rol </w:t>
      </w:r>
      <w:r w:rsidRPr="00053D2A">
        <w:rPr>
          <w:rFonts w:cs="Arial"/>
          <w:i/>
          <w:color w:val="202124"/>
          <w:highlight w:val="white"/>
        </w:rPr>
        <w:t>de Evaluación de la Gestión del Riesgo</w:t>
      </w:r>
      <w:r w:rsidRPr="00162659">
        <w:rPr>
          <w:rFonts w:cs="Arial"/>
          <w:color w:val="202124"/>
          <w:highlight w:val="white"/>
        </w:rPr>
        <w:t xml:space="preserve">, se evaluó la implementación de la Política </w:t>
      </w:r>
      <w:r w:rsidR="00CB1326">
        <w:rPr>
          <w:rFonts w:cs="Arial"/>
          <w:color w:val="202124"/>
          <w:highlight w:val="white"/>
        </w:rPr>
        <w:t>de administración en el IDRD v3</w:t>
      </w:r>
      <w:r w:rsidRPr="00162659">
        <w:rPr>
          <w:rFonts w:cs="Arial"/>
          <w:color w:val="202124"/>
          <w:highlight w:val="white"/>
        </w:rPr>
        <w:t>, particularmente en el cumplimiento del rol y responsabilidades por ca</w:t>
      </w:r>
      <w:r w:rsidR="00053D2A">
        <w:rPr>
          <w:rFonts w:cs="Arial"/>
          <w:color w:val="202124"/>
          <w:highlight w:val="white"/>
        </w:rPr>
        <w:t>da una de las líneas de defensa</w:t>
      </w:r>
      <w:r w:rsidRPr="00162659">
        <w:rPr>
          <w:rFonts w:cs="Arial"/>
          <w:color w:val="202124"/>
          <w:highlight w:val="white"/>
        </w:rPr>
        <w:t>. El resultado de la evaluación fue presentado en el CICCI del mes de julio de 2021.</w:t>
      </w:r>
    </w:p>
    <w:p w14:paraId="78A61E51" w14:textId="77777777" w:rsidR="00F227B8" w:rsidRPr="00162659" w:rsidRDefault="00F227B8" w:rsidP="004D6956">
      <w:pPr>
        <w:ind w:hanging="2"/>
        <w:rPr>
          <w:rFonts w:cs="Arial"/>
          <w:color w:val="202124"/>
          <w:highlight w:val="white"/>
        </w:rPr>
      </w:pPr>
    </w:p>
    <w:p w14:paraId="22D207F8" w14:textId="6BC7BA79" w:rsidR="004D6956" w:rsidRDefault="004D6956" w:rsidP="004D6956">
      <w:pPr>
        <w:ind w:hanging="2"/>
        <w:rPr>
          <w:rFonts w:cs="Arial"/>
        </w:rPr>
      </w:pPr>
      <w:r w:rsidRPr="00162659">
        <w:rPr>
          <w:rFonts w:cs="Arial"/>
          <w:highlight w:val="white"/>
        </w:rPr>
        <w:t>En el CICCI realizado</w:t>
      </w:r>
      <w:r w:rsidR="00F227B8">
        <w:rPr>
          <w:rFonts w:cs="Arial"/>
          <w:highlight w:val="white"/>
        </w:rPr>
        <w:t xml:space="preserve"> el 23-jul-</w:t>
      </w:r>
      <w:r w:rsidRPr="00162659">
        <w:rPr>
          <w:rFonts w:cs="Arial"/>
          <w:highlight w:val="white"/>
        </w:rPr>
        <w:t xml:space="preserve">21, la </w:t>
      </w:r>
      <w:r w:rsidR="00F227B8">
        <w:rPr>
          <w:rFonts w:cs="Arial"/>
          <w:highlight w:val="white"/>
        </w:rPr>
        <w:t>OCI</w:t>
      </w:r>
      <w:r w:rsidRPr="00162659">
        <w:rPr>
          <w:rFonts w:cs="Arial"/>
          <w:highlight w:val="white"/>
        </w:rPr>
        <w:t xml:space="preserve"> presenta a los miembros las siguientes recomendaciones, luego de ver los resultados de </w:t>
      </w:r>
      <w:r w:rsidRPr="00162659">
        <w:rPr>
          <w:rFonts w:cs="Arial"/>
        </w:rPr>
        <w:t>l</w:t>
      </w:r>
      <w:r w:rsidR="00053D2A">
        <w:rPr>
          <w:rFonts w:cs="Arial"/>
        </w:rPr>
        <w:t>a aplicación de la Política de administración del r</w:t>
      </w:r>
      <w:r w:rsidRPr="00162659">
        <w:rPr>
          <w:rFonts w:cs="Arial"/>
        </w:rPr>
        <w:t>iesgo durante el primer semestre 2021</w:t>
      </w:r>
      <w:r w:rsidR="003850BF">
        <w:rPr>
          <w:rFonts w:cs="Arial"/>
        </w:rPr>
        <w:t>,</w:t>
      </w:r>
      <w:r w:rsidRPr="00162659">
        <w:rPr>
          <w:rFonts w:cs="Arial"/>
        </w:rPr>
        <w:t xml:space="preserve"> así:</w:t>
      </w:r>
    </w:p>
    <w:p w14:paraId="40E81113" w14:textId="77777777" w:rsidR="00F227B8" w:rsidRPr="00162659" w:rsidRDefault="00F227B8" w:rsidP="004D6956">
      <w:pPr>
        <w:ind w:hanging="2"/>
        <w:rPr>
          <w:rFonts w:cs="Arial"/>
        </w:rPr>
      </w:pPr>
    </w:p>
    <w:p w14:paraId="46763A83" w14:textId="751C94D7" w:rsidR="00035056" w:rsidRDefault="004D6956" w:rsidP="00EE43CE">
      <w:pPr>
        <w:pStyle w:val="Prrafodelista"/>
        <w:numPr>
          <w:ilvl w:val="0"/>
          <w:numId w:val="11"/>
        </w:numPr>
        <w:rPr>
          <w:rFonts w:cs="Arial"/>
        </w:rPr>
      </w:pPr>
      <w:r w:rsidRPr="00035056">
        <w:rPr>
          <w:rFonts w:cs="Arial"/>
        </w:rPr>
        <w:t>Sensibilización a los equipos d</w:t>
      </w:r>
      <w:r w:rsidR="00053D2A">
        <w:rPr>
          <w:rFonts w:cs="Arial"/>
        </w:rPr>
        <w:t>e trabajo sobre la Política de administración del r</w:t>
      </w:r>
      <w:r w:rsidRPr="00035056">
        <w:rPr>
          <w:rFonts w:cs="Arial"/>
        </w:rPr>
        <w:t>iesgo.</w:t>
      </w:r>
    </w:p>
    <w:p w14:paraId="3ADE18E0" w14:textId="77777777" w:rsidR="009C6074" w:rsidRDefault="009C6074" w:rsidP="009C6074">
      <w:pPr>
        <w:pStyle w:val="Prrafodelista"/>
        <w:ind w:left="718"/>
        <w:rPr>
          <w:rFonts w:cs="Arial"/>
        </w:rPr>
      </w:pPr>
    </w:p>
    <w:p w14:paraId="07B370B0" w14:textId="703EA50D" w:rsidR="00035056" w:rsidRDefault="004D6956" w:rsidP="00EE43CE">
      <w:pPr>
        <w:pStyle w:val="Prrafodelista"/>
        <w:numPr>
          <w:ilvl w:val="0"/>
          <w:numId w:val="11"/>
        </w:numPr>
        <w:rPr>
          <w:rFonts w:cs="Arial"/>
        </w:rPr>
      </w:pPr>
      <w:r w:rsidRPr="00035056">
        <w:rPr>
          <w:rFonts w:cs="Arial"/>
        </w:rPr>
        <w:t>Identificar los roles y responsabilidades a cargo de cada equipo de trabajo.</w:t>
      </w:r>
    </w:p>
    <w:p w14:paraId="2E4ED491" w14:textId="40580BD1" w:rsidR="009C6074" w:rsidRPr="009C6074" w:rsidRDefault="009C6074" w:rsidP="009C6074">
      <w:pPr>
        <w:rPr>
          <w:rFonts w:cs="Arial"/>
        </w:rPr>
      </w:pPr>
    </w:p>
    <w:p w14:paraId="13F56B0A" w14:textId="2E7CC7A0" w:rsidR="00035056" w:rsidRDefault="004D6956" w:rsidP="00EE43CE">
      <w:pPr>
        <w:pStyle w:val="Prrafodelista"/>
        <w:numPr>
          <w:ilvl w:val="0"/>
          <w:numId w:val="11"/>
        </w:numPr>
        <w:rPr>
          <w:rFonts w:cs="Arial"/>
        </w:rPr>
      </w:pPr>
      <w:r w:rsidRPr="00035056">
        <w:rPr>
          <w:rFonts w:cs="Arial"/>
        </w:rPr>
        <w:lastRenderedPageBreak/>
        <w:t>Mantener la trazabilidad de los ajustes, modificaciones o inclusiones realizadas a los riesgos en administración.</w:t>
      </w:r>
    </w:p>
    <w:p w14:paraId="040302CC" w14:textId="0F732AF3" w:rsidR="009C6074" w:rsidRPr="009C6074" w:rsidRDefault="009C6074" w:rsidP="009C6074">
      <w:pPr>
        <w:rPr>
          <w:rFonts w:cs="Arial"/>
        </w:rPr>
      </w:pPr>
    </w:p>
    <w:p w14:paraId="7A7CC424" w14:textId="4095F475" w:rsidR="00035056" w:rsidRDefault="004D6956" w:rsidP="00EE43CE">
      <w:pPr>
        <w:pStyle w:val="Prrafodelista"/>
        <w:numPr>
          <w:ilvl w:val="0"/>
          <w:numId w:val="11"/>
        </w:numPr>
        <w:rPr>
          <w:rFonts w:cs="Arial"/>
        </w:rPr>
      </w:pPr>
      <w:r w:rsidRPr="00035056">
        <w:rPr>
          <w:rFonts w:cs="Arial"/>
        </w:rPr>
        <w:t>Implementar actividades de control sobre la administración de riesgos de gestión y corrupción.</w:t>
      </w:r>
    </w:p>
    <w:p w14:paraId="53D007B1" w14:textId="043F411A" w:rsidR="009C6074" w:rsidRPr="009C6074" w:rsidRDefault="009C6074" w:rsidP="009C6074">
      <w:pPr>
        <w:rPr>
          <w:rFonts w:cs="Arial"/>
        </w:rPr>
      </w:pPr>
    </w:p>
    <w:p w14:paraId="6B371494" w14:textId="797E39CF" w:rsidR="004D6956" w:rsidRPr="00035056" w:rsidRDefault="004D6956" w:rsidP="00EE43CE">
      <w:pPr>
        <w:pStyle w:val="Prrafodelista"/>
        <w:numPr>
          <w:ilvl w:val="0"/>
          <w:numId w:val="11"/>
        </w:numPr>
        <w:rPr>
          <w:rFonts w:cs="Arial"/>
        </w:rPr>
      </w:pPr>
      <w:r w:rsidRPr="00035056">
        <w:rPr>
          <w:rFonts w:cs="Arial"/>
        </w:rPr>
        <w:t>Asesorar a los líderes de proceso y sus equipos de trabajo en el análisis del contexto estratégico de la Entidad</w:t>
      </w:r>
    </w:p>
    <w:p w14:paraId="461FD5CA" w14:textId="77777777" w:rsidR="00035056" w:rsidRPr="00162659" w:rsidRDefault="00035056" w:rsidP="004D6956">
      <w:pPr>
        <w:ind w:hanging="2"/>
        <w:rPr>
          <w:rFonts w:cs="Arial"/>
        </w:rPr>
      </w:pPr>
    </w:p>
    <w:p w14:paraId="3B1D654E" w14:textId="3E1D9960" w:rsidR="004D6956" w:rsidRDefault="004D6956" w:rsidP="004D6956">
      <w:pPr>
        <w:ind w:hanging="2"/>
        <w:rPr>
          <w:rFonts w:cs="Arial"/>
          <w:highlight w:val="white"/>
        </w:rPr>
      </w:pPr>
      <w:r w:rsidRPr="00162659">
        <w:rPr>
          <w:rFonts w:cs="Arial"/>
          <w:highlight w:val="white"/>
        </w:rPr>
        <w:t xml:space="preserve">Como resultado se obtuvo la </w:t>
      </w:r>
      <w:r w:rsidRPr="00162659">
        <w:rPr>
          <w:rFonts w:cs="Arial"/>
          <w:color w:val="202124"/>
          <w:highlight w:val="white"/>
        </w:rPr>
        <w:t>aprobación de la actualización de la Política de adminis</w:t>
      </w:r>
      <w:r w:rsidR="00CB1326">
        <w:rPr>
          <w:rFonts w:cs="Arial"/>
          <w:color w:val="202124"/>
          <w:highlight w:val="white"/>
        </w:rPr>
        <w:t>tración de riesgo en el IDRD v4</w:t>
      </w:r>
      <w:r w:rsidRPr="00162659">
        <w:rPr>
          <w:rFonts w:cs="Arial"/>
          <w:color w:val="202124"/>
          <w:highlight w:val="white"/>
        </w:rPr>
        <w:t xml:space="preserve">, la cual guarda coherencia </w:t>
      </w:r>
      <w:r w:rsidR="003850BF">
        <w:rPr>
          <w:rFonts w:cs="Arial"/>
          <w:color w:val="202124"/>
          <w:highlight w:val="white"/>
        </w:rPr>
        <w:t xml:space="preserve">parcial </w:t>
      </w:r>
      <w:r w:rsidR="00CB1326">
        <w:rPr>
          <w:rFonts w:cs="Arial"/>
          <w:highlight w:val="white"/>
        </w:rPr>
        <w:t>con el</w:t>
      </w:r>
      <w:r w:rsidRPr="00162659">
        <w:rPr>
          <w:rFonts w:cs="Arial"/>
          <w:highlight w:val="white"/>
        </w:rPr>
        <w:t xml:space="preserve"> MIPG y los lineamientos establecidos en la Guía de Administración de Riesgos y el Diseño de Controles en Entidades Públicas </w:t>
      </w:r>
      <w:r w:rsidR="00053D2A">
        <w:rPr>
          <w:rFonts w:cs="Arial"/>
          <w:highlight w:val="white"/>
        </w:rPr>
        <w:t>v5 -</w:t>
      </w:r>
      <w:r w:rsidRPr="00162659">
        <w:rPr>
          <w:rFonts w:cs="Arial"/>
          <w:highlight w:val="white"/>
        </w:rPr>
        <w:t xml:space="preserve"> DAFP, cuyas mejoras se enfocaron a:</w:t>
      </w:r>
    </w:p>
    <w:p w14:paraId="6D42D468" w14:textId="77777777" w:rsidR="00CB1326" w:rsidRPr="00162659" w:rsidRDefault="00CB1326" w:rsidP="004D6956">
      <w:pPr>
        <w:ind w:hanging="2"/>
        <w:rPr>
          <w:rFonts w:cs="Arial"/>
          <w:highlight w:val="white"/>
        </w:rPr>
      </w:pPr>
    </w:p>
    <w:p w14:paraId="7D61B570" w14:textId="71482E7F" w:rsidR="00CB1326" w:rsidRDefault="004D6956" w:rsidP="00EE43CE">
      <w:pPr>
        <w:pStyle w:val="Prrafodelista"/>
        <w:numPr>
          <w:ilvl w:val="0"/>
          <w:numId w:val="12"/>
        </w:numPr>
        <w:rPr>
          <w:rFonts w:cs="Arial"/>
        </w:rPr>
      </w:pPr>
      <w:r w:rsidRPr="00CB1326">
        <w:rPr>
          <w:rFonts w:cs="Arial"/>
        </w:rPr>
        <w:t>Ajustes del alcance de la Política, en la cual se excl</w:t>
      </w:r>
      <w:r w:rsidR="00053D2A">
        <w:rPr>
          <w:rFonts w:cs="Arial"/>
        </w:rPr>
        <w:t>uyeron los riesgos ambientales,</w:t>
      </w:r>
      <w:r w:rsidRPr="00CB1326">
        <w:rPr>
          <w:rFonts w:cs="Arial"/>
        </w:rPr>
        <w:t xml:space="preserve"> de seguridad y salud en el trabajo</w:t>
      </w:r>
      <w:r w:rsidR="00053D2A">
        <w:rPr>
          <w:rFonts w:cs="Arial"/>
        </w:rPr>
        <w:t>,</w:t>
      </w:r>
      <w:r w:rsidRPr="00CB1326">
        <w:rPr>
          <w:rFonts w:cs="Arial"/>
        </w:rPr>
        <w:t xml:space="preserve"> los cuales deben ser administrados de acuerdo con los lin</w:t>
      </w:r>
      <w:r w:rsidR="00053D2A">
        <w:rPr>
          <w:rFonts w:cs="Arial"/>
        </w:rPr>
        <w:t>eamientos establecidos por los E</w:t>
      </w:r>
      <w:r w:rsidRPr="00CB1326">
        <w:rPr>
          <w:rFonts w:cs="Arial"/>
        </w:rPr>
        <w:t>ntes que los regulan, siendo exclusiva su aplicación a riesgos de gestión y corrupción.</w:t>
      </w:r>
    </w:p>
    <w:p w14:paraId="333F1EC8" w14:textId="77777777" w:rsidR="009C6074" w:rsidRDefault="009C6074" w:rsidP="009C6074">
      <w:pPr>
        <w:pStyle w:val="Prrafodelista"/>
        <w:ind w:left="718"/>
        <w:rPr>
          <w:rFonts w:cs="Arial"/>
        </w:rPr>
      </w:pPr>
    </w:p>
    <w:p w14:paraId="356BAE49" w14:textId="7FBCD543" w:rsidR="00CB1326" w:rsidRDefault="004D6956" w:rsidP="00EE43CE">
      <w:pPr>
        <w:pStyle w:val="Prrafodelista"/>
        <w:numPr>
          <w:ilvl w:val="0"/>
          <w:numId w:val="12"/>
        </w:numPr>
        <w:rPr>
          <w:rFonts w:cs="Arial"/>
        </w:rPr>
      </w:pPr>
      <w:r w:rsidRPr="00CB1326">
        <w:rPr>
          <w:rFonts w:cs="Arial"/>
        </w:rPr>
        <w:t xml:space="preserve">Ajustes de los roles y responsabilidades de cada una de las líneas de defensas.  </w:t>
      </w:r>
    </w:p>
    <w:p w14:paraId="0A4E6FD1" w14:textId="33F6F73C" w:rsidR="009C6074" w:rsidRPr="009C6074" w:rsidRDefault="009C6074" w:rsidP="009C6074">
      <w:pPr>
        <w:rPr>
          <w:rFonts w:cs="Arial"/>
        </w:rPr>
      </w:pPr>
    </w:p>
    <w:p w14:paraId="3EEF2224" w14:textId="782FE3B3" w:rsidR="00CB1326" w:rsidRDefault="004D6956" w:rsidP="00EE43CE">
      <w:pPr>
        <w:pStyle w:val="Prrafodelista"/>
        <w:numPr>
          <w:ilvl w:val="0"/>
          <w:numId w:val="12"/>
        </w:numPr>
        <w:rPr>
          <w:rFonts w:cs="Arial"/>
        </w:rPr>
      </w:pPr>
      <w:r w:rsidRPr="00CB1326">
        <w:rPr>
          <w:rFonts w:cs="Arial"/>
        </w:rPr>
        <w:t>Se eliminaron las responsabilidades relacionadas con los supervisores e intervent</w:t>
      </w:r>
      <w:r w:rsidR="00DE616B">
        <w:rPr>
          <w:rFonts w:cs="Arial"/>
        </w:rPr>
        <w:t>ores de contratos en el rol de segunda línea de d</w:t>
      </w:r>
      <w:r w:rsidRPr="00CB1326">
        <w:rPr>
          <w:rFonts w:cs="Arial"/>
        </w:rPr>
        <w:t>efensa.</w:t>
      </w:r>
    </w:p>
    <w:p w14:paraId="6BBCBBE5" w14:textId="012C87D9" w:rsidR="009C6074" w:rsidRPr="009C6074" w:rsidRDefault="009C6074" w:rsidP="009C6074">
      <w:pPr>
        <w:rPr>
          <w:rFonts w:cs="Arial"/>
        </w:rPr>
      </w:pPr>
    </w:p>
    <w:p w14:paraId="7999EC80" w14:textId="56ACC8CA" w:rsidR="00CB1326" w:rsidRDefault="004D6956" w:rsidP="00EE43CE">
      <w:pPr>
        <w:pStyle w:val="Prrafodelista"/>
        <w:numPr>
          <w:ilvl w:val="0"/>
          <w:numId w:val="12"/>
        </w:numPr>
        <w:rPr>
          <w:rFonts w:cs="Arial"/>
        </w:rPr>
      </w:pPr>
      <w:r w:rsidRPr="00CB1326">
        <w:rPr>
          <w:rFonts w:cs="Arial"/>
        </w:rPr>
        <w:t>Se complementó en la etapa de identificación del riesgo, la inclusión de causa inmediata e impacto.</w:t>
      </w:r>
    </w:p>
    <w:p w14:paraId="3D9FC74C" w14:textId="642567DF" w:rsidR="009C6074" w:rsidRPr="009C6074" w:rsidRDefault="009C6074" w:rsidP="009C6074">
      <w:pPr>
        <w:rPr>
          <w:rFonts w:cs="Arial"/>
        </w:rPr>
      </w:pPr>
    </w:p>
    <w:p w14:paraId="63049AE6" w14:textId="48E4F4C7" w:rsidR="00CB1326" w:rsidRDefault="004D6956" w:rsidP="00EE43CE">
      <w:pPr>
        <w:pStyle w:val="Prrafodelista"/>
        <w:numPr>
          <w:ilvl w:val="0"/>
          <w:numId w:val="12"/>
        </w:numPr>
        <w:rPr>
          <w:rFonts w:cs="Arial"/>
        </w:rPr>
      </w:pPr>
      <w:r w:rsidRPr="00CB1326">
        <w:rPr>
          <w:rFonts w:cs="Arial"/>
          <w:highlight w:val="white"/>
        </w:rPr>
        <w:t>Para calificar el impacto, solo se tuvo en cuenta el criterio “</w:t>
      </w:r>
      <w:r w:rsidRPr="00DE616B">
        <w:rPr>
          <w:rFonts w:cs="Arial"/>
          <w:i/>
          <w:highlight w:val="white"/>
        </w:rPr>
        <w:t xml:space="preserve">reputacional”. </w:t>
      </w:r>
      <w:r w:rsidR="00DE616B">
        <w:rPr>
          <w:rFonts w:cs="Arial"/>
          <w:highlight w:val="white"/>
        </w:rPr>
        <w:t>En la Guía de administración de riesgos y el diseño de c</w:t>
      </w:r>
      <w:r w:rsidRPr="00CB1326">
        <w:rPr>
          <w:rFonts w:cs="Arial"/>
          <w:highlight w:val="white"/>
        </w:rPr>
        <w:t xml:space="preserve">ontroles en Entidades Públicas, </w:t>
      </w:r>
      <w:r w:rsidR="00DE616B">
        <w:rPr>
          <w:rFonts w:cs="Arial"/>
          <w:highlight w:val="white"/>
        </w:rPr>
        <w:t xml:space="preserve">se </w:t>
      </w:r>
      <w:r w:rsidRPr="00CB1326">
        <w:rPr>
          <w:rFonts w:cs="Arial"/>
          <w:highlight w:val="white"/>
        </w:rPr>
        <w:t xml:space="preserve">considera la </w:t>
      </w:r>
      <w:r w:rsidRPr="00CB1326">
        <w:rPr>
          <w:rFonts w:cs="Arial"/>
          <w:i/>
          <w:highlight w:val="white"/>
        </w:rPr>
        <w:t>“afectación económica y reputacional”</w:t>
      </w:r>
      <w:r w:rsidRPr="00CB1326">
        <w:rPr>
          <w:rFonts w:cs="Arial"/>
          <w:highlight w:val="white"/>
        </w:rPr>
        <w:t xml:space="preserve"> como aspectos principales frente a la posible materialización de los riesgos.</w:t>
      </w:r>
    </w:p>
    <w:p w14:paraId="5BD4E5F3" w14:textId="77A360B5" w:rsidR="009C6074" w:rsidRPr="009C6074" w:rsidRDefault="009C6074" w:rsidP="009C6074">
      <w:pPr>
        <w:rPr>
          <w:rFonts w:cs="Arial"/>
        </w:rPr>
      </w:pPr>
    </w:p>
    <w:p w14:paraId="0AD6F595" w14:textId="01064DDC" w:rsidR="004D6956" w:rsidRPr="00CB1326" w:rsidRDefault="004D6956" w:rsidP="00EE43CE">
      <w:pPr>
        <w:pStyle w:val="Prrafodelista"/>
        <w:numPr>
          <w:ilvl w:val="0"/>
          <w:numId w:val="12"/>
        </w:numPr>
        <w:rPr>
          <w:rFonts w:cs="Arial"/>
        </w:rPr>
      </w:pPr>
      <w:r w:rsidRPr="00CB1326">
        <w:rPr>
          <w:rFonts w:cs="Arial"/>
          <w:highlight w:val="white"/>
        </w:rPr>
        <w:t xml:space="preserve">Para la evaluación del riesgo, se adicionaron los controles </w:t>
      </w:r>
      <w:r w:rsidR="00DE616B">
        <w:rPr>
          <w:rFonts w:cs="Arial"/>
          <w:highlight w:val="white"/>
        </w:rPr>
        <w:t>“</w:t>
      </w:r>
      <w:r w:rsidR="00DE616B" w:rsidRPr="00CB1326">
        <w:rPr>
          <w:rFonts w:cs="Arial"/>
          <w:highlight w:val="white"/>
        </w:rPr>
        <w:t>correctivos</w:t>
      </w:r>
      <w:r w:rsidR="00DE616B">
        <w:rPr>
          <w:rFonts w:cs="Arial"/>
          <w:highlight w:val="white"/>
        </w:rPr>
        <w:t>”</w:t>
      </w:r>
      <w:r w:rsidRPr="00CB1326">
        <w:rPr>
          <w:rFonts w:cs="Arial"/>
          <w:highlight w:val="white"/>
        </w:rPr>
        <w:t>, que actúan posterior a la materialización del riesgo.</w:t>
      </w:r>
    </w:p>
    <w:p w14:paraId="6A5D2B53" w14:textId="77777777" w:rsidR="00CB1326" w:rsidRDefault="00CB1326" w:rsidP="004D6956">
      <w:pPr>
        <w:ind w:hanging="2"/>
        <w:rPr>
          <w:rFonts w:cs="Arial"/>
          <w:highlight w:val="white"/>
        </w:rPr>
      </w:pPr>
    </w:p>
    <w:p w14:paraId="739815CA" w14:textId="40D299A5" w:rsidR="004D6956" w:rsidRPr="00162659" w:rsidRDefault="004D6956" w:rsidP="004D6956">
      <w:pPr>
        <w:ind w:hanging="2"/>
        <w:rPr>
          <w:rFonts w:cs="Arial"/>
        </w:rPr>
      </w:pPr>
      <w:r w:rsidRPr="00162659">
        <w:rPr>
          <w:rFonts w:cs="Arial"/>
          <w:highlight w:val="white"/>
        </w:rPr>
        <w:t>Cabe resaltar que las actividades pendientes a concluir en la vigencia 2021 son:</w:t>
      </w:r>
    </w:p>
    <w:p w14:paraId="0DC484DD" w14:textId="77777777" w:rsidR="00CB1326" w:rsidRDefault="00CB1326" w:rsidP="004D6956">
      <w:pPr>
        <w:ind w:hanging="2"/>
        <w:rPr>
          <w:rFonts w:cs="Arial"/>
          <w:highlight w:val="white"/>
        </w:rPr>
      </w:pPr>
    </w:p>
    <w:p w14:paraId="2C88DD38" w14:textId="1F583136" w:rsidR="004D6956" w:rsidRDefault="004D6956" w:rsidP="00EE43CE">
      <w:pPr>
        <w:pStyle w:val="Prrafodelista"/>
        <w:numPr>
          <w:ilvl w:val="0"/>
          <w:numId w:val="13"/>
        </w:numPr>
        <w:rPr>
          <w:rFonts w:cs="Arial"/>
          <w:highlight w:val="white"/>
        </w:rPr>
      </w:pPr>
      <w:r w:rsidRPr="00CB1326">
        <w:rPr>
          <w:rFonts w:cs="Arial"/>
          <w:highlight w:val="white"/>
        </w:rPr>
        <w:t xml:space="preserve">La </w:t>
      </w:r>
      <w:r w:rsidR="000053F9">
        <w:rPr>
          <w:rFonts w:cs="Arial"/>
          <w:highlight w:val="white"/>
        </w:rPr>
        <w:t>OAP</w:t>
      </w:r>
      <w:r w:rsidRPr="00CB1326">
        <w:rPr>
          <w:rFonts w:cs="Arial"/>
          <w:highlight w:val="white"/>
        </w:rPr>
        <w:t xml:space="preserve"> deberá realizar capacitaciones de la </w:t>
      </w:r>
      <w:r w:rsidR="00DE616B">
        <w:rPr>
          <w:rFonts w:cs="Arial"/>
          <w:highlight w:val="white"/>
        </w:rPr>
        <w:t>Política de a</w:t>
      </w:r>
      <w:r w:rsidR="00CB1326" w:rsidRPr="00CB1326">
        <w:rPr>
          <w:rFonts w:cs="Arial"/>
          <w:highlight w:val="white"/>
        </w:rPr>
        <w:t>dmi</w:t>
      </w:r>
      <w:r w:rsidR="00CB1326">
        <w:rPr>
          <w:rFonts w:cs="Arial"/>
          <w:highlight w:val="white"/>
        </w:rPr>
        <w:t>ni</w:t>
      </w:r>
      <w:r w:rsidR="00DE616B">
        <w:rPr>
          <w:rFonts w:cs="Arial"/>
          <w:highlight w:val="white"/>
        </w:rPr>
        <w:t>stración de r</w:t>
      </w:r>
      <w:r w:rsidR="00CB1326">
        <w:rPr>
          <w:rFonts w:cs="Arial"/>
          <w:highlight w:val="white"/>
        </w:rPr>
        <w:t>iesgos en el IDRD</w:t>
      </w:r>
      <w:r w:rsidR="00DE616B">
        <w:rPr>
          <w:rFonts w:cs="Arial"/>
          <w:highlight w:val="white"/>
        </w:rPr>
        <w:t xml:space="preserve"> v</w:t>
      </w:r>
      <w:r w:rsidRPr="00CB1326">
        <w:rPr>
          <w:rFonts w:cs="Arial"/>
          <w:highlight w:val="white"/>
        </w:rPr>
        <w:t xml:space="preserve">4 a </w:t>
      </w:r>
      <w:r w:rsidR="00DE616B">
        <w:rPr>
          <w:rFonts w:cs="Arial"/>
          <w:highlight w:val="white"/>
        </w:rPr>
        <w:t>todos los colaboradores de la Entidad</w:t>
      </w:r>
      <w:r w:rsidRPr="00CB1326">
        <w:rPr>
          <w:rFonts w:cs="Arial"/>
          <w:highlight w:val="white"/>
        </w:rPr>
        <w:t>.</w:t>
      </w:r>
    </w:p>
    <w:p w14:paraId="75E9FE2F" w14:textId="77777777" w:rsidR="009C6074" w:rsidRPr="00CB1326" w:rsidRDefault="009C6074" w:rsidP="009C6074">
      <w:pPr>
        <w:pStyle w:val="Prrafodelista"/>
        <w:ind w:left="358"/>
        <w:rPr>
          <w:rFonts w:cs="Arial"/>
          <w:highlight w:val="white"/>
        </w:rPr>
      </w:pPr>
    </w:p>
    <w:p w14:paraId="046C4738" w14:textId="09BBEC5B" w:rsidR="00CB1326" w:rsidRPr="009C6074" w:rsidRDefault="00FF2984" w:rsidP="00EE43CE">
      <w:pPr>
        <w:pStyle w:val="Prrafodelista"/>
        <w:numPr>
          <w:ilvl w:val="0"/>
          <w:numId w:val="13"/>
        </w:numPr>
        <w:rPr>
          <w:rFonts w:cs="Arial"/>
          <w:highlight w:val="white"/>
        </w:rPr>
      </w:pPr>
      <w:r>
        <w:rPr>
          <w:rFonts w:cs="Arial"/>
          <w:highlight w:val="white"/>
        </w:rPr>
        <w:t>E</w:t>
      </w:r>
      <w:r w:rsidR="004D6956" w:rsidRPr="00CB1326">
        <w:rPr>
          <w:rFonts w:cs="Arial"/>
          <w:highlight w:val="white"/>
        </w:rPr>
        <w:t xml:space="preserve">n </w:t>
      </w:r>
      <w:r w:rsidR="004D6956" w:rsidRPr="00CB1326">
        <w:rPr>
          <w:rFonts w:cs="Arial"/>
          <w:color w:val="202124"/>
          <w:highlight w:val="white"/>
        </w:rPr>
        <w:t>cumplimiento con las responsabilidades asociadas en la Política de admi</w:t>
      </w:r>
      <w:r>
        <w:rPr>
          <w:rFonts w:cs="Arial"/>
          <w:color w:val="202124"/>
          <w:highlight w:val="white"/>
        </w:rPr>
        <w:t xml:space="preserve">nistración de riesgo, la OCI deberá </w:t>
      </w:r>
      <w:r w:rsidR="004D6956" w:rsidRPr="00CB1326">
        <w:rPr>
          <w:rFonts w:cs="Arial"/>
          <w:color w:val="202124"/>
          <w:highlight w:val="white"/>
        </w:rPr>
        <w:t xml:space="preserve">reportar a la </w:t>
      </w:r>
      <w:r w:rsidR="00CB1326">
        <w:rPr>
          <w:rFonts w:cs="Arial"/>
          <w:color w:val="202124"/>
          <w:highlight w:val="white"/>
        </w:rPr>
        <w:t>OAP</w:t>
      </w:r>
      <w:r w:rsidR="004D6956" w:rsidRPr="00CB1326">
        <w:rPr>
          <w:rFonts w:cs="Arial"/>
          <w:color w:val="202124"/>
          <w:highlight w:val="white"/>
        </w:rPr>
        <w:t xml:space="preserve"> los riesgos materializados y posibles riesgos no ident</w:t>
      </w:r>
      <w:r>
        <w:rPr>
          <w:rFonts w:cs="Arial"/>
          <w:color w:val="202124"/>
          <w:highlight w:val="white"/>
        </w:rPr>
        <w:t>ificados como resultado de las auditorías i</w:t>
      </w:r>
      <w:r w:rsidR="004D6956" w:rsidRPr="00CB1326">
        <w:rPr>
          <w:rFonts w:cs="Arial"/>
          <w:color w:val="202124"/>
          <w:highlight w:val="white"/>
        </w:rPr>
        <w:t>nternas, vigencia 2021.</w:t>
      </w:r>
    </w:p>
    <w:p w14:paraId="0820328F" w14:textId="25AC3A7F" w:rsidR="009C6074" w:rsidRPr="009C6074" w:rsidRDefault="009C6074" w:rsidP="009C6074">
      <w:pPr>
        <w:rPr>
          <w:rFonts w:cs="Arial"/>
          <w:highlight w:val="white"/>
        </w:rPr>
      </w:pPr>
    </w:p>
    <w:p w14:paraId="58E65537" w14:textId="56D70ED2" w:rsidR="00CB1326" w:rsidRPr="009C6074" w:rsidRDefault="004D6956" w:rsidP="00EE43CE">
      <w:pPr>
        <w:pStyle w:val="Prrafodelista"/>
        <w:numPr>
          <w:ilvl w:val="0"/>
          <w:numId w:val="13"/>
        </w:numPr>
        <w:rPr>
          <w:rFonts w:cs="Arial"/>
          <w:highlight w:val="white"/>
        </w:rPr>
      </w:pPr>
      <w:r w:rsidRPr="00CB1326">
        <w:rPr>
          <w:rFonts w:cs="Arial"/>
          <w:color w:val="202124"/>
          <w:highlight w:val="white"/>
        </w:rPr>
        <w:t xml:space="preserve">Por parte de la </w:t>
      </w:r>
      <w:r w:rsidR="00CB1326">
        <w:rPr>
          <w:rFonts w:cs="Arial"/>
          <w:color w:val="202124"/>
          <w:highlight w:val="white"/>
        </w:rPr>
        <w:t>OCI</w:t>
      </w:r>
      <w:r w:rsidRPr="00CB1326">
        <w:rPr>
          <w:rFonts w:cs="Arial"/>
          <w:color w:val="202124"/>
          <w:highlight w:val="white"/>
        </w:rPr>
        <w:t xml:space="preserve"> en su Rol de </w:t>
      </w:r>
      <w:r w:rsidRPr="00FF2984">
        <w:rPr>
          <w:rFonts w:cs="Arial"/>
          <w:i/>
          <w:color w:val="202124"/>
          <w:highlight w:val="white"/>
        </w:rPr>
        <w:t>Evaluación de la Gestión del Riesgos</w:t>
      </w:r>
      <w:r w:rsidRPr="00CB1326">
        <w:rPr>
          <w:rFonts w:cs="Arial"/>
          <w:color w:val="202124"/>
          <w:highlight w:val="white"/>
        </w:rPr>
        <w:t xml:space="preserve"> realizar la Evaluación a la Política de adminis</w:t>
      </w:r>
      <w:r w:rsidR="00E822C6">
        <w:rPr>
          <w:rFonts w:cs="Arial"/>
          <w:color w:val="202124"/>
          <w:highlight w:val="white"/>
        </w:rPr>
        <w:t>tración del riesgo en el IDRD</w:t>
      </w:r>
      <w:r w:rsidR="00FF2984">
        <w:rPr>
          <w:rFonts w:cs="Arial"/>
          <w:color w:val="202124"/>
          <w:highlight w:val="white"/>
        </w:rPr>
        <w:t xml:space="preserve"> v</w:t>
      </w:r>
      <w:r w:rsidRPr="00CB1326">
        <w:rPr>
          <w:rFonts w:cs="Arial"/>
          <w:color w:val="202124"/>
          <w:highlight w:val="white"/>
        </w:rPr>
        <w:t>4.</w:t>
      </w:r>
    </w:p>
    <w:p w14:paraId="09E0863D" w14:textId="420120B8" w:rsidR="009C6074" w:rsidRPr="009C6074" w:rsidRDefault="009C6074" w:rsidP="009C6074">
      <w:pPr>
        <w:rPr>
          <w:rFonts w:cs="Arial"/>
          <w:highlight w:val="white"/>
        </w:rPr>
      </w:pPr>
    </w:p>
    <w:p w14:paraId="7EEA96F6" w14:textId="637E1D13" w:rsidR="004D6956" w:rsidRPr="00CB1326" w:rsidRDefault="004D6956" w:rsidP="00EE43CE">
      <w:pPr>
        <w:pStyle w:val="Prrafodelista"/>
        <w:numPr>
          <w:ilvl w:val="0"/>
          <w:numId w:val="13"/>
        </w:numPr>
        <w:rPr>
          <w:rFonts w:cs="Arial"/>
          <w:highlight w:val="white"/>
        </w:rPr>
      </w:pPr>
      <w:r w:rsidRPr="00CB1326">
        <w:rPr>
          <w:rFonts w:cs="Arial"/>
          <w:color w:val="202124"/>
          <w:highlight w:val="white"/>
        </w:rPr>
        <w:t xml:space="preserve">Tercera evaluación cuatrimestral a riesgos </w:t>
      </w:r>
      <w:r w:rsidR="00FF2984">
        <w:rPr>
          <w:rFonts w:cs="Arial"/>
          <w:color w:val="202124"/>
          <w:highlight w:val="white"/>
        </w:rPr>
        <w:t>de corrupción con corte a 31-dic-</w:t>
      </w:r>
      <w:r w:rsidRPr="00CB1326">
        <w:rPr>
          <w:rFonts w:cs="Arial"/>
          <w:color w:val="202124"/>
          <w:highlight w:val="white"/>
        </w:rPr>
        <w:t>21.</w:t>
      </w:r>
    </w:p>
    <w:p w14:paraId="2D7E83FD" w14:textId="5526356B" w:rsidR="00CB1326" w:rsidRPr="00162659" w:rsidRDefault="00CB1326" w:rsidP="009D5DFC">
      <w:pPr>
        <w:rPr>
          <w:rFonts w:cs="Arial"/>
          <w:color w:val="202124"/>
          <w:highlight w:val="white"/>
        </w:rPr>
      </w:pPr>
    </w:p>
    <w:p w14:paraId="24B97941" w14:textId="77777777" w:rsidR="004D6956" w:rsidRPr="00CB1326" w:rsidRDefault="004D6956" w:rsidP="004D6956">
      <w:pPr>
        <w:ind w:hanging="2"/>
        <w:rPr>
          <w:rFonts w:cs="Arial"/>
          <w:b/>
          <w:color w:val="202124"/>
          <w:highlight w:val="white"/>
          <w:u w:val="single"/>
        </w:rPr>
      </w:pPr>
      <w:r w:rsidRPr="00CB1326">
        <w:rPr>
          <w:rFonts w:cs="Arial"/>
          <w:b/>
          <w:color w:val="202124"/>
          <w:highlight w:val="white"/>
          <w:u w:val="single"/>
        </w:rPr>
        <w:lastRenderedPageBreak/>
        <w:t>Evaluación independiente del Sistema de Control Interno</w:t>
      </w:r>
    </w:p>
    <w:p w14:paraId="7A6D6928" w14:textId="77777777" w:rsidR="004D6956" w:rsidRPr="00162659" w:rsidRDefault="004D6956" w:rsidP="004D6956">
      <w:pPr>
        <w:ind w:hanging="2"/>
        <w:rPr>
          <w:rFonts w:cs="Arial"/>
          <w:color w:val="202124"/>
          <w:highlight w:val="white"/>
        </w:rPr>
      </w:pPr>
    </w:p>
    <w:p w14:paraId="52682CB9" w14:textId="36F94B60" w:rsidR="004D6956" w:rsidRPr="00162659" w:rsidRDefault="004D6956" w:rsidP="004D6956">
      <w:pPr>
        <w:ind w:hanging="2"/>
        <w:rPr>
          <w:rFonts w:cs="Arial"/>
          <w:color w:val="202124"/>
          <w:highlight w:val="white"/>
        </w:rPr>
      </w:pPr>
      <w:r w:rsidRPr="00162659">
        <w:rPr>
          <w:rFonts w:cs="Arial"/>
          <w:color w:val="202124"/>
          <w:highlight w:val="white"/>
        </w:rPr>
        <w:t>En el ejercicio de la Evaluación Inde</w:t>
      </w:r>
      <w:r w:rsidR="00E822C6">
        <w:rPr>
          <w:rFonts w:cs="Arial"/>
          <w:color w:val="202124"/>
          <w:highlight w:val="white"/>
        </w:rPr>
        <w:t>pendiente del SCI realizada a 30-jun-</w:t>
      </w:r>
      <w:r w:rsidRPr="00162659">
        <w:rPr>
          <w:rFonts w:cs="Arial"/>
          <w:color w:val="202124"/>
          <w:highlight w:val="white"/>
        </w:rPr>
        <w:t xml:space="preserve">21, se detectaron las siguientes fortalezas y debilidades en el componente de Evaluación de Riesgos, </w:t>
      </w:r>
      <w:r w:rsidR="006E480E">
        <w:rPr>
          <w:rFonts w:cs="Arial"/>
          <w:color w:val="202124"/>
          <w:highlight w:val="white"/>
        </w:rPr>
        <w:t>las cuales</w:t>
      </w:r>
      <w:r w:rsidRPr="00162659">
        <w:rPr>
          <w:rFonts w:cs="Arial"/>
          <w:color w:val="202124"/>
          <w:highlight w:val="white"/>
        </w:rPr>
        <w:t xml:space="preserve"> fueron presentadas a los diferentes procesos en la retroalimentación realizada por la OCI en el mes de agosto 2021:</w:t>
      </w:r>
    </w:p>
    <w:p w14:paraId="0188A587" w14:textId="77777777" w:rsidR="004D6956" w:rsidRPr="00162659" w:rsidRDefault="004D6956" w:rsidP="004D6956">
      <w:pPr>
        <w:ind w:hanging="2"/>
        <w:rPr>
          <w:rFonts w:cs="Arial"/>
          <w:color w:val="202124"/>
          <w:highlight w:val="white"/>
        </w:rPr>
      </w:pPr>
    </w:p>
    <w:p w14:paraId="7242EA3B" w14:textId="03785FCD" w:rsidR="004D6956" w:rsidRDefault="004D6956" w:rsidP="004D6956">
      <w:pPr>
        <w:ind w:hanging="2"/>
        <w:rPr>
          <w:rFonts w:eastAsia="Roboto" w:cs="Arial"/>
          <w:b/>
          <w:color w:val="202124"/>
          <w:highlight w:val="white"/>
        </w:rPr>
      </w:pPr>
      <w:r w:rsidRPr="00162659">
        <w:rPr>
          <w:rFonts w:eastAsia="Roboto" w:cs="Arial"/>
          <w:b/>
          <w:color w:val="202124"/>
          <w:highlight w:val="white"/>
        </w:rPr>
        <w:t xml:space="preserve">Fortalezas: </w:t>
      </w:r>
    </w:p>
    <w:p w14:paraId="3BFFF146" w14:textId="77777777" w:rsidR="009C6074" w:rsidRPr="00162659" w:rsidRDefault="009C6074" w:rsidP="004D6956">
      <w:pPr>
        <w:ind w:hanging="2"/>
        <w:rPr>
          <w:rFonts w:eastAsia="Roboto" w:cs="Arial"/>
          <w:b/>
          <w:color w:val="202124"/>
          <w:highlight w:val="white"/>
        </w:rPr>
      </w:pPr>
    </w:p>
    <w:p w14:paraId="5E05F440" w14:textId="02B075F6" w:rsidR="00CB1326" w:rsidRDefault="004D6956" w:rsidP="00EE43CE">
      <w:pPr>
        <w:pStyle w:val="Prrafodelista"/>
        <w:numPr>
          <w:ilvl w:val="0"/>
          <w:numId w:val="14"/>
        </w:numPr>
        <w:rPr>
          <w:rFonts w:cs="Arial"/>
          <w:color w:val="202124"/>
          <w:highlight w:val="white"/>
        </w:rPr>
      </w:pPr>
      <w:r w:rsidRPr="00CB1326">
        <w:rPr>
          <w:rFonts w:cs="Arial"/>
          <w:color w:val="202124"/>
          <w:highlight w:val="white"/>
        </w:rPr>
        <w:t>Mecanismo para vincular los objetivos estratégicos con los proyectos de inversión.</w:t>
      </w:r>
    </w:p>
    <w:p w14:paraId="46AA1EA8" w14:textId="77777777" w:rsidR="009C6074" w:rsidRDefault="009C6074" w:rsidP="009C6074">
      <w:pPr>
        <w:pStyle w:val="Prrafodelista"/>
        <w:ind w:left="718"/>
        <w:rPr>
          <w:rFonts w:cs="Arial"/>
          <w:color w:val="202124"/>
          <w:highlight w:val="white"/>
        </w:rPr>
      </w:pPr>
    </w:p>
    <w:p w14:paraId="7514AA9A" w14:textId="53FA25B6" w:rsidR="00CB1326" w:rsidRDefault="006B6420" w:rsidP="00EE43CE">
      <w:pPr>
        <w:pStyle w:val="Prrafodelista"/>
        <w:numPr>
          <w:ilvl w:val="0"/>
          <w:numId w:val="14"/>
        </w:numPr>
        <w:rPr>
          <w:rFonts w:cs="Arial"/>
          <w:color w:val="202124"/>
          <w:highlight w:val="white"/>
        </w:rPr>
      </w:pPr>
      <w:r>
        <w:rPr>
          <w:rFonts w:cs="Arial"/>
          <w:color w:val="202124"/>
          <w:highlight w:val="white"/>
        </w:rPr>
        <w:t>La d</w:t>
      </w:r>
      <w:r w:rsidR="004D6956" w:rsidRPr="00CB1326">
        <w:rPr>
          <w:rFonts w:cs="Arial"/>
          <w:color w:val="202124"/>
          <w:highlight w:val="white"/>
        </w:rPr>
        <w:t xml:space="preserve">efinición </w:t>
      </w:r>
      <w:r>
        <w:rPr>
          <w:rFonts w:cs="Arial"/>
          <w:color w:val="202124"/>
          <w:highlight w:val="white"/>
        </w:rPr>
        <w:t>d</w:t>
      </w:r>
      <w:r w:rsidR="00B735DE">
        <w:rPr>
          <w:rFonts w:cs="Arial"/>
          <w:color w:val="202124"/>
          <w:highlight w:val="white"/>
        </w:rPr>
        <w:t xml:space="preserve">e los objetivos para </w:t>
      </w:r>
      <w:r w:rsidR="004D6956" w:rsidRPr="00CB1326">
        <w:rPr>
          <w:rFonts w:cs="Arial"/>
          <w:color w:val="202124"/>
          <w:highlight w:val="white"/>
        </w:rPr>
        <w:t>los procesos</w:t>
      </w:r>
      <w:r>
        <w:rPr>
          <w:rFonts w:cs="Arial"/>
          <w:color w:val="202124"/>
          <w:highlight w:val="white"/>
        </w:rPr>
        <w:t xml:space="preserve">, </w:t>
      </w:r>
      <w:r w:rsidR="004D6956" w:rsidRPr="00CB1326">
        <w:rPr>
          <w:rFonts w:cs="Arial"/>
          <w:color w:val="202124"/>
          <w:highlight w:val="white"/>
        </w:rPr>
        <w:t>programas y/o proyectos</w:t>
      </w:r>
      <w:r>
        <w:rPr>
          <w:rFonts w:cs="Arial"/>
          <w:color w:val="202124"/>
          <w:highlight w:val="white"/>
        </w:rPr>
        <w:t>;</w:t>
      </w:r>
      <w:r w:rsidR="004D6956" w:rsidRPr="00CB1326">
        <w:rPr>
          <w:rFonts w:cs="Arial"/>
          <w:color w:val="202124"/>
          <w:highlight w:val="white"/>
        </w:rPr>
        <w:t xml:space="preserve"> son específicos, </w:t>
      </w:r>
      <w:r w:rsidR="00CB1326" w:rsidRPr="00CB1326">
        <w:rPr>
          <w:rFonts w:cs="Arial"/>
          <w:color w:val="202124"/>
          <w:highlight w:val="white"/>
        </w:rPr>
        <w:t>medibles, alcanzables</w:t>
      </w:r>
      <w:r w:rsidR="004D6956" w:rsidRPr="00CB1326">
        <w:rPr>
          <w:rFonts w:cs="Arial"/>
          <w:color w:val="202124"/>
          <w:highlight w:val="white"/>
        </w:rPr>
        <w:t>, relevantes y delimitados en el tiempo</w:t>
      </w:r>
      <w:r w:rsidR="009C6074">
        <w:rPr>
          <w:rFonts w:cs="Arial"/>
          <w:color w:val="202124"/>
          <w:highlight w:val="white"/>
        </w:rPr>
        <w:t>.</w:t>
      </w:r>
    </w:p>
    <w:p w14:paraId="5D4594DE" w14:textId="7663AB01" w:rsidR="009C6074" w:rsidRPr="009C6074" w:rsidRDefault="009C6074" w:rsidP="009C6074">
      <w:pPr>
        <w:rPr>
          <w:rFonts w:cs="Arial"/>
          <w:color w:val="202124"/>
          <w:highlight w:val="white"/>
        </w:rPr>
      </w:pPr>
    </w:p>
    <w:p w14:paraId="2018DA26" w14:textId="4F5DA70A" w:rsidR="004D6956" w:rsidRPr="00CB1326" w:rsidRDefault="004D6956" w:rsidP="00EE43CE">
      <w:pPr>
        <w:pStyle w:val="Prrafodelista"/>
        <w:numPr>
          <w:ilvl w:val="0"/>
          <w:numId w:val="14"/>
        </w:numPr>
        <w:rPr>
          <w:rFonts w:cs="Arial"/>
          <w:color w:val="202124"/>
          <w:highlight w:val="white"/>
        </w:rPr>
      </w:pPr>
      <w:r w:rsidRPr="00CB1326">
        <w:rPr>
          <w:rFonts w:cs="Arial"/>
          <w:color w:val="202124"/>
          <w:highlight w:val="white"/>
        </w:rPr>
        <w:t>Monitoreo de los riesgos de corrupción de acuerdo con la periodicidad esta</w:t>
      </w:r>
      <w:r w:rsidR="009A6E95">
        <w:rPr>
          <w:rFonts w:cs="Arial"/>
          <w:color w:val="202124"/>
          <w:highlight w:val="white"/>
        </w:rPr>
        <w:t>blecida en la Política para la administración del r</w:t>
      </w:r>
      <w:r w:rsidRPr="00CB1326">
        <w:rPr>
          <w:rFonts w:cs="Arial"/>
          <w:color w:val="202124"/>
          <w:highlight w:val="white"/>
        </w:rPr>
        <w:t>iesgo del IDRD.</w:t>
      </w:r>
    </w:p>
    <w:p w14:paraId="1C372BDF" w14:textId="77A99F2A" w:rsidR="00B86BC6" w:rsidRPr="00162659" w:rsidRDefault="00B86BC6" w:rsidP="00052E4D">
      <w:pPr>
        <w:rPr>
          <w:rFonts w:cs="Arial"/>
          <w:color w:val="202124"/>
          <w:highlight w:val="white"/>
        </w:rPr>
      </w:pPr>
    </w:p>
    <w:p w14:paraId="63247E2E" w14:textId="1CA21F9B" w:rsidR="004D6956" w:rsidRDefault="004D6956" w:rsidP="004D6956">
      <w:pPr>
        <w:ind w:hanging="2"/>
        <w:rPr>
          <w:rFonts w:cs="Arial"/>
          <w:b/>
          <w:color w:val="202124"/>
          <w:highlight w:val="white"/>
        </w:rPr>
      </w:pPr>
      <w:r w:rsidRPr="00162659">
        <w:rPr>
          <w:rFonts w:cs="Arial"/>
          <w:b/>
          <w:color w:val="202124"/>
          <w:highlight w:val="white"/>
        </w:rPr>
        <w:t>Debilidades:</w:t>
      </w:r>
    </w:p>
    <w:p w14:paraId="12A34325" w14:textId="77777777" w:rsidR="009C6074" w:rsidRPr="00162659" w:rsidRDefault="009C6074" w:rsidP="004D6956">
      <w:pPr>
        <w:ind w:hanging="2"/>
        <w:rPr>
          <w:rFonts w:cs="Arial"/>
          <w:b/>
          <w:color w:val="202124"/>
          <w:highlight w:val="white"/>
        </w:rPr>
      </w:pPr>
    </w:p>
    <w:p w14:paraId="17469DE6" w14:textId="05D0A8C7" w:rsidR="00CB1326" w:rsidRDefault="004D6956" w:rsidP="00EE43CE">
      <w:pPr>
        <w:pStyle w:val="Prrafodelista"/>
        <w:numPr>
          <w:ilvl w:val="0"/>
          <w:numId w:val="15"/>
        </w:numPr>
        <w:rPr>
          <w:rFonts w:cs="Arial"/>
          <w:color w:val="202124"/>
          <w:highlight w:val="white"/>
        </w:rPr>
      </w:pPr>
      <w:r w:rsidRPr="00CB1326">
        <w:rPr>
          <w:rFonts w:cs="Arial"/>
          <w:color w:val="202124"/>
          <w:highlight w:val="white"/>
        </w:rPr>
        <w:t>Documentar los cursos de acción específicos implementados para el tratamiento de los riesgo</w:t>
      </w:r>
      <w:r w:rsidR="00CB1326" w:rsidRPr="00CB1326">
        <w:rPr>
          <w:rFonts w:cs="Arial"/>
          <w:color w:val="202124"/>
          <w:highlight w:val="white"/>
        </w:rPr>
        <w:t>s</w:t>
      </w:r>
      <w:r w:rsidRPr="00CB1326">
        <w:rPr>
          <w:rFonts w:cs="Arial"/>
          <w:color w:val="202124"/>
          <w:highlight w:val="white"/>
        </w:rPr>
        <w:t xml:space="preserve"> materializados en la vigencia 2021, de conformidad con la</w:t>
      </w:r>
      <w:r w:rsidR="009A6E95">
        <w:rPr>
          <w:rFonts w:cs="Arial"/>
          <w:color w:val="202124"/>
          <w:highlight w:val="white"/>
        </w:rPr>
        <w:t xml:space="preserve"> Política de administración de r</w:t>
      </w:r>
      <w:r w:rsidRPr="00CB1326">
        <w:rPr>
          <w:rFonts w:cs="Arial"/>
          <w:color w:val="202124"/>
          <w:highlight w:val="white"/>
        </w:rPr>
        <w:t>iesgos establecida en el IDRD, así como revisar las causas ge</w:t>
      </w:r>
      <w:r w:rsidR="009A6E95">
        <w:rPr>
          <w:rFonts w:cs="Arial"/>
          <w:color w:val="202124"/>
          <w:highlight w:val="white"/>
        </w:rPr>
        <w:t>neradoras de la materialización;</w:t>
      </w:r>
      <w:r w:rsidRPr="00CB1326">
        <w:rPr>
          <w:rFonts w:cs="Arial"/>
          <w:color w:val="202124"/>
          <w:highlight w:val="white"/>
        </w:rPr>
        <w:t xml:space="preserve"> se observan deficiencias en los soportes que lo respaldan.</w:t>
      </w:r>
    </w:p>
    <w:p w14:paraId="501D4664" w14:textId="77777777" w:rsidR="009C6074" w:rsidRDefault="009C6074" w:rsidP="009C6074">
      <w:pPr>
        <w:pStyle w:val="Prrafodelista"/>
        <w:ind w:left="718"/>
        <w:rPr>
          <w:rFonts w:cs="Arial"/>
          <w:color w:val="202124"/>
          <w:highlight w:val="white"/>
        </w:rPr>
      </w:pPr>
    </w:p>
    <w:p w14:paraId="60167D59" w14:textId="05F79B76" w:rsidR="00CB1326" w:rsidRDefault="004D6956" w:rsidP="00EE43CE">
      <w:pPr>
        <w:pStyle w:val="Prrafodelista"/>
        <w:numPr>
          <w:ilvl w:val="0"/>
          <w:numId w:val="15"/>
        </w:numPr>
        <w:rPr>
          <w:rFonts w:cs="Arial"/>
          <w:color w:val="202124"/>
          <w:highlight w:val="white"/>
        </w:rPr>
      </w:pPr>
      <w:r w:rsidRPr="00CB1326">
        <w:rPr>
          <w:rFonts w:cs="Arial"/>
          <w:color w:val="202124"/>
          <w:highlight w:val="white"/>
        </w:rPr>
        <w:t>Falta de actualización de los mapas de riesgos de gestión para la vigencia 2021.</w:t>
      </w:r>
    </w:p>
    <w:p w14:paraId="0713A9EE" w14:textId="3F99F953" w:rsidR="009C6074" w:rsidRPr="009C6074" w:rsidRDefault="009C6074" w:rsidP="009C6074">
      <w:pPr>
        <w:rPr>
          <w:rFonts w:cs="Arial"/>
          <w:color w:val="202124"/>
          <w:highlight w:val="white"/>
        </w:rPr>
      </w:pPr>
    </w:p>
    <w:p w14:paraId="2863441A" w14:textId="760CB206" w:rsidR="004D6956" w:rsidRPr="00CB1326" w:rsidRDefault="004D6956" w:rsidP="00EE43CE">
      <w:pPr>
        <w:pStyle w:val="Prrafodelista"/>
        <w:numPr>
          <w:ilvl w:val="0"/>
          <w:numId w:val="15"/>
        </w:numPr>
        <w:rPr>
          <w:rFonts w:cs="Arial"/>
          <w:color w:val="202124"/>
          <w:highlight w:val="white"/>
        </w:rPr>
      </w:pPr>
      <w:r w:rsidRPr="00CB1326">
        <w:rPr>
          <w:rFonts w:cs="Arial"/>
          <w:color w:val="202124"/>
          <w:highlight w:val="white"/>
        </w:rPr>
        <w:t>Falta de continuidad en la aplicación de los planes de acción que estaban previstos para los riesgos de gestión administrados en 2020.</w:t>
      </w:r>
    </w:p>
    <w:p w14:paraId="03385BB0" w14:textId="77777777" w:rsidR="004D6956" w:rsidRPr="00162659" w:rsidRDefault="004D6956" w:rsidP="004D6956">
      <w:pPr>
        <w:ind w:hanging="2"/>
        <w:rPr>
          <w:rFonts w:cs="Arial"/>
          <w:color w:val="202124"/>
          <w:highlight w:val="white"/>
        </w:rPr>
      </w:pPr>
    </w:p>
    <w:p w14:paraId="242211EE" w14:textId="0FC1B945" w:rsidR="004D6956" w:rsidRDefault="004D6956" w:rsidP="004D6956">
      <w:pPr>
        <w:ind w:hanging="2"/>
        <w:rPr>
          <w:rFonts w:cs="Arial"/>
        </w:rPr>
      </w:pPr>
      <w:r w:rsidRPr="00162659">
        <w:rPr>
          <w:rFonts w:cs="Arial"/>
          <w:color w:val="202124"/>
          <w:highlight w:val="white"/>
        </w:rPr>
        <w:t>En conclusión, se observa que</w:t>
      </w:r>
      <w:r w:rsidRPr="00162659">
        <w:rPr>
          <w:rFonts w:cs="Arial"/>
        </w:rPr>
        <w:t xml:space="preserve"> se da cumplimiento con el numeral 4 por cuanto se identifica, evalúa y administran los riesgos que pueden llegar a afectar el logro de los objetivos institucionales</w:t>
      </w:r>
      <w:r w:rsidR="009A6E95">
        <w:rPr>
          <w:rFonts w:cs="Arial"/>
        </w:rPr>
        <w:t>,</w:t>
      </w:r>
      <w:r w:rsidRPr="00162659">
        <w:rPr>
          <w:rFonts w:cs="Arial"/>
        </w:rPr>
        <w:t xml:space="preserve"> de </w:t>
      </w:r>
      <w:r w:rsidR="009A6E95">
        <w:rPr>
          <w:rFonts w:cs="Arial"/>
        </w:rPr>
        <w:t>conformidad con la Política de a</w:t>
      </w:r>
      <w:r w:rsidRPr="00162659">
        <w:rPr>
          <w:rFonts w:cs="Arial"/>
        </w:rPr>
        <w:t>dmini</w:t>
      </w:r>
      <w:r w:rsidR="009A6E95">
        <w:rPr>
          <w:rFonts w:cs="Arial"/>
        </w:rPr>
        <w:t>stración de riesgo vigente. A su vez,</w:t>
      </w:r>
      <w:r w:rsidR="00B7641A">
        <w:rPr>
          <w:rFonts w:cs="Arial"/>
        </w:rPr>
        <w:t xml:space="preserve"> la E</w:t>
      </w:r>
      <w:r w:rsidRPr="00162659">
        <w:rPr>
          <w:rFonts w:cs="Arial"/>
        </w:rPr>
        <w:t>ntidad cuenta con una he</w:t>
      </w:r>
      <w:r w:rsidR="00DA2B7A">
        <w:rPr>
          <w:rFonts w:cs="Arial"/>
        </w:rPr>
        <w:t xml:space="preserve">rramienta tecnológica </w:t>
      </w:r>
      <w:r w:rsidR="0062216A">
        <w:rPr>
          <w:rFonts w:cs="Arial"/>
        </w:rPr>
        <w:t>“</w:t>
      </w:r>
      <w:r w:rsidR="00CB1326">
        <w:rPr>
          <w:rFonts w:cs="Arial"/>
        </w:rPr>
        <w:t>Isolución</w:t>
      </w:r>
      <w:r w:rsidR="0062216A">
        <w:rPr>
          <w:rFonts w:cs="Arial"/>
        </w:rPr>
        <w:t>”</w:t>
      </w:r>
      <w:r w:rsidRPr="00162659">
        <w:rPr>
          <w:rFonts w:cs="Arial"/>
        </w:rPr>
        <w:t xml:space="preserve"> la cual contiene </w:t>
      </w:r>
      <w:r w:rsidRPr="00162659">
        <w:rPr>
          <w:rFonts w:cs="Arial"/>
          <w:color w:val="202124"/>
          <w:highlight w:val="white"/>
        </w:rPr>
        <w:t xml:space="preserve">módulos asociados con la gestión </w:t>
      </w:r>
      <w:r w:rsidR="00CB1326" w:rsidRPr="00162659">
        <w:rPr>
          <w:rFonts w:cs="Arial"/>
          <w:color w:val="202124"/>
          <w:highlight w:val="white"/>
        </w:rPr>
        <w:t>del riesgo</w:t>
      </w:r>
      <w:r w:rsidRPr="00162659">
        <w:rPr>
          <w:rFonts w:cs="Arial"/>
        </w:rPr>
        <w:t>. Sin emba</w:t>
      </w:r>
      <w:r w:rsidR="0062216A">
        <w:rPr>
          <w:rFonts w:cs="Arial"/>
        </w:rPr>
        <w:t>rgo, se presentan debilidades detectadas en</w:t>
      </w:r>
      <w:r w:rsidRPr="00162659">
        <w:rPr>
          <w:rFonts w:cs="Arial"/>
        </w:rPr>
        <w:t xml:space="preserve"> la evaluación independiente del SCI que deberán ser consideradas por los procesos.</w:t>
      </w:r>
    </w:p>
    <w:p w14:paraId="7A68CF32" w14:textId="77777777" w:rsidR="009D5DFC" w:rsidRPr="00162659" w:rsidRDefault="009D5DFC" w:rsidP="004D6956">
      <w:pPr>
        <w:ind w:hanging="2"/>
        <w:rPr>
          <w:rFonts w:cs="Arial"/>
        </w:rPr>
      </w:pPr>
    </w:p>
    <w:p w14:paraId="38E96D70" w14:textId="54E7AB29" w:rsidR="00F73EBE" w:rsidRPr="00F73EBE" w:rsidRDefault="00F73EBE" w:rsidP="00F73EBE"/>
    <w:p w14:paraId="2B98CFFB" w14:textId="63764DA2" w:rsidR="00DB1681" w:rsidRDefault="00DB1681" w:rsidP="00EE43CE">
      <w:pPr>
        <w:pStyle w:val="Ttulo3"/>
        <w:numPr>
          <w:ilvl w:val="2"/>
          <w:numId w:val="1"/>
        </w:numPr>
        <w:rPr>
          <w:rFonts w:ascii="Arial" w:hAnsi="Arial" w:cs="Arial"/>
          <w:b/>
          <w:color w:val="auto"/>
          <w:sz w:val="22"/>
          <w:szCs w:val="22"/>
        </w:rPr>
      </w:pPr>
      <w:bookmarkStart w:id="34" w:name="_Toc88303684"/>
      <w:r w:rsidRPr="00F95C2D">
        <w:rPr>
          <w:rFonts w:ascii="Arial" w:hAnsi="Arial" w:cs="Arial"/>
          <w:b/>
          <w:color w:val="auto"/>
          <w:sz w:val="22"/>
          <w:szCs w:val="22"/>
        </w:rPr>
        <w:t>Numeral 5</w:t>
      </w:r>
      <w:bookmarkEnd w:id="34"/>
    </w:p>
    <w:p w14:paraId="4C8D1964" w14:textId="27566B01" w:rsidR="00F95C2D" w:rsidRDefault="00F95C2D" w:rsidP="00F95C2D"/>
    <w:p w14:paraId="3953DDB4" w14:textId="2E2FCF5F" w:rsidR="00F95C2D" w:rsidRPr="00F95C2D" w:rsidRDefault="00F95C2D" w:rsidP="00F95C2D">
      <w:pPr>
        <w:ind w:left="284" w:right="333"/>
        <w:rPr>
          <w:rFonts w:cs="Arial"/>
          <w:i/>
          <w:sz w:val="20"/>
          <w:szCs w:val="20"/>
        </w:rPr>
      </w:pPr>
      <w:r>
        <w:rPr>
          <w:rFonts w:cs="Arial"/>
          <w:i/>
          <w:sz w:val="20"/>
          <w:szCs w:val="20"/>
        </w:rPr>
        <w:t>“</w:t>
      </w:r>
      <w:r w:rsidRPr="00F95C2D">
        <w:rPr>
          <w:rFonts w:cs="Arial"/>
          <w:i/>
          <w:sz w:val="20"/>
          <w:szCs w:val="20"/>
        </w:rPr>
        <w:t>El mejoramiento, desarrollo y actualización de los sistemas de información y control, de manera que la información operativa, administrativa y financiera que genere y reporte la entidad sea oportuna, consistente y veraz, para la toma de decisiones en los niveles institucional, sectorial y distrital.</w:t>
      </w:r>
      <w:r>
        <w:rPr>
          <w:rFonts w:cs="Arial"/>
          <w:i/>
          <w:sz w:val="20"/>
          <w:szCs w:val="20"/>
        </w:rPr>
        <w:t>”</w:t>
      </w:r>
    </w:p>
    <w:p w14:paraId="62C3A61F" w14:textId="294DD023" w:rsidR="00F95C2D" w:rsidRDefault="00F95C2D" w:rsidP="00F95C2D"/>
    <w:p w14:paraId="2936954D" w14:textId="2D1D6862" w:rsidR="009C6074" w:rsidRDefault="009C6074" w:rsidP="00F95C2D">
      <w:r w:rsidRPr="009C6074">
        <w:t xml:space="preserve">A efectos de comprobar tanto el mejoramiento, desarrollo y la actualización de los sistemas de información del Instituto, se procedió por parte de la OCI a verificar el avance obtenido respecto del PETI, para lo cual se identificó el estado actual de los proyectos que componen el Plan, observando lo siguiente:   </w:t>
      </w:r>
    </w:p>
    <w:p w14:paraId="4FD4CFD7" w14:textId="6CC7703E" w:rsidR="009C6074" w:rsidRDefault="009C6074" w:rsidP="00F95C2D"/>
    <w:p w14:paraId="6C6B39B9" w14:textId="648757E6" w:rsidR="00C06C7F" w:rsidRDefault="00C06C7F" w:rsidP="00F95C2D">
      <w:pPr>
        <w:sectPr w:rsidR="00C06C7F" w:rsidSect="008D703D">
          <w:headerReference w:type="default" r:id="rId57"/>
          <w:footerReference w:type="default" r:id="rId58"/>
          <w:headerReference w:type="first" r:id="rId59"/>
          <w:footerReference w:type="first" r:id="rId60"/>
          <w:pgSz w:w="12240" w:h="15840" w:code="1"/>
          <w:pgMar w:top="1174" w:right="1701" w:bottom="1701" w:left="1701" w:header="567" w:footer="600" w:gutter="0"/>
          <w:cols w:space="708"/>
          <w:titlePg/>
          <w:docGrid w:linePitch="326"/>
        </w:sectPr>
      </w:pPr>
    </w:p>
    <w:p w14:paraId="3C5CA5D0" w14:textId="71301B49" w:rsidR="009C6074" w:rsidRDefault="00C06C7F" w:rsidP="00C06C7F">
      <w:pPr>
        <w:jc w:val="center"/>
        <w:rPr>
          <w:rFonts w:cs="Arial"/>
          <w:b/>
          <w:bCs/>
          <w:sz w:val="20"/>
          <w:szCs w:val="20"/>
        </w:rPr>
      </w:pPr>
      <w:r w:rsidRPr="00C06C7F">
        <w:rPr>
          <w:rFonts w:cs="Arial"/>
          <w:b/>
          <w:bCs/>
          <w:sz w:val="20"/>
          <w:szCs w:val="20"/>
        </w:rPr>
        <w:lastRenderedPageBreak/>
        <w:t xml:space="preserve">Tabla No. 6 </w:t>
      </w:r>
      <w:proofErr w:type="gramStart"/>
      <w:r w:rsidRPr="00C06C7F">
        <w:rPr>
          <w:rFonts w:cs="Arial"/>
          <w:b/>
          <w:bCs/>
          <w:sz w:val="20"/>
          <w:szCs w:val="20"/>
        </w:rPr>
        <w:t>-  Información</w:t>
      </w:r>
      <w:proofErr w:type="gramEnd"/>
      <w:r w:rsidRPr="00C06C7F">
        <w:rPr>
          <w:rFonts w:cs="Arial"/>
          <w:b/>
          <w:bCs/>
          <w:sz w:val="20"/>
          <w:szCs w:val="20"/>
        </w:rPr>
        <w:t xml:space="preserve"> Avance Proyecto del PETI del IDRD</w:t>
      </w:r>
    </w:p>
    <w:p w14:paraId="5D93B707" w14:textId="76AF4045" w:rsidR="00C06C7F" w:rsidRDefault="00C06C7F" w:rsidP="00C06C7F">
      <w:pPr>
        <w:jc w:val="center"/>
        <w:rPr>
          <w:rFonts w:cs="Arial"/>
          <w:b/>
          <w:bCs/>
          <w:sz w:val="20"/>
          <w:szCs w:val="20"/>
        </w:rPr>
      </w:pPr>
    </w:p>
    <w:tbl>
      <w:tblPr>
        <w:tblW w:w="5109" w:type="pct"/>
        <w:tblLayout w:type="fixed"/>
        <w:tblCellMar>
          <w:left w:w="70" w:type="dxa"/>
          <w:right w:w="70" w:type="dxa"/>
        </w:tblCellMar>
        <w:tblLook w:val="04A0" w:firstRow="1" w:lastRow="0" w:firstColumn="1" w:lastColumn="0" w:noHBand="0" w:noVBand="1"/>
      </w:tblPr>
      <w:tblGrid>
        <w:gridCol w:w="1715"/>
        <w:gridCol w:w="2396"/>
        <w:gridCol w:w="3820"/>
        <w:gridCol w:w="1149"/>
        <w:gridCol w:w="977"/>
        <w:gridCol w:w="3180"/>
      </w:tblGrid>
      <w:tr w:rsidR="00E50194" w:rsidRPr="00C06C7F" w14:paraId="4A5DA416" w14:textId="77777777" w:rsidTr="00FA36E8">
        <w:trPr>
          <w:trHeight w:val="288"/>
          <w:tblHeader/>
        </w:trPr>
        <w:tc>
          <w:tcPr>
            <w:tcW w:w="648"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080352FE" w14:textId="77777777" w:rsidR="00C06C7F" w:rsidRPr="00C06C7F" w:rsidRDefault="00C06C7F" w:rsidP="002D6D95">
            <w:pPr>
              <w:suppressAutoHyphens w:val="0"/>
              <w:autoSpaceDN/>
              <w:jc w:val="center"/>
              <w:textAlignment w:val="auto"/>
              <w:rPr>
                <w:rFonts w:cs="Arial"/>
                <w:b/>
                <w:bCs/>
                <w:sz w:val="16"/>
                <w:szCs w:val="16"/>
                <w:lang w:val="es-CO" w:eastAsia="es-CO"/>
              </w:rPr>
            </w:pPr>
            <w:r w:rsidRPr="00C06C7F">
              <w:rPr>
                <w:rFonts w:cs="Arial"/>
                <w:b/>
                <w:bCs/>
                <w:sz w:val="16"/>
                <w:szCs w:val="16"/>
                <w:lang w:val="es-CO" w:eastAsia="es-CO"/>
              </w:rPr>
              <w:t>PROYECTO</w:t>
            </w:r>
          </w:p>
        </w:tc>
        <w:tc>
          <w:tcPr>
            <w:tcW w:w="905" w:type="pct"/>
            <w:tcBorders>
              <w:top w:val="single" w:sz="4" w:space="0" w:color="000000"/>
              <w:left w:val="nil"/>
              <w:bottom w:val="single" w:sz="4" w:space="0" w:color="000000"/>
              <w:right w:val="single" w:sz="4" w:space="0" w:color="000000"/>
            </w:tcBorders>
            <w:shd w:val="clear" w:color="auto" w:fill="E7E6E6" w:themeFill="background2"/>
            <w:vAlign w:val="center"/>
            <w:hideMark/>
          </w:tcPr>
          <w:p w14:paraId="02939CF7" w14:textId="77777777" w:rsidR="00C06C7F" w:rsidRPr="00C06C7F" w:rsidRDefault="00C06C7F" w:rsidP="002D6D95">
            <w:pPr>
              <w:suppressAutoHyphens w:val="0"/>
              <w:autoSpaceDN/>
              <w:jc w:val="center"/>
              <w:textAlignment w:val="auto"/>
              <w:rPr>
                <w:rFonts w:cs="Arial"/>
                <w:b/>
                <w:bCs/>
                <w:sz w:val="16"/>
                <w:szCs w:val="16"/>
                <w:lang w:val="es-CO" w:eastAsia="es-CO"/>
              </w:rPr>
            </w:pPr>
            <w:r w:rsidRPr="00C06C7F">
              <w:rPr>
                <w:rFonts w:cs="Arial"/>
                <w:b/>
                <w:bCs/>
                <w:sz w:val="16"/>
                <w:szCs w:val="16"/>
                <w:lang w:val="es-CO" w:eastAsia="es-CO"/>
              </w:rPr>
              <w:t>ALCANCE</w:t>
            </w:r>
          </w:p>
        </w:tc>
        <w:tc>
          <w:tcPr>
            <w:tcW w:w="1443" w:type="pct"/>
            <w:tcBorders>
              <w:top w:val="single" w:sz="4" w:space="0" w:color="000000"/>
              <w:left w:val="nil"/>
              <w:bottom w:val="single" w:sz="4" w:space="0" w:color="000000"/>
              <w:right w:val="single" w:sz="4" w:space="0" w:color="000000"/>
            </w:tcBorders>
            <w:shd w:val="clear" w:color="auto" w:fill="E7E6E6" w:themeFill="background2"/>
            <w:vAlign w:val="center"/>
            <w:hideMark/>
          </w:tcPr>
          <w:p w14:paraId="73F9562A" w14:textId="77777777" w:rsidR="00C06C7F" w:rsidRPr="00C06C7F" w:rsidRDefault="00C06C7F" w:rsidP="002D6D95">
            <w:pPr>
              <w:suppressAutoHyphens w:val="0"/>
              <w:autoSpaceDN/>
              <w:jc w:val="center"/>
              <w:textAlignment w:val="auto"/>
              <w:rPr>
                <w:rFonts w:cs="Arial"/>
                <w:b/>
                <w:bCs/>
                <w:sz w:val="16"/>
                <w:szCs w:val="16"/>
                <w:lang w:val="es-CO" w:eastAsia="es-CO"/>
              </w:rPr>
            </w:pPr>
            <w:r w:rsidRPr="00C06C7F">
              <w:rPr>
                <w:rFonts w:cs="Arial"/>
                <w:b/>
                <w:bCs/>
                <w:sz w:val="16"/>
                <w:szCs w:val="16"/>
                <w:lang w:val="es-CO" w:eastAsia="es-CO"/>
              </w:rPr>
              <w:t>LOGROS</w:t>
            </w:r>
          </w:p>
        </w:tc>
        <w:tc>
          <w:tcPr>
            <w:tcW w:w="434" w:type="pct"/>
            <w:tcBorders>
              <w:top w:val="single" w:sz="4" w:space="0" w:color="000000"/>
              <w:left w:val="nil"/>
              <w:bottom w:val="single" w:sz="4" w:space="0" w:color="000000"/>
              <w:right w:val="single" w:sz="4" w:space="0" w:color="000000"/>
            </w:tcBorders>
            <w:shd w:val="clear" w:color="auto" w:fill="E7E6E6" w:themeFill="background2"/>
            <w:vAlign w:val="center"/>
            <w:hideMark/>
          </w:tcPr>
          <w:p w14:paraId="3F6B906E" w14:textId="77777777" w:rsidR="00C06C7F" w:rsidRPr="00C06C7F" w:rsidRDefault="00C06C7F" w:rsidP="002D6D95">
            <w:pPr>
              <w:suppressAutoHyphens w:val="0"/>
              <w:autoSpaceDN/>
              <w:jc w:val="center"/>
              <w:textAlignment w:val="auto"/>
              <w:rPr>
                <w:rFonts w:cs="Arial"/>
                <w:b/>
                <w:bCs/>
                <w:sz w:val="16"/>
                <w:szCs w:val="16"/>
                <w:lang w:val="es-CO" w:eastAsia="es-CO"/>
              </w:rPr>
            </w:pPr>
            <w:r w:rsidRPr="00C06C7F">
              <w:rPr>
                <w:rFonts w:cs="Arial"/>
                <w:b/>
                <w:bCs/>
                <w:sz w:val="16"/>
                <w:szCs w:val="16"/>
                <w:lang w:val="es-CO" w:eastAsia="es-CO"/>
              </w:rPr>
              <w:t>RESTRICCIONES</w:t>
            </w:r>
          </w:p>
        </w:tc>
        <w:tc>
          <w:tcPr>
            <w:tcW w:w="369" w:type="pct"/>
            <w:tcBorders>
              <w:top w:val="single" w:sz="4" w:space="0" w:color="000000"/>
              <w:left w:val="nil"/>
              <w:bottom w:val="single" w:sz="4" w:space="0" w:color="000000"/>
              <w:right w:val="single" w:sz="4" w:space="0" w:color="000000"/>
            </w:tcBorders>
            <w:shd w:val="clear" w:color="auto" w:fill="E7E6E6" w:themeFill="background2"/>
            <w:vAlign w:val="center"/>
            <w:hideMark/>
          </w:tcPr>
          <w:p w14:paraId="1C90B098" w14:textId="77777777" w:rsidR="00C06C7F" w:rsidRPr="00C06C7F" w:rsidRDefault="00C06C7F" w:rsidP="002D6D95">
            <w:pPr>
              <w:suppressAutoHyphens w:val="0"/>
              <w:autoSpaceDN/>
              <w:jc w:val="center"/>
              <w:textAlignment w:val="auto"/>
              <w:rPr>
                <w:rFonts w:cs="Arial"/>
                <w:b/>
                <w:bCs/>
                <w:sz w:val="16"/>
                <w:szCs w:val="16"/>
                <w:lang w:val="es-CO" w:eastAsia="es-CO"/>
              </w:rPr>
            </w:pPr>
            <w:r w:rsidRPr="00C06C7F">
              <w:rPr>
                <w:rFonts w:cs="Arial"/>
                <w:b/>
                <w:bCs/>
                <w:sz w:val="16"/>
                <w:szCs w:val="16"/>
                <w:lang w:val="es-CO" w:eastAsia="es-CO"/>
              </w:rPr>
              <w:t>ESTADO ACTUAL</w:t>
            </w:r>
          </w:p>
        </w:tc>
        <w:tc>
          <w:tcPr>
            <w:tcW w:w="1201" w:type="pct"/>
            <w:tcBorders>
              <w:top w:val="single" w:sz="4" w:space="0" w:color="000000"/>
              <w:left w:val="nil"/>
              <w:bottom w:val="single" w:sz="4" w:space="0" w:color="000000"/>
              <w:right w:val="single" w:sz="4" w:space="0" w:color="000000"/>
            </w:tcBorders>
            <w:shd w:val="clear" w:color="auto" w:fill="E7E6E6" w:themeFill="background2"/>
            <w:vAlign w:val="center"/>
            <w:hideMark/>
          </w:tcPr>
          <w:p w14:paraId="75D36885" w14:textId="77777777" w:rsidR="00C06C7F" w:rsidRPr="00C06C7F" w:rsidRDefault="00C06C7F" w:rsidP="002D6D95">
            <w:pPr>
              <w:suppressAutoHyphens w:val="0"/>
              <w:autoSpaceDN/>
              <w:jc w:val="center"/>
              <w:textAlignment w:val="auto"/>
              <w:rPr>
                <w:rFonts w:cs="Arial"/>
                <w:b/>
                <w:bCs/>
                <w:sz w:val="16"/>
                <w:szCs w:val="16"/>
                <w:lang w:val="es-CO" w:eastAsia="es-CO"/>
              </w:rPr>
            </w:pPr>
            <w:r w:rsidRPr="00C06C7F">
              <w:rPr>
                <w:rFonts w:cs="Arial"/>
                <w:b/>
                <w:bCs/>
                <w:sz w:val="16"/>
                <w:szCs w:val="16"/>
                <w:lang w:val="es-CO" w:eastAsia="es-CO"/>
              </w:rPr>
              <w:t>Observación OCI</w:t>
            </w:r>
          </w:p>
        </w:tc>
      </w:tr>
      <w:tr w:rsidR="00E50194" w:rsidRPr="00C06C7F" w14:paraId="25049A2C" w14:textId="77777777" w:rsidTr="00FA36E8">
        <w:trPr>
          <w:trHeight w:val="432"/>
        </w:trPr>
        <w:tc>
          <w:tcPr>
            <w:tcW w:w="64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056CBDE2" w14:textId="77777777" w:rsidR="00C06C7F" w:rsidRPr="00C06C7F" w:rsidRDefault="00C06C7F" w:rsidP="00C06C7F">
            <w:pPr>
              <w:suppressAutoHyphens w:val="0"/>
              <w:autoSpaceDN/>
              <w:jc w:val="center"/>
              <w:textAlignment w:val="auto"/>
              <w:rPr>
                <w:rFonts w:cs="Arial"/>
                <w:sz w:val="16"/>
                <w:szCs w:val="16"/>
                <w:lang w:val="es-CO" w:eastAsia="es-CO"/>
              </w:rPr>
            </w:pPr>
            <w:r w:rsidRPr="00C06C7F">
              <w:rPr>
                <w:rFonts w:cs="Arial"/>
                <w:sz w:val="16"/>
                <w:szCs w:val="16"/>
                <w:lang w:val="es-CO" w:eastAsia="es-CO"/>
              </w:rPr>
              <w:t>PANDORA</w:t>
            </w:r>
          </w:p>
        </w:tc>
        <w:tc>
          <w:tcPr>
            <w:tcW w:w="905"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37BD2B11" w14:textId="77777777"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 xml:space="preserve">Implementación, parametrización y puesta en marcha del módulo de planeación </w:t>
            </w:r>
            <w:proofErr w:type="gramStart"/>
            <w:r w:rsidRPr="00C06C7F">
              <w:rPr>
                <w:rFonts w:cs="Arial"/>
                <w:i/>
                <w:iCs/>
                <w:sz w:val="16"/>
                <w:szCs w:val="16"/>
                <w:lang w:val="es-CO" w:eastAsia="es-CO"/>
              </w:rPr>
              <w:t>de  PANDORA</w:t>
            </w:r>
            <w:proofErr w:type="gramEnd"/>
            <w:r w:rsidRPr="00C06C7F">
              <w:rPr>
                <w:rFonts w:cs="Arial"/>
                <w:i/>
                <w:iCs/>
                <w:sz w:val="16"/>
                <w:szCs w:val="16"/>
                <w:lang w:val="es-CO" w:eastAsia="es-CO"/>
              </w:rPr>
              <w:t>, desarrollado por IDARTES, en el IDRD</w:t>
            </w:r>
          </w:p>
        </w:tc>
        <w:tc>
          <w:tcPr>
            <w:tcW w:w="1443" w:type="pct"/>
            <w:tcBorders>
              <w:top w:val="nil"/>
              <w:left w:val="nil"/>
              <w:bottom w:val="nil"/>
              <w:right w:val="single" w:sz="4" w:space="0" w:color="000000"/>
            </w:tcBorders>
            <w:shd w:val="clear" w:color="auto" w:fill="auto"/>
            <w:vAlign w:val="center"/>
            <w:hideMark/>
          </w:tcPr>
          <w:p w14:paraId="6F2A0C35" w14:textId="4BFDCD22"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1. Se obtuvo acceso a un ambiente de pruebas suministrado por IDARTES</w:t>
            </w:r>
            <w:r w:rsidR="002D6D95">
              <w:rPr>
                <w:rFonts w:cs="Arial"/>
                <w:i/>
                <w:iCs/>
                <w:sz w:val="16"/>
                <w:szCs w:val="16"/>
                <w:lang w:val="es-CO" w:eastAsia="es-CO"/>
              </w:rPr>
              <w:t>.</w:t>
            </w:r>
          </w:p>
        </w:tc>
        <w:tc>
          <w:tcPr>
            <w:tcW w:w="43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3B232FB6" w14:textId="77777777"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Solo se implementará el módulo de Planeación del aplicativo PANDORA</w:t>
            </w:r>
          </w:p>
        </w:tc>
        <w:tc>
          <w:tcPr>
            <w:tcW w:w="369"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4FEA26AB" w14:textId="77777777" w:rsidR="00C06C7F" w:rsidRPr="00C06C7F" w:rsidRDefault="00C06C7F" w:rsidP="002D6D95">
            <w:pPr>
              <w:suppressAutoHyphens w:val="0"/>
              <w:autoSpaceDN/>
              <w:jc w:val="center"/>
              <w:textAlignment w:val="auto"/>
              <w:rPr>
                <w:rFonts w:cs="Arial"/>
                <w:i/>
                <w:iCs/>
                <w:sz w:val="16"/>
                <w:szCs w:val="16"/>
                <w:lang w:val="es-CO" w:eastAsia="es-CO"/>
              </w:rPr>
            </w:pPr>
            <w:r w:rsidRPr="00C06C7F">
              <w:rPr>
                <w:rFonts w:cs="Arial"/>
                <w:i/>
                <w:iCs/>
                <w:sz w:val="16"/>
                <w:szCs w:val="16"/>
                <w:lang w:val="es-CO" w:eastAsia="es-CO"/>
              </w:rPr>
              <w:t xml:space="preserve">1. En elaboración del acuerdo </w:t>
            </w:r>
            <w:proofErr w:type="spellStart"/>
            <w:r w:rsidRPr="00C06C7F">
              <w:rPr>
                <w:rFonts w:cs="Arial"/>
                <w:i/>
                <w:iCs/>
                <w:sz w:val="16"/>
                <w:szCs w:val="16"/>
                <w:lang w:val="es-CO" w:eastAsia="es-CO"/>
              </w:rPr>
              <w:t>inter-administrativo</w:t>
            </w:r>
            <w:proofErr w:type="spellEnd"/>
          </w:p>
        </w:tc>
        <w:tc>
          <w:tcPr>
            <w:tcW w:w="1201"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64DA47E2" w14:textId="77777777" w:rsidR="00C06C7F" w:rsidRPr="00C06C7F" w:rsidRDefault="00C06C7F" w:rsidP="00C06C7F">
            <w:pPr>
              <w:suppressAutoHyphens w:val="0"/>
              <w:autoSpaceDN/>
              <w:textAlignment w:val="auto"/>
              <w:rPr>
                <w:rFonts w:cs="Arial"/>
                <w:sz w:val="16"/>
                <w:szCs w:val="16"/>
                <w:lang w:val="es-CO" w:eastAsia="es-CO"/>
              </w:rPr>
            </w:pPr>
            <w:r w:rsidRPr="00C06C7F">
              <w:rPr>
                <w:rFonts w:cs="Arial"/>
                <w:sz w:val="16"/>
                <w:szCs w:val="16"/>
                <w:lang w:val="es-CO" w:eastAsia="es-CO"/>
              </w:rPr>
              <w:t>De acuerdo a la Información reportada por la SAF, se cuenta con proyecto de elaboración de convenio interadministrativo cuyo objeto es “</w:t>
            </w:r>
            <w:r w:rsidRPr="00C06C7F">
              <w:rPr>
                <w:rFonts w:cs="Arial"/>
                <w:i/>
                <w:iCs/>
                <w:sz w:val="16"/>
                <w:szCs w:val="16"/>
                <w:lang w:val="es-CO" w:eastAsia="es-CO"/>
              </w:rPr>
              <w:t>Aunar esfuerzos técnicos, tecnológicos y administrativos, para continuar con el desarrollo de la plataforma para la gestión de la planeación y gestión institucional – Pandora, entre el Instituto Distrital de las Artes y el Instituto Distrital de Recreación y Deportes - IDRD.”</w:t>
            </w:r>
          </w:p>
        </w:tc>
      </w:tr>
      <w:tr w:rsidR="00E50194" w:rsidRPr="00C06C7F" w14:paraId="3E32B056" w14:textId="77777777" w:rsidTr="00FA36E8">
        <w:trPr>
          <w:trHeight w:val="694"/>
        </w:trPr>
        <w:tc>
          <w:tcPr>
            <w:tcW w:w="648" w:type="pct"/>
            <w:vMerge/>
            <w:tcBorders>
              <w:top w:val="nil"/>
              <w:left w:val="single" w:sz="4" w:space="0" w:color="000000"/>
              <w:bottom w:val="single" w:sz="4" w:space="0" w:color="000000"/>
              <w:right w:val="single" w:sz="4" w:space="0" w:color="000000"/>
            </w:tcBorders>
            <w:vAlign w:val="center"/>
            <w:hideMark/>
          </w:tcPr>
          <w:p w14:paraId="3C9B4122" w14:textId="77777777" w:rsidR="00C06C7F" w:rsidRPr="00C06C7F" w:rsidRDefault="00C06C7F" w:rsidP="00C06C7F">
            <w:pPr>
              <w:suppressAutoHyphens w:val="0"/>
              <w:autoSpaceDN/>
              <w:jc w:val="left"/>
              <w:textAlignment w:val="auto"/>
              <w:rPr>
                <w:rFonts w:cs="Arial"/>
                <w:sz w:val="16"/>
                <w:szCs w:val="16"/>
                <w:lang w:val="es-CO" w:eastAsia="es-CO"/>
              </w:rPr>
            </w:pPr>
          </w:p>
        </w:tc>
        <w:tc>
          <w:tcPr>
            <w:tcW w:w="905" w:type="pct"/>
            <w:vMerge/>
            <w:tcBorders>
              <w:top w:val="nil"/>
              <w:left w:val="single" w:sz="4" w:space="0" w:color="000000"/>
              <w:bottom w:val="single" w:sz="4" w:space="0" w:color="000000"/>
              <w:right w:val="single" w:sz="4" w:space="0" w:color="000000"/>
            </w:tcBorders>
            <w:vAlign w:val="center"/>
            <w:hideMark/>
          </w:tcPr>
          <w:p w14:paraId="2B1E8334"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1443" w:type="pct"/>
            <w:tcBorders>
              <w:top w:val="nil"/>
              <w:left w:val="nil"/>
              <w:bottom w:val="nil"/>
              <w:right w:val="single" w:sz="4" w:space="0" w:color="000000"/>
            </w:tcBorders>
            <w:shd w:val="clear" w:color="auto" w:fill="auto"/>
            <w:hideMark/>
          </w:tcPr>
          <w:p w14:paraId="4C9C312A" w14:textId="0C2CE66A" w:rsidR="00C06C7F" w:rsidRPr="00C06C7F" w:rsidRDefault="00C06C7F" w:rsidP="002D6D95">
            <w:pPr>
              <w:suppressAutoHyphens w:val="0"/>
              <w:autoSpaceDN/>
              <w:textAlignment w:val="auto"/>
              <w:rPr>
                <w:rFonts w:cs="Arial"/>
                <w:i/>
                <w:iCs/>
                <w:sz w:val="16"/>
                <w:szCs w:val="16"/>
                <w:lang w:val="es-CO" w:eastAsia="es-CO"/>
              </w:rPr>
            </w:pPr>
            <w:r w:rsidRPr="00C06C7F">
              <w:rPr>
                <w:rFonts w:cs="Arial"/>
                <w:i/>
                <w:iCs/>
                <w:sz w:val="16"/>
                <w:szCs w:val="16"/>
                <w:lang w:val="es-CO" w:eastAsia="es-CO"/>
              </w:rPr>
              <w:t>2. Se realizó prueba piloto con funcionarios del área de planeación del IDRD para revisar funcionalidad y dar viabilidad para la implementación</w:t>
            </w:r>
            <w:r w:rsidR="002D6D95">
              <w:rPr>
                <w:rFonts w:cs="Arial"/>
                <w:i/>
                <w:iCs/>
                <w:sz w:val="16"/>
                <w:szCs w:val="16"/>
                <w:lang w:val="es-CO" w:eastAsia="es-CO"/>
              </w:rPr>
              <w:t>.</w:t>
            </w:r>
          </w:p>
        </w:tc>
        <w:tc>
          <w:tcPr>
            <w:tcW w:w="434" w:type="pct"/>
            <w:vMerge/>
            <w:tcBorders>
              <w:top w:val="nil"/>
              <w:left w:val="single" w:sz="4" w:space="0" w:color="000000"/>
              <w:bottom w:val="single" w:sz="4" w:space="0" w:color="000000"/>
              <w:right w:val="single" w:sz="4" w:space="0" w:color="000000"/>
            </w:tcBorders>
            <w:vAlign w:val="center"/>
            <w:hideMark/>
          </w:tcPr>
          <w:p w14:paraId="1F16F8D8"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369" w:type="pct"/>
            <w:vMerge/>
            <w:tcBorders>
              <w:top w:val="nil"/>
              <w:left w:val="single" w:sz="4" w:space="0" w:color="000000"/>
              <w:bottom w:val="single" w:sz="4" w:space="0" w:color="000000"/>
              <w:right w:val="single" w:sz="4" w:space="0" w:color="000000"/>
            </w:tcBorders>
            <w:vAlign w:val="center"/>
            <w:hideMark/>
          </w:tcPr>
          <w:p w14:paraId="4F552F1D"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1201" w:type="pct"/>
            <w:vMerge/>
            <w:tcBorders>
              <w:top w:val="nil"/>
              <w:left w:val="single" w:sz="4" w:space="0" w:color="000000"/>
              <w:bottom w:val="single" w:sz="4" w:space="0" w:color="000000"/>
              <w:right w:val="single" w:sz="4" w:space="0" w:color="000000"/>
            </w:tcBorders>
            <w:vAlign w:val="center"/>
            <w:hideMark/>
          </w:tcPr>
          <w:p w14:paraId="11FD51AA" w14:textId="77777777" w:rsidR="00C06C7F" w:rsidRPr="00C06C7F" w:rsidRDefault="00C06C7F" w:rsidP="00C06C7F">
            <w:pPr>
              <w:suppressAutoHyphens w:val="0"/>
              <w:autoSpaceDN/>
              <w:jc w:val="left"/>
              <w:textAlignment w:val="auto"/>
              <w:rPr>
                <w:rFonts w:cs="Arial"/>
                <w:sz w:val="16"/>
                <w:szCs w:val="16"/>
                <w:lang w:val="es-CO" w:eastAsia="es-CO"/>
              </w:rPr>
            </w:pPr>
          </w:p>
        </w:tc>
      </w:tr>
      <w:tr w:rsidR="00E50194" w:rsidRPr="00C06C7F" w14:paraId="4AC27C83" w14:textId="77777777" w:rsidTr="00FA36E8">
        <w:trPr>
          <w:trHeight w:val="703"/>
        </w:trPr>
        <w:tc>
          <w:tcPr>
            <w:tcW w:w="648" w:type="pct"/>
            <w:vMerge/>
            <w:tcBorders>
              <w:top w:val="nil"/>
              <w:left w:val="single" w:sz="4" w:space="0" w:color="000000"/>
              <w:bottom w:val="single" w:sz="4" w:space="0" w:color="000000"/>
              <w:right w:val="single" w:sz="4" w:space="0" w:color="000000"/>
            </w:tcBorders>
            <w:vAlign w:val="center"/>
            <w:hideMark/>
          </w:tcPr>
          <w:p w14:paraId="39A3BB51" w14:textId="77777777" w:rsidR="00C06C7F" w:rsidRPr="00C06C7F" w:rsidRDefault="00C06C7F" w:rsidP="00C06C7F">
            <w:pPr>
              <w:suppressAutoHyphens w:val="0"/>
              <w:autoSpaceDN/>
              <w:jc w:val="left"/>
              <w:textAlignment w:val="auto"/>
              <w:rPr>
                <w:rFonts w:cs="Arial"/>
                <w:sz w:val="16"/>
                <w:szCs w:val="16"/>
                <w:lang w:val="es-CO" w:eastAsia="es-CO"/>
              </w:rPr>
            </w:pPr>
          </w:p>
        </w:tc>
        <w:tc>
          <w:tcPr>
            <w:tcW w:w="905" w:type="pct"/>
            <w:vMerge/>
            <w:tcBorders>
              <w:top w:val="nil"/>
              <w:left w:val="single" w:sz="4" w:space="0" w:color="000000"/>
              <w:bottom w:val="single" w:sz="4" w:space="0" w:color="000000"/>
              <w:right w:val="single" w:sz="4" w:space="0" w:color="000000"/>
            </w:tcBorders>
            <w:vAlign w:val="center"/>
            <w:hideMark/>
          </w:tcPr>
          <w:p w14:paraId="5955F7BA"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1443" w:type="pct"/>
            <w:tcBorders>
              <w:top w:val="nil"/>
              <w:left w:val="nil"/>
              <w:bottom w:val="nil"/>
              <w:right w:val="single" w:sz="4" w:space="0" w:color="000000"/>
            </w:tcBorders>
            <w:shd w:val="clear" w:color="auto" w:fill="auto"/>
            <w:hideMark/>
          </w:tcPr>
          <w:p w14:paraId="520D8A96" w14:textId="0AFDAE56" w:rsidR="00C06C7F" w:rsidRPr="00C06C7F" w:rsidRDefault="00C06C7F" w:rsidP="002D6D95">
            <w:pPr>
              <w:suppressAutoHyphens w:val="0"/>
              <w:autoSpaceDN/>
              <w:textAlignment w:val="auto"/>
              <w:rPr>
                <w:rFonts w:cs="Arial"/>
                <w:i/>
                <w:iCs/>
                <w:sz w:val="16"/>
                <w:szCs w:val="16"/>
                <w:lang w:val="es-CO" w:eastAsia="es-CO"/>
              </w:rPr>
            </w:pPr>
            <w:r w:rsidRPr="00C06C7F">
              <w:rPr>
                <w:rFonts w:cs="Arial"/>
                <w:i/>
                <w:iCs/>
                <w:sz w:val="16"/>
                <w:szCs w:val="16"/>
                <w:lang w:val="es-CO" w:eastAsia="es-CO"/>
              </w:rPr>
              <w:t>3. Se realizó reunión técnica IDRD e IDARTES, para determinar actividades técnicas a realizar para la implementación</w:t>
            </w:r>
            <w:r w:rsidR="002D6D95">
              <w:rPr>
                <w:rFonts w:cs="Arial"/>
                <w:i/>
                <w:iCs/>
                <w:sz w:val="16"/>
                <w:szCs w:val="16"/>
                <w:lang w:val="es-CO" w:eastAsia="es-CO"/>
              </w:rPr>
              <w:t>.</w:t>
            </w:r>
          </w:p>
        </w:tc>
        <w:tc>
          <w:tcPr>
            <w:tcW w:w="434" w:type="pct"/>
            <w:vMerge/>
            <w:tcBorders>
              <w:top w:val="nil"/>
              <w:left w:val="single" w:sz="4" w:space="0" w:color="000000"/>
              <w:bottom w:val="single" w:sz="4" w:space="0" w:color="000000"/>
              <w:right w:val="single" w:sz="4" w:space="0" w:color="000000"/>
            </w:tcBorders>
            <w:vAlign w:val="center"/>
            <w:hideMark/>
          </w:tcPr>
          <w:p w14:paraId="6C8A8B89"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369" w:type="pct"/>
            <w:vMerge/>
            <w:tcBorders>
              <w:top w:val="nil"/>
              <w:left w:val="single" w:sz="4" w:space="0" w:color="000000"/>
              <w:bottom w:val="single" w:sz="4" w:space="0" w:color="000000"/>
              <w:right w:val="single" w:sz="4" w:space="0" w:color="000000"/>
            </w:tcBorders>
            <w:vAlign w:val="center"/>
            <w:hideMark/>
          </w:tcPr>
          <w:p w14:paraId="1A17E7F4"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1201" w:type="pct"/>
            <w:vMerge/>
            <w:tcBorders>
              <w:top w:val="nil"/>
              <w:left w:val="single" w:sz="4" w:space="0" w:color="000000"/>
              <w:bottom w:val="single" w:sz="4" w:space="0" w:color="000000"/>
              <w:right w:val="single" w:sz="4" w:space="0" w:color="000000"/>
            </w:tcBorders>
            <w:vAlign w:val="center"/>
            <w:hideMark/>
          </w:tcPr>
          <w:p w14:paraId="222A45BF" w14:textId="77777777" w:rsidR="00C06C7F" w:rsidRPr="00C06C7F" w:rsidRDefault="00C06C7F" w:rsidP="00C06C7F">
            <w:pPr>
              <w:suppressAutoHyphens w:val="0"/>
              <w:autoSpaceDN/>
              <w:jc w:val="left"/>
              <w:textAlignment w:val="auto"/>
              <w:rPr>
                <w:rFonts w:cs="Arial"/>
                <w:sz w:val="16"/>
                <w:szCs w:val="16"/>
                <w:lang w:val="es-CO" w:eastAsia="es-CO"/>
              </w:rPr>
            </w:pPr>
          </w:p>
        </w:tc>
      </w:tr>
      <w:tr w:rsidR="00E50194" w:rsidRPr="00C06C7F" w14:paraId="4358CD3C" w14:textId="77777777" w:rsidTr="00FA36E8">
        <w:trPr>
          <w:trHeight w:val="408"/>
        </w:trPr>
        <w:tc>
          <w:tcPr>
            <w:tcW w:w="648" w:type="pct"/>
            <w:vMerge/>
            <w:tcBorders>
              <w:top w:val="nil"/>
              <w:left w:val="single" w:sz="4" w:space="0" w:color="000000"/>
              <w:bottom w:val="single" w:sz="4" w:space="0" w:color="000000"/>
              <w:right w:val="single" w:sz="4" w:space="0" w:color="000000"/>
            </w:tcBorders>
            <w:vAlign w:val="center"/>
            <w:hideMark/>
          </w:tcPr>
          <w:p w14:paraId="222F9C69" w14:textId="77777777" w:rsidR="00C06C7F" w:rsidRPr="00C06C7F" w:rsidRDefault="00C06C7F" w:rsidP="00C06C7F">
            <w:pPr>
              <w:suppressAutoHyphens w:val="0"/>
              <w:autoSpaceDN/>
              <w:jc w:val="left"/>
              <w:textAlignment w:val="auto"/>
              <w:rPr>
                <w:rFonts w:cs="Arial"/>
                <w:sz w:val="16"/>
                <w:szCs w:val="16"/>
                <w:lang w:val="es-CO" w:eastAsia="es-CO"/>
              </w:rPr>
            </w:pPr>
          </w:p>
        </w:tc>
        <w:tc>
          <w:tcPr>
            <w:tcW w:w="905" w:type="pct"/>
            <w:vMerge/>
            <w:tcBorders>
              <w:top w:val="nil"/>
              <w:left w:val="single" w:sz="4" w:space="0" w:color="000000"/>
              <w:bottom w:val="single" w:sz="4" w:space="0" w:color="000000"/>
              <w:right w:val="single" w:sz="4" w:space="0" w:color="000000"/>
            </w:tcBorders>
            <w:vAlign w:val="center"/>
            <w:hideMark/>
          </w:tcPr>
          <w:p w14:paraId="1790346D"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1443" w:type="pct"/>
            <w:tcBorders>
              <w:top w:val="nil"/>
              <w:left w:val="nil"/>
              <w:bottom w:val="single" w:sz="4" w:space="0" w:color="000000"/>
              <w:right w:val="single" w:sz="4" w:space="0" w:color="000000"/>
            </w:tcBorders>
            <w:shd w:val="clear" w:color="auto" w:fill="auto"/>
            <w:hideMark/>
          </w:tcPr>
          <w:p w14:paraId="1237E9A1" w14:textId="040C0AB4" w:rsidR="00C06C7F" w:rsidRPr="00C06C7F" w:rsidRDefault="00C06C7F" w:rsidP="002D6D95">
            <w:pPr>
              <w:suppressAutoHyphens w:val="0"/>
              <w:autoSpaceDN/>
              <w:textAlignment w:val="auto"/>
              <w:rPr>
                <w:rFonts w:cs="Arial"/>
                <w:i/>
                <w:iCs/>
                <w:sz w:val="16"/>
                <w:szCs w:val="16"/>
                <w:lang w:val="es-CO" w:eastAsia="es-CO"/>
              </w:rPr>
            </w:pPr>
            <w:r w:rsidRPr="00C06C7F">
              <w:rPr>
                <w:rFonts w:cs="Arial"/>
                <w:i/>
                <w:iCs/>
                <w:sz w:val="16"/>
                <w:szCs w:val="16"/>
                <w:lang w:val="es-CO" w:eastAsia="es-CO"/>
              </w:rPr>
              <w:t xml:space="preserve">4. Se adelantan reuniones para llevar a cabo acuerdo </w:t>
            </w:r>
            <w:proofErr w:type="spellStart"/>
            <w:r w:rsidRPr="00C06C7F">
              <w:rPr>
                <w:rFonts w:cs="Arial"/>
                <w:i/>
                <w:iCs/>
                <w:sz w:val="16"/>
                <w:szCs w:val="16"/>
                <w:lang w:val="es-CO" w:eastAsia="es-CO"/>
              </w:rPr>
              <w:t>inter-institucional</w:t>
            </w:r>
            <w:proofErr w:type="spellEnd"/>
            <w:r w:rsidR="002D6D95">
              <w:rPr>
                <w:rFonts w:cs="Arial"/>
                <w:i/>
                <w:iCs/>
                <w:sz w:val="16"/>
                <w:szCs w:val="16"/>
                <w:lang w:val="es-CO" w:eastAsia="es-CO"/>
              </w:rPr>
              <w:t>.</w:t>
            </w:r>
          </w:p>
        </w:tc>
        <w:tc>
          <w:tcPr>
            <w:tcW w:w="434" w:type="pct"/>
            <w:vMerge/>
            <w:tcBorders>
              <w:top w:val="nil"/>
              <w:left w:val="single" w:sz="4" w:space="0" w:color="000000"/>
              <w:bottom w:val="single" w:sz="4" w:space="0" w:color="000000"/>
              <w:right w:val="single" w:sz="4" w:space="0" w:color="000000"/>
            </w:tcBorders>
            <w:vAlign w:val="center"/>
            <w:hideMark/>
          </w:tcPr>
          <w:p w14:paraId="060A8987"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369" w:type="pct"/>
            <w:vMerge/>
            <w:tcBorders>
              <w:top w:val="nil"/>
              <w:left w:val="single" w:sz="4" w:space="0" w:color="000000"/>
              <w:bottom w:val="single" w:sz="4" w:space="0" w:color="000000"/>
              <w:right w:val="single" w:sz="4" w:space="0" w:color="000000"/>
            </w:tcBorders>
            <w:vAlign w:val="center"/>
            <w:hideMark/>
          </w:tcPr>
          <w:p w14:paraId="5D4AB0D2"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1201" w:type="pct"/>
            <w:vMerge/>
            <w:tcBorders>
              <w:top w:val="nil"/>
              <w:left w:val="single" w:sz="4" w:space="0" w:color="000000"/>
              <w:bottom w:val="single" w:sz="4" w:space="0" w:color="000000"/>
              <w:right w:val="single" w:sz="4" w:space="0" w:color="000000"/>
            </w:tcBorders>
            <w:vAlign w:val="center"/>
            <w:hideMark/>
          </w:tcPr>
          <w:p w14:paraId="156E4BA6" w14:textId="77777777" w:rsidR="00C06C7F" w:rsidRPr="00C06C7F" w:rsidRDefault="00C06C7F" w:rsidP="00C06C7F">
            <w:pPr>
              <w:suppressAutoHyphens w:val="0"/>
              <w:autoSpaceDN/>
              <w:jc w:val="left"/>
              <w:textAlignment w:val="auto"/>
              <w:rPr>
                <w:rFonts w:cs="Arial"/>
                <w:sz w:val="16"/>
                <w:szCs w:val="16"/>
                <w:lang w:val="es-CO" w:eastAsia="es-CO"/>
              </w:rPr>
            </w:pPr>
          </w:p>
        </w:tc>
      </w:tr>
      <w:tr w:rsidR="00E50194" w:rsidRPr="00C06C7F" w14:paraId="02BD3382" w14:textId="77777777" w:rsidTr="00FA36E8">
        <w:trPr>
          <w:trHeight w:val="1020"/>
        </w:trPr>
        <w:tc>
          <w:tcPr>
            <w:tcW w:w="648" w:type="pct"/>
            <w:tcBorders>
              <w:top w:val="nil"/>
              <w:left w:val="single" w:sz="4" w:space="0" w:color="000000"/>
              <w:bottom w:val="single" w:sz="4" w:space="0" w:color="000000"/>
              <w:right w:val="single" w:sz="4" w:space="0" w:color="000000"/>
            </w:tcBorders>
            <w:shd w:val="clear" w:color="auto" w:fill="auto"/>
            <w:vAlign w:val="center"/>
            <w:hideMark/>
          </w:tcPr>
          <w:p w14:paraId="40C65DE6" w14:textId="77777777" w:rsidR="00C06C7F" w:rsidRPr="00C06C7F" w:rsidRDefault="00C06C7F" w:rsidP="00C06C7F">
            <w:pPr>
              <w:suppressAutoHyphens w:val="0"/>
              <w:autoSpaceDN/>
              <w:jc w:val="center"/>
              <w:textAlignment w:val="auto"/>
              <w:rPr>
                <w:rFonts w:cs="Arial"/>
                <w:sz w:val="16"/>
                <w:szCs w:val="16"/>
                <w:lang w:val="es-CO" w:eastAsia="es-CO"/>
              </w:rPr>
            </w:pPr>
            <w:r w:rsidRPr="00C06C7F">
              <w:rPr>
                <w:rFonts w:cs="Arial"/>
                <w:sz w:val="16"/>
                <w:szCs w:val="16"/>
                <w:lang w:val="es-CO" w:eastAsia="es-CO"/>
              </w:rPr>
              <w:t>ORFEO</w:t>
            </w:r>
          </w:p>
        </w:tc>
        <w:tc>
          <w:tcPr>
            <w:tcW w:w="905" w:type="pct"/>
            <w:tcBorders>
              <w:top w:val="nil"/>
              <w:left w:val="nil"/>
              <w:bottom w:val="single" w:sz="4" w:space="0" w:color="000000"/>
              <w:right w:val="single" w:sz="4" w:space="0" w:color="000000"/>
            </w:tcBorders>
            <w:shd w:val="clear" w:color="auto" w:fill="auto"/>
            <w:vAlign w:val="center"/>
            <w:hideMark/>
          </w:tcPr>
          <w:p w14:paraId="150D1800" w14:textId="77777777"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Implementación, adecuación, parametrización y puesta en marcha de Orfeo en versión 7.3</w:t>
            </w:r>
          </w:p>
        </w:tc>
        <w:tc>
          <w:tcPr>
            <w:tcW w:w="1443" w:type="pct"/>
            <w:tcBorders>
              <w:top w:val="nil"/>
              <w:left w:val="nil"/>
              <w:bottom w:val="single" w:sz="4" w:space="0" w:color="000000"/>
              <w:right w:val="single" w:sz="4" w:space="0" w:color="000000"/>
            </w:tcBorders>
            <w:shd w:val="clear" w:color="auto" w:fill="auto"/>
            <w:vAlign w:val="center"/>
            <w:hideMark/>
          </w:tcPr>
          <w:p w14:paraId="325E6A81" w14:textId="6ED83C05"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1. Se adelantó actualización de la propuesta con proveedor involucrando en el alcance la migración</w:t>
            </w:r>
            <w:r w:rsidR="00745D7B">
              <w:rPr>
                <w:rFonts w:cs="Arial"/>
                <w:i/>
                <w:iCs/>
                <w:sz w:val="16"/>
                <w:szCs w:val="16"/>
                <w:lang w:val="es-CO" w:eastAsia="es-CO"/>
              </w:rPr>
              <w:t>.</w:t>
            </w:r>
          </w:p>
        </w:tc>
        <w:tc>
          <w:tcPr>
            <w:tcW w:w="434" w:type="pct"/>
            <w:tcBorders>
              <w:top w:val="nil"/>
              <w:left w:val="nil"/>
              <w:bottom w:val="single" w:sz="4" w:space="0" w:color="000000"/>
              <w:right w:val="single" w:sz="4" w:space="0" w:color="000000"/>
            </w:tcBorders>
            <w:shd w:val="clear" w:color="auto" w:fill="auto"/>
            <w:vAlign w:val="center"/>
            <w:hideMark/>
          </w:tcPr>
          <w:p w14:paraId="6B289AAC" w14:textId="77777777"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La cuota de presupuesto asignada al proyecto para el 2021</w:t>
            </w:r>
          </w:p>
        </w:tc>
        <w:tc>
          <w:tcPr>
            <w:tcW w:w="369" w:type="pct"/>
            <w:tcBorders>
              <w:top w:val="nil"/>
              <w:left w:val="nil"/>
              <w:bottom w:val="single" w:sz="4" w:space="0" w:color="000000"/>
              <w:right w:val="single" w:sz="4" w:space="0" w:color="000000"/>
            </w:tcBorders>
            <w:shd w:val="clear" w:color="auto" w:fill="auto"/>
            <w:vAlign w:val="center"/>
            <w:hideMark/>
          </w:tcPr>
          <w:p w14:paraId="0FC2A116" w14:textId="77777777" w:rsidR="00C06C7F" w:rsidRPr="00C06C7F" w:rsidRDefault="00C06C7F" w:rsidP="002D6D95">
            <w:pPr>
              <w:suppressAutoHyphens w:val="0"/>
              <w:autoSpaceDN/>
              <w:jc w:val="center"/>
              <w:textAlignment w:val="auto"/>
              <w:rPr>
                <w:rFonts w:cs="Arial"/>
                <w:i/>
                <w:iCs/>
                <w:sz w:val="16"/>
                <w:szCs w:val="16"/>
                <w:lang w:val="es-CO" w:eastAsia="es-CO"/>
              </w:rPr>
            </w:pPr>
            <w:r w:rsidRPr="00C06C7F">
              <w:rPr>
                <w:rFonts w:cs="Arial"/>
                <w:i/>
                <w:iCs/>
                <w:sz w:val="16"/>
                <w:szCs w:val="16"/>
                <w:lang w:val="es-CO" w:eastAsia="es-CO"/>
              </w:rPr>
              <w:t xml:space="preserve">En Stand </w:t>
            </w:r>
            <w:proofErr w:type="spellStart"/>
            <w:r w:rsidRPr="00C06C7F">
              <w:rPr>
                <w:rFonts w:cs="Arial"/>
                <w:i/>
                <w:iCs/>
                <w:sz w:val="16"/>
                <w:szCs w:val="16"/>
                <w:lang w:val="es-CO" w:eastAsia="es-CO"/>
              </w:rPr>
              <w:t>by</w:t>
            </w:r>
            <w:proofErr w:type="spellEnd"/>
            <w:r w:rsidRPr="00C06C7F">
              <w:rPr>
                <w:rFonts w:cs="Arial"/>
                <w:i/>
                <w:iCs/>
                <w:sz w:val="16"/>
                <w:szCs w:val="16"/>
                <w:lang w:val="es-CO" w:eastAsia="es-CO"/>
              </w:rPr>
              <w:t>, esperando presupuesto</w:t>
            </w:r>
          </w:p>
        </w:tc>
        <w:tc>
          <w:tcPr>
            <w:tcW w:w="1201" w:type="pct"/>
            <w:tcBorders>
              <w:top w:val="nil"/>
              <w:left w:val="nil"/>
              <w:bottom w:val="single" w:sz="4" w:space="0" w:color="000000"/>
              <w:right w:val="single" w:sz="4" w:space="0" w:color="000000"/>
            </w:tcBorders>
            <w:shd w:val="clear" w:color="auto" w:fill="auto"/>
            <w:vAlign w:val="center"/>
            <w:hideMark/>
          </w:tcPr>
          <w:p w14:paraId="38AA9259" w14:textId="77777777" w:rsidR="00C06C7F" w:rsidRPr="00C06C7F" w:rsidRDefault="00C06C7F" w:rsidP="00C06C7F">
            <w:pPr>
              <w:suppressAutoHyphens w:val="0"/>
              <w:autoSpaceDN/>
              <w:textAlignment w:val="auto"/>
              <w:rPr>
                <w:rFonts w:cs="Arial"/>
                <w:sz w:val="16"/>
                <w:szCs w:val="16"/>
                <w:lang w:val="es-CO" w:eastAsia="es-CO"/>
              </w:rPr>
            </w:pPr>
            <w:r w:rsidRPr="00C06C7F">
              <w:rPr>
                <w:rFonts w:cs="Arial"/>
                <w:sz w:val="16"/>
                <w:szCs w:val="16"/>
                <w:lang w:val="es-CO" w:eastAsia="es-CO"/>
              </w:rPr>
              <w:t>Se observó cotización para la implementación del “Sistema de Gestión Documental ORFEO NG”; sin embargo, a parte del documento de propuesta comercial no hay ningún tipo de avance.</w:t>
            </w:r>
          </w:p>
        </w:tc>
      </w:tr>
      <w:tr w:rsidR="00E50194" w:rsidRPr="00C06C7F" w14:paraId="74D8AF23" w14:textId="77777777" w:rsidTr="00FA36E8">
        <w:trPr>
          <w:trHeight w:val="408"/>
        </w:trPr>
        <w:tc>
          <w:tcPr>
            <w:tcW w:w="64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2F6DA72B" w14:textId="77777777" w:rsidR="00C06C7F" w:rsidRPr="00C06C7F" w:rsidRDefault="00C06C7F" w:rsidP="00C06C7F">
            <w:pPr>
              <w:suppressAutoHyphens w:val="0"/>
              <w:autoSpaceDN/>
              <w:jc w:val="center"/>
              <w:textAlignment w:val="auto"/>
              <w:rPr>
                <w:rFonts w:cs="Arial"/>
                <w:sz w:val="16"/>
                <w:szCs w:val="16"/>
                <w:lang w:val="es-CO" w:eastAsia="es-CO"/>
              </w:rPr>
            </w:pPr>
            <w:r w:rsidRPr="00C06C7F">
              <w:rPr>
                <w:rFonts w:cs="Arial"/>
                <w:sz w:val="16"/>
                <w:szCs w:val="16"/>
                <w:lang w:val="es-CO" w:eastAsia="es-CO"/>
              </w:rPr>
              <w:t>GOBIERNO ARQUITECTURA DE SISTEMAS DE INFORMACIÓN</w:t>
            </w:r>
          </w:p>
        </w:tc>
        <w:tc>
          <w:tcPr>
            <w:tcW w:w="905"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1CB2E528" w14:textId="0F018E07"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Diseño y construcción de documentos base el dominio de sistemas de información de acuerdo con el marco de referencia de arquitectura empresarial</w:t>
            </w:r>
            <w:r w:rsidR="00745D7B">
              <w:rPr>
                <w:rFonts w:cs="Arial"/>
                <w:i/>
                <w:iCs/>
                <w:sz w:val="16"/>
                <w:szCs w:val="16"/>
                <w:lang w:val="es-CO" w:eastAsia="es-CO"/>
              </w:rPr>
              <w:t>.</w:t>
            </w:r>
          </w:p>
        </w:tc>
        <w:tc>
          <w:tcPr>
            <w:tcW w:w="1443" w:type="pct"/>
            <w:tcBorders>
              <w:top w:val="nil"/>
              <w:left w:val="nil"/>
              <w:bottom w:val="nil"/>
              <w:right w:val="single" w:sz="4" w:space="0" w:color="000000"/>
            </w:tcBorders>
            <w:shd w:val="clear" w:color="auto" w:fill="auto"/>
            <w:vAlign w:val="center"/>
            <w:hideMark/>
          </w:tcPr>
          <w:p w14:paraId="160DF36B" w14:textId="77777777"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 xml:space="preserve">Se adelantó la primera versión Guía de Desarrollo </w:t>
            </w:r>
            <w:proofErr w:type="gramStart"/>
            <w:r w:rsidRPr="00C06C7F">
              <w:rPr>
                <w:rFonts w:cs="Arial"/>
                <w:i/>
                <w:iCs/>
                <w:sz w:val="16"/>
                <w:szCs w:val="16"/>
                <w:lang w:val="es-CO" w:eastAsia="es-CO"/>
              </w:rPr>
              <w:t>Seguro(</w:t>
            </w:r>
            <w:proofErr w:type="gramEnd"/>
            <w:r w:rsidRPr="00C06C7F">
              <w:rPr>
                <w:rFonts w:cs="Arial"/>
                <w:i/>
                <w:iCs/>
                <w:sz w:val="16"/>
                <w:szCs w:val="16"/>
                <w:lang w:val="es-CO" w:eastAsia="es-CO"/>
              </w:rPr>
              <w:t>GOBIERNO)</w:t>
            </w:r>
          </w:p>
        </w:tc>
        <w:tc>
          <w:tcPr>
            <w:tcW w:w="43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30401914" w14:textId="77777777"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No hay ninguna detectada</w:t>
            </w:r>
          </w:p>
        </w:tc>
        <w:tc>
          <w:tcPr>
            <w:tcW w:w="369"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260ED980" w14:textId="10603419" w:rsidR="00C06C7F" w:rsidRPr="00C06C7F" w:rsidRDefault="00C06C7F" w:rsidP="002D6D95">
            <w:pPr>
              <w:suppressAutoHyphens w:val="0"/>
              <w:autoSpaceDN/>
              <w:jc w:val="center"/>
              <w:textAlignment w:val="auto"/>
              <w:rPr>
                <w:rFonts w:cs="Arial"/>
                <w:i/>
                <w:iCs/>
                <w:sz w:val="16"/>
                <w:szCs w:val="16"/>
                <w:lang w:val="es-CO" w:eastAsia="es-CO"/>
              </w:rPr>
            </w:pPr>
            <w:r w:rsidRPr="00C06C7F">
              <w:rPr>
                <w:rFonts w:cs="Arial"/>
                <w:i/>
                <w:iCs/>
                <w:sz w:val="16"/>
                <w:szCs w:val="16"/>
                <w:lang w:val="es-CO" w:eastAsia="es-CO"/>
              </w:rPr>
              <w:t>1</w:t>
            </w:r>
            <w:r w:rsidR="00745D7B">
              <w:rPr>
                <w:rFonts w:cs="Arial"/>
                <w:i/>
                <w:iCs/>
                <w:sz w:val="16"/>
                <w:szCs w:val="16"/>
                <w:lang w:val="es-CO" w:eastAsia="es-CO"/>
              </w:rPr>
              <w:t>.A</w:t>
            </w:r>
            <w:r w:rsidRPr="00C06C7F">
              <w:rPr>
                <w:rFonts w:cs="Arial"/>
                <w:i/>
                <w:iCs/>
                <w:sz w:val="16"/>
                <w:szCs w:val="16"/>
                <w:lang w:val="es-CO" w:eastAsia="es-CO"/>
              </w:rPr>
              <w:t>ctualización y evolución de la primera versión</w:t>
            </w:r>
          </w:p>
        </w:tc>
        <w:tc>
          <w:tcPr>
            <w:tcW w:w="1201"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16F13EEB" w14:textId="14B1E5E0" w:rsidR="00745D7B" w:rsidRDefault="00C06C7F" w:rsidP="00C06C7F">
            <w:pPr>
              <w:suppressAutoHyphens w:val="0"/>
              <w:autoSpaceDN/>
              <w:textAlignment w:val="auto"/>
              <w:rPr>
                <w:rFonts w:cs="Arial"/>
                <w:sz w:val="16"/>
                <w:szCs w:val="16"/>
                <w:lang w:val="es-CO" w:eastAsia="es-CO"/>
              </w:rPr>
            </w:pPr>
            <w:r w:rsidRPr="00C06C7F">
              <w:rPr>
                <w:rFonts w:cs="Arial"/>
                <w:sz w:val="16"/>
                <w:szCs w:val="16"/>
                <w:lang w:val="es-CO" w:eastAsia="es-CO"/>
              </w:rPr>
              <w:t>Se observó el documento denominado “</w:t>
            </w:r>
            <w:r w:rsidRPr="00745D7B">
              <w:rPr>
                <w:rFonts w:cs="Arial"/>
                <w:i/>
                <w:sz w:val="16"/>
                <w:szCs w:val="16"/>
                <w:lang w:val="es-CO" w:eastAsia="es-CO"/>
              </w:rPr>
              <w:t>Guía desarrollo seguro</w:t>
            </w:r>
            <w:r w:rsidR="00745D7B">
              <w:rPr>
                <w:rFonts w:cs="Arial"/>
                <w:sz w:val="16"/>
                <w:szCs w:val="16"/>
                <w:lang w:val="es-CO" w:eastAsia="es-CO"/>
              </w:rPr>
              <w:t>” (Oct-</w:t>
            </w:r>
            <w:r w:rsidR="0002564B">
              <w:rPr>
                <w:rFonts w:cs="Arial"/>
                <w:sz w:val="16"/>
                <w:szCs w:val="16"/>
                <w:lang w:val="es-CO" w:eastAsia="es-CO"/>
              </w:rPr>
              <w:t xml:space="preserve"> </w:t>
            </w:r>
            <w:r w:rsidRPr="00C06C7F">
              <w:rPr>
                <w:rFonts w:cs="Arial"/>
                <w:sz w:val="16"/>
                <w:szCs w:val="16"/>
                <w:lang w:val="es-CO" w:eastAsia="es-CO"/>
              </w:rPr>
              <w:t>21) el cual de su contenido se desprenden pautas y recomendaciones metodológicas a tener en cuenta por lo</w:t>
            </w:r>
            <w:r w:rsidR="00745D7B">
              <w:rPr>
                <w:rFonts w:cs="Arial"/>
                <w:sz w:val="16"/>
                <w:szCs w:val="16"/>
                <w:lang w:val="es-CO" w:eastAsia="es-CO"/>
              </w:rPr>
              <w:t>s</w:t>
            </w:r>
            <w:r w:rsidRPr="00C06C7F">
              <w:rPr>
                <w:rFonts w:cs="Arial"/>
                <w:sz w:val="16"/>
                <w:szCs w:val="16"/>
                <w:lang w:val="es-CO" w:eastAsia="es-CO"/>
              </w:rPr>
              <w:t xml:space="preserve"> desarrolladores en el proces</w:t>
            </w:r>
            <w:r w:rsidR="00745D7B">
              <w:rPr>
                <w:rFonts w:cs="Arial"/>
                <w:sz w:val="16"/>
                <w:szCs w:val="16"/>
                <w:lang w:val="es-CO" w:eastAsia="es-CO"/>
              </w:rPr>
              <w:t xml:space="preserve">o de construcción del Software. </w:t>
            </w:r>
          </w:p>
          <w:p w14:paraId="7D24543D" w14:textId="77777777" w:rsidR="00745D7B" w:rsidRDefault="00745D7B" w:rsidP="00C06C7F">
            <w:pPr>
              <w:suppressAutoHyphens w:val="0"/>
              <w:autoSpaceDN/>
              <w:textAlignment w:val="auto"/>
              <w:rPr>
                <w:rFonts w:cs="Arial"/>
                <w:sz w:val="16"/>
                <w:szCs w:val="16"/>
                <w:lang w:val="es-CO" w:eastAsia="es-CO"/>
              </w:rPr>
            </w:pPr>
          </w:p>
          <w:p w14:paraId="22BAD70C" w14:textId="6ED85AE7" w:rsidR="00C06C7F" w:rsidRPr="00C06C7F" w:rsidRDefault="00745D7B" w:rsidP="00C06C7F">
            <w:pPr>
              <w:suppressAutoHyphens w:val="0"/>
              <w:autoSpaceDN/>
              <w:textAlignment w:val="auto"/>
              <w:rPr>
                <w:rFonts w:cs="Arial"/>
                <w:sz w:val="16"/>
                <w:szCs w:val="16"/>
                <w:lang w:val="es-CO" w:eastAsia="es-CO"/>
              </w:rPr>
            </w:pPr>
            <w:r>
              <w:rPr>
                <w:rFonts w:cs="Arial"/>
                <w:sz w:val="16"/>
                <w:szCs w:val="16"/>
                <w:lang w:val="es-CO" w:eastAsia="es-CO"/>
              </w:rPr>
              <w:t>Dicho</w:t>
            </w:r>
            <w:r w:rsidR="00C06C7F" w:rsidRPr="00C06C7F">
              <w:rPr>
                <w:rFonts w:cs="Arial"/>
                <w:sz w:val="16"/>
                <w:szCs w:val="16"/>
                <w:lang w:val="es-CO" w:eastAsia="es-CO"/>
              </w:rPr>
              <w:t xml:space="preserve"> documento se encuentra en borrador (no hay soporte de aprobación ni publicación en Isolución) </w:t>
            </w:r>
          </w:p>
        </w:tc>
      </w:tr>
      <w:tr w:rsidR="00E50194" w:rsidRPr="00C06C7F" w14:paraId="24C485CB" w14:textId="77777777" w:rsidTr="00FA36E8">
        <w:trPr>
          <w:trHeight w:val="744"/>
        </w:trPr>
        <w:tc>
          <w:tcPr>
            <w:tcW w:w="648" w:type="pct"/>
            <w:vMerge/>
            <w:tcBorders>
              <w:top w:val="nil"/>
              <w:left w:val="single" w:sz="4" w:space="0" w:color="000000"/>
              <w:bottom w:val="single" w:sz="4" w:space="0" w:color="000000"/>
              <w:right w:val="single" w:sz="4" w:space="0" w:color="000000"/>
            </w:tcBorders>
            <w:vAlign w:val="center"/>
            <w:hideMark/>
          </w:tcPr>
          <w:p w14:paraId="37C3D25E" w14:textId="77777777" w:rsidR="00C06C7F" w:rsidRPr="00C06C7F" w:rsidRDefault="00C06C7F" w:rsidP="00C06C7F">
            <w:pPr>
              <w:suppressAutoHyphens w:val="0"/>
              <w:autoSpaceDN/>
              <w:jc w:val="left"/>
              <w:textAlignment w:val="auto"/>
              <w:rPr>
                <w:rFonts w:cs="Arial"/>
                <w:sz w:val="16"/>
                <w:szCs w:val="16"/>
                <w:lang w:val="es-CO" w:eastAsia="es-CO"/>
              </w:rPr>
            </w:pPr>
          </w:p>
        </w:tc>
        <w:tc>
          <w:tcPr>
            <w:tcW w:w="905" w:type="pct"/>
            <w:vMerge/>
            <w:tcBorders>
              <w:top w:val="nil"/>
              <w:left w:val="single" w:sz="4" w:space="0" w:color="000000"/>
              <w:bottom w:val="single" w:sz="4" w:space="0" w:color="000000"/>
              <w:right w:val="single" w:sz="4" w:space="0" w:color="000000"/>
            </w:tcBorders>
            <w:vAlign w:val="center"/>
            <w:hideMark/>
          </w:tcPr>
          <w:p w14:paraId="6E6A3557"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1443" w:type="pct"/>
            <w:tcBorders>
              <w:top w:val="nil"/>
              <w:left w:val="nil"/>
              <w:bottom w:val="nil"/>
              <w:right w:val="single" w:sz="4" w:space="0" w:color="000000"/>
            </w:tcBorders>
            <w:shd w:val="clear" w:color="auto" w:fill="auto"/>
            <w:vAlign w:val="center"/>
            <w:hideMark/>
          </w:tcPr>
          <w:p w14:paraId="7B8D3899" w14:textId="77777777"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 Actualización de capítulos orientados a PHP</w:t>
            </w:r>
          </w:p>
        </w:tc>
        <w:tc>
          <w:tcPr>
            <w:tcW w:w="434" w:type="pct"/>
            <w:vMerge/>
            <w:tcBorders>
              <w:top w:val="nil"/>
              <w:left w:val="single" w:sz="4" w:space="0" w:color="000000"/>
              <w:bottom w:val="single" w:sz="4" w:space="0" w:color="000000"/>
              <w:right w:val="single" w:sz="4" w:space="0" w:color="000000"/>
            </w:tcBorders>
            <w:vAlign w:val="center"/>
            <w:hideMark/>
          </w:tcPr>
          <w:p w14:paraId="73C1384B"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369" w:type="pct"/>
            <w:vMerge/>
            <w:tcBorders>
              <w:top w:val="nil"/>
              <w:left w:val="single" w:sz="4" w:space="0" w:color="000000"/>
              <w:bottom w:val="single" w:sz="4" w:space="0" w:color="000000"/>
              <w:right w:val="single" w:sz="4" w:space="0" w:color="000000"/>
            </w:tcBorders>
            <w:vAlign w:val="center"/>
            <w:hideMark/>
          </w:tcPr>
          <w:p w14:paraId="5699990B"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1201" w:type="pct"/>
            <w:vMerge/>
            <w:tcBorders>
              <w:top w:val="nil"/>
              <w:left w:val="single" w:sz="4" w:space="0" w:color="000000"/>
              <w:bottom w:val="single" w:sz="4" w:space="0" w:color="000000"/>
              <w:right w:val="single" w:sz="4" w:space="0" w:color="000000"/>
            </w:tcBorders>
            <w:vAlign w:val="center"/>
            <w:hideMark/>
          </w:tcPr>
          <w:p w14:paraId="5D912851" w14:textId="77777777" w:rsidR="00C06C7F" w:rsidRPr="00C06C7F" w:rsidRDefault="00C06C7F" w:rsidP="00C06C7F">
            <w:pPr>
              <w:suppressAutoHyphens w:val="0"/>
              <w:autoSpaceDN/>
              <w:jc w:val="left"/>
              <w:textAlignment w:val="auto"/>
              <w:rPr>
                <w:rFonts w:cs="Arial"/>
                <w:sz w:val="16"/>
                <w:szCs w:val="16"/>
                <w:lang w:val="es-CO" w:eastAsia="es-CO"/>
              </w:rPr>
            </w:pPr>
          </w:p>
        </w:tc>
      </w:tr>
      <w:tr w:rsidR="00E50194" w:rsidRPr="00C06C7F" w14:paraId="169CD273" w14:textId="77777777" w:rsidTr="00FA36E8">
        <w:trPr>
          <w:trHeight w:val="660"/>
        </w:trPr>
        <w:tc>
          <w:tcPr>
            <w:tcW w:w="648" w:type="pct"/>
            <w:vMerge/>
            <w:tcBorders>
              <w:top w:val="nil"/>
              <w:left w:val="single" w:sz="4" w:space="0" w:color="000000"/>
              <w:bottom w:val="single" w:sz="4" w:space="0" w:color="000000"/>
              <w:right w:val="single" w:sz="4" w:space="0" w:color="000000"/>
            </w:tcBorders>
            <w:vAlign w:val="center"/>
            <w:hideMark/>
          </w:tcPr>
          <w:p w14:paraId="224D7279" w14:textId="77777777" w:rsidR="00C06C7F" w:rsidRPr="00C06C7F" w:rsidRDefault="00C06C7F" w:rsidP="00C06C7F">
            <w:pPr>
              <w:suppressAutoHyphens w:val="0"/>
              <w:autoSpaceDN/>
              <w:jc w:val="left"/>
              <w:textAlignment w:val="auto"/>
              <w:rPr>
                <w:rFonts w:cs="Arial"/>
                <w:sz w:val="16"/>
                <w:szCs w:val="16"/>
                <w:lang w:val="es-CO" w:eastAsia="es-CO"/>
              </w:rPr>
            </w:pPr>
          </w:p>
        </w:tc>
        <w:tc>
          <w:tcPr>
            <w:tcW w:w="905" w:type="pct"/>
            <w:vMerge/>
            <w:tcBorders>
              <w:top w:val="nil"/>
              <w:left w:val="single" w:sz="4" w:space="0" w:color="000000"/>
              <w:bottom w:val="single" w:sz="4" w:space="0" w:color="000000"/>
              <w:right w:val="single" w:sz="4" w:space="0" w:color="000000"/>
            </w:tcBorders>
            <w:vAlign w:val="center"/>
            <w:hideMark/>
          </w:tcPr>
          <w:p w14:paraId="102D4881"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1443" w:type="pct"/>
            <w:tcBorders>
              <w:top w:val="nil"/>
              <w:left w:val="nil"/>
              <w:bottom w:val="nil"/>
              <w:right w:val="single" w:sz="4" w:space="0" w:color="000000"/>
            </w:tcBorders>
            <w:shd w:val="clear" w:color="auto" w:fill="auto"/>
            <w:vAlign w:val="center"/>
            <w:hideMark/>
          </w:tcPr>
          <w:p w14:paraId="34432759" w14:textId="77777777"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 Actualización De Buenas Prácticas En Base De Datos</w:t>
            </w:r>
          </w:p>
        </w:tc>
        <w:tc>
          <w:tcPr>
            <w:tcW w:w="434" w:type="pct"/>
            <w:vMerge/>
            <w:tcBorders>
              <w:top w:val="nil"/>
              <w:left w:val="single" w:sz="4" w:space="0" w:color="000000"/>
              <w:bottom w:val="single" w:sz="4" w:space="0" w:color="000000"/>
              <w:right w:val="single" w:sz="4" w:space="0" w:color="000000"/>
            </w:tcBorders>
            <w:vAlign w:val="center"/>
            <w:hideMark/>
          </w:tcPr>
          <w:p w14:paraId="0F495ACD"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369" w:type="pct"/>
            <w:vMerge/>
            <w:tcBorders>
              <w:top w:val="nil"/>
              <w:left w:val="single" w:sz="4" w:space="0" w:color="000000"/>
              <w:bottom w:val="single" w:sz="4" w:space="0" w:color="000000"/>
              <w:right w:val="single" w:sz="4" w:space="0" w:color="000000"/>
            </w:tcBorders>
            <w:vAlign w:val="center"/>
            <w:hideMark/>
          </w:tcPr>
          <w:p w14:paraId="0C2D194E"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1201" w:type="pct"/>
            <w:vMerge/>
            <w:tcBorders>
              <w:top w:val="nil"/>
              <w:left w:val="single" w:sz="4" w:space="0" w:color="000000"/>
              <w:bottom w:val="single" w:sz="4" w:space="0" w:color="000000"/>
              <w:right w:val="single" w:sz="4" w:space="0" w:color="000000"/>
            </w:tcBorders>
            <w:vAlign w:val="center"/>
            <w:hideMark/>
          </w:tcPr>
          <w:p w14:paraId="39308CF8" w14:textId="77777777" w:rsidR="00C06C7F" w:rsidRPr="00C06C7F" w:rsidRDefault="00C06C7F" w:rsidP="00C06C7F">
            <w:pPr>
              <w:suppressAutoHyphens w:val="0"/>
              <w:autoSpaceDN/>
              <w:jc w:val="left"/>
              <w:textAlignment w:val="auto"/>
              <w:rPr>
                <w:rFonts w:cs="Arial"/>
                <w:sz w:val="16"/>
                <w:szCs w:val="16"/>
                <w:lang w:val="es-CO" w:eastAsia="es-CO"/>
              </w:rPr>
            </w:pPr>
          </w:p>
        </w:tc>
      </w:tr>
      <w:tr w:rsidR="00E50194" w:rsidRPr="00C06C7F" w14:paraId="1563B6EE" w14:textId="77777777" w:rsidTr="00FA36E8">
        <w:trPr>
          <w:trHeight w:val="684"/>
        </w:trPr>
        <w:tc>
          <w:tcPr>
            <w:tcW w:w="648" w:type="pct"/>
            <w:vMerge/>
            <w:tcBorders>
              <w:top w:val="nil"/>
              <w:left w:val="single" w:sz="4" w:space="0" w:color="000000"/>
              <w:bottom w:val="single" w:sz="4" w:space="0" w:color="000000"/>
              <w:right w:val="single" w:sz="4" w:space="0" w:color="000000"/>
            </w:tcBorders>
            <w:vAlign w:val="center"/>
            <w:hideMark/>
          </w:tcPr>
          <w:p w14:paraId="19423CC7" w14:textId="77777777" w:rsidR="00C06C7F" w:rsidRPr="00C06C7F" w:rsidRDefault="00C06C7F" w:rsidP="00C06C7F">
            <w:pPr>
              <w:suppressAutoHyphens w:val="0"/>
              <w:autoSpaceDN/>
              <w:jc w:val="left"/>
              <w:textAlignment w:val="auto"/>
              <w:rPr>
                <w:rFonts w:cs="Arial"/>
                <w:sz w:val="16"/>
                <w:szCs w:val="16"/>
                <w:lang w:val="es-CO" w:eastAsia="es-CO"/>
              </w:rPr>
            </w:pPr>
          </w:p>
        </w:tc>
        <w:tc>
          <w:tcPr>
            <w:tcW w:w="905" w:type="pct"/>
            <w:vMerge/>
            <w:tcBorders>
              <w:top w:val="nil"/>
              <w:left w:val="single" w:sz="4" w:space="0" w:color="000000"/>
              <w:bottom w:val="single" w:sz="4" w:space="0" w:color="000000"/>
              <w:right w:val="single" w:sz="4" w:space="0" w:color="000000"/>
            </w:tcBorders>
            <w:vAlign w:val="center"/>
            <w:hideMark/>
          </w:tcPr>
          <w:p w14:paraId="1D225E36"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1443" w:type="pct"/>
            <w:tcBorders>
              <w:top w:val="nil"/>
              <w:left w:val="nil"/>
              <w:bottom w:val="single" w:sz="4" w:space="0" w:color="000000"/>
              <w:right w:val="single" w:sz="4" w:space="0" w:color="000000"/>
            </w:tcBorders>
            <w:shd w:val="clear" w:color="auto" w:fill="auto"/>
            <w:vAlign w:val="center"/>
            <w:hideMark/>
          </w:tcPr>
          <w:p w14:paraId="4A84EEC5" w14:textId="77777777"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 Depuración y validación de código fuente</w:t>
            </w:r>
          </w:p>
        </w:tc>
        <w:tc>
          <w:tcPr>
            <w:tcW w:w="434" w:type="pct"/>
            <w:vMerge/>
            <w:tcBorders>
              <w:top w:val="nil"/>
              <w:left w:val="single" w:sz="4" w:space="0" w:color="000000"/>
              <w:bottom w:val="single" w:sz="4" w:space="0" w:color="000000"/>
              <w:right w:val="single" w:sz="4" w:space="0" w:color="000000"/>
            </w:tcBorders>
            <w:vAlign w:val="center"/>
            <w:hideMark/>
          </w:tcPr>
          <w:p w14:paraId="68C8DB66"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369" w:type="pct"/>
            <w:vMerge/>
            <w:tcBorders>
              <w:top w:val="nil"/>
              <w:left w:val="single" w:sz="4" w:space="0" w:color="000000"/>
              <w:bottom w:val="single" w:sz="4" w:space="0" w:color="000000"/>
              <w:right w:val="single" w:sz="4" w:space="0" w:color="000000"/>
            </w:tcBorders>
            <w:vAlign w:val="center"/>
            <w:hideMark/>
          </w:tcPr>
          <w:p w14:paraId="7C95BE1B"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1201" w:type="pct"/>
            <w:vMerge/>
            <w:tcBorders>
              <w:top w:val="nil"/>
              <w:left w:val="single" w:sz="4" w:space="0" w:color="000000"/>
              <w:bottom w:val="single" w:sz="4" w:space="0" w:color="000000"/>
              <w:right w:val="single" w:sz="4" w:space="0" w:color="000000"/>
            </w:tcBorders>
            <w:vAlign w:val="center"/>
            <w:hideMark/>
          </w:tcPr>
          <w:p w14:paraId="17AAFAC9" w14:textId="77777777" w:rsidR="00C06C7F" w:rsidRPr="00C06C7F" w:rsidRDefault="00C06C7F" w:rsidP="00C06C7F">
            <w:pPr>
              <w:suppressAutoHyphens w:val="0"/>
              <w:autoSpaceDN/>
              <w:jc w:val="left"/>
              <w:textAlignment w:val="auto"/>
              <w:rPr>
                <w:rFonts w:cs="Arial"/>
                <w:sz w:val="16"/>
                <w:szCs w:val="16"/>
                <w:lang w:val="es-CO" w:eastAsia="es-CO"/>
              </w:rPr>
            </w:pPr>
          </w:p>
        </w:tc>
      </w:tr>
      <w:tr w:rsidR="00E50194" w:rsidRPr="00C06C7F" w14:paraId="127007FC" w14:textId="77777777" w:rsidTr="00FA36E8">
        <w:trPr>
          <w:trHeight w:val="288"/>
        </w:trPr>
        <w:tc>
          <w:tcPr>
            <w:tcW w:w="64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2D6D8DFF" w14:textId="77777777" w:rsidR="00C06C7F" w:rsidRPr="00C06C7F" w:rsidRDefault="00C06C7F" w:rsidP="00C06C7F">
            <w:pPr>
              <w:suppressAutoHyphens w:val="0"/>
              <w:autoSpaceDN/>
              <w:jc w:val="center"/>
              <w:textAlignment w:val="auto"/>
              <w:rPr>
                <w:rFonts w:cs="Arial"/>
                <w:sz w:val="16"/>
                <w:szCs w:val="16"/>
                <w:lang w:val="es-CO" w:eastAsia="es-CO"/>
              </w:rPr>
            </w:pPr>
            <w:r w:rsidRPr="00C06C7F">
              <w:rPr>
                <w:rFonts w:cs="Arial"/>
                <w:sz w:val="16"/>
                <w:szCs w:val="16"/>
                <w:lang w:val="es-CO" w:eastAsia="es-CO"/>
              </w:rPr>
              <w:t>GOBIERNO MAPA DE RUTA SIM2</w:t>
            </w:r>
          </w:p>
        </w:tc>
        <w:tc>
          <w:tcPr>
            <w:tcW w:w="905"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5EED38B1" w14:textId="37DC40B1"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Fortalecimiento de la arquitectura de SIM para la incorporación de y evolución de la plataforma desde la vista de sistemas de información</w:t>
            </w:r>
            <w:r w:rsidR="00745D7B">
              <w:rPr>
                <w:rFonts w:cs="Arial"/>
                <w:i/>
                <w:iCs/>
                <w:sz w:val="16"/>
                <w:szCs w:val="16"/>
                <w:lang w:val="es-CO" w:eastAsia="es-CO"/>
              </w:rPr>
              <w:t>.</w:t>
            </w:r>
          </w:p>
        </w:tc>
        <w:tc>
          <w:tcPr>
            <w:tcW w:w="1443" w:type="pct"/>
            <w:tcBorders>
              <w:top w:val="nil"/>
              <w:left w:val="nil"/>
              <w:bottom w:val="nil"/>
              <w:right w:val="single" w:sz="4" w:space="0" w:color="000000"/>
            </w:tcBorders>
            <w:shd w:val="clear" w:color="auto" w:fill="auto"/>
            <w:vAlign w:val="center"/>
            <w:hideMark/>
          </w:tcPr>
          <w:p w14:paraId="4DA4BBF6" w14:textId="77777777"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Se adelantó la primera Procedimiento de Desarrollo Seguro</w:t>
            </w:r>
          </w:p>
        </w:tc>
        <w:tc>
          <w:tcPr>
            <w:tcW w:w="43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43CBA828" w14:textId="77777777"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No hay ninguna detectada</w:t>
            </w:r>
          </w:p>
        </w:tc>
        <w:tc>
          <w:tcPr>
            <w:tcW w:w="369"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76FECD8F" w14:textId="4ADAEA08" w:rsidR="00C06C7F" w:rsidRPr="00C06C7F" w:rsidRDefault="00745D7B" w:rsidP="00745D7B">
            <w:pPr>
              <w:suppressAutoHyphens w:val="0"/>
              <w:autoSpaceDN/>
              <w:jc w:val="center"/>
              <w:textAlignment w:val="auto"/>
              <w:rPr>
                <w:rFonts w:cs="Arial"/>
                <w:i/>
                <w:iCs/>
                <w:sz w:val="16"/>
                <w:szCs w:val="16"/>
                <w:lang w:val="es-CO" w:eastAsia="es-CO"/>
              </w:rPr>
            </w:pPr>
            <w:r>
              <w:rPr>
                <w:rFonts w:cs="Arial"/>
                <w:i/>
                <w:iCs/>
                <w:sz w:val="16"/>
                <w:szCs w:val="16"/>
                <w:lang w:val="es-CO" w:eastAsia="es-CO"/>
              </w:rPr>
              <w:t>1.A</w:t>
            </w:r>
            <w:r w:rsidR="00C06C7F" w:rsidRPr="00C06C7F">
              <w:rPr>
                <w:rFonts w:cs="Arial"/>
                <w:i/>
                <w:iCs/>
                <w:sz w:val="16"/>
                <w:szCs w:val="16"/>
                <w:lang w:val="es-CO" w:eastAsia="es-CO"/>
              </w:rPr>
              <w:t>ctualización y evolución de la primera versión</w:t>
            </w:r>
          </w:p>
        </w:tc>
        <w:tc>
          <w:tcPr>
            <w:tcW w:w="1201"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24C7C0FA" w14:textId="25EB3FEC" w:rsidR="001B542A" w:rsidRDefault="00C06C7F" w:rsidP="00C06C7F">
            <w:pPr>
              <w:suppressAutoHyphens w:val="0"/>
              <w:autoSpaceDN/>
              <w:textAlignment w:val="auto"/>
              <w:rPr>
                <w:rFonts w:cs="Arial"/>
                <w:sz w:val="16"/>
                <w:szCs w:val="16"/>
                <w:lang w:val="es-CO" w:eastAsia="es-CO"/>
              </w:rPr>
            </w:pPr>
            <w:r w:rsidRPr="00C06C7F">
              <w:rPr>
                <w:rFonts w:cs="Arial"/>
                <w:sz w:val="16"/>
                <w:szCs w:val="16"/>
                <w:lang w:val="es-CO" w:eastAsia="es-CO"/>
              </w:rPr>
              <w:t xml:space="preserve">Se observó el </w:t>
            </w:r>
            <w:r w:rsidR="001B542A" w:rsidRPr="00C06C7F">
              <w:rPr>
                <w:rFonts w:cs="Arial"/>
                <w:sz w:val="16"/>
                <w:szCs w:val="16"/>
                <w:lang w:val="es-CO" w:eastAsia="es-CO"/>
              </w:rPr>
              <w:t>flujograma del</w:t>
            </w:r>
            <w:r w:rsidRPr="00C06C7F">
              <w:rPr>
                <w:rFonts w:cs="Arial"/>
                <w:sz w:val="16"/>
                <w:szCs w:val="16"/>
                <w:lang w:val="es-CO" w:eastAsia="es-CO"/>
              </w:rPr>
              <w:t xml:space="preserve"> Procedimiento para la construcción e implementación de</w:t>
            </w:r>
            <w:r w:rsidR="001B542A">
              <w:rPr>
                <w:rFonts w:cs="Arial"/>
                <w:sz w:val="16"/>
                <w:szCs w:val="16"/>
                <w:lang w:val="es-CO" w:eastAsia="es-CO"/>
              </w:rPr>
              <w:t>l</w:t>
            </w:r>
            <w:r w:rsidRPr="00C06C7F">
              <w:rPr>
                <w:rFonts w:cs="Arial"/>
                <w:sz w:val="16"/>
                <w:szCs w:val="16"/>
                <w:lang w:val="es-CO" w:eastAsia="es-CO"/>
              </w:rPr>
              <w:t xml:space="preserve"> </w:t>
            </w:r>
            <w:r w:rsidR="001B542A">
              <w:rPr>
                <w:rFonts w:cs="Arial"/>
                <w:sz w:val="16"/>
                <w:szCs w:val="16"/>
                <w:lang w:val="es-CO" w:eastAsia="es-CO"/>
              </w:rPr>
              <w:t>desarrollo de software en sitio.</w:t>
            </w:r>
          </w:p>
          <w:p w14:paraId="4D0005E5" w14:textId="77777777" w:rsidR="001B542A" w:rsidRDefault="001B542A" w:rsidP="00C06C7F">
            <w:pPr>
              <w:suppressAutoHyphens w:val="0"/>
              <w:autoSpaceDN/>
              <w:textAlignment w:val="auto"/>
              <w:rPr>
                <w:rFonts w:cs="Arial"/>
                <w:sz w:val="16"/>
                <w:szCs w:val="16"/>
                <w:lang w:val="es-CO" w:eastAsia="es-CO"/>
              </w:rPr>
            </w:pPr>
          </w:p>
          <w:p w14:paraId="2820EEA5" w14:textId="255F28BA" w:rsidR="00C06C7F" w:rsidRPr="00C06C7F" w:rsidRDefault="001B542A" w:rsidP="00C06C7F">
            <w:pPr>
              <w:suppressAutoHyphens w:val="0"/>
              <w:autoSpaceDN/>
              <w:textAlignment w:val="auto"/>
              <w:rPr>
                <w:rFonts w:cs="Arial"/>
                <w:sz w:val="16"/>
                <w:szCs w:val="16"/>
                <w:lang w:val="es-CO" w:eastAsia="es-CO"/>
              </w:rPr>
            </w:pPr>
            <w:r>
              <w:rPr>
                <w:rFonts w:cs="Arial"/>
                <w:sz w:val="16"/>
                <w:szCs w:val="16"/>
                <w:lang w:val="es-CO" w:eastAsia="es-CO"/>
              </w:rPr>
              <w:t>Dicho</w:t>
            </w:r>
            <w:r w:rsidR="00C06C7F" w:rsidRPr="00C06C7F">
              <w:rPr>
                <w:rFonts w:cs="Arial"/>
                <w:sz w:val="16"/>
                <w:szCs w:val="16"/>
                <w:lang w:val="es-CO" w:eastAsia="es-CO"/>
              </w:rPr>
              <w:t xml:space="preserve"> documento es un borrador (no hay soporte de aprobación ni publicación en Isolución) </w:t>
            </w:r>
          </w:p>
        </w:tc>
      </w:tr>
      <w:tr w:rsidR="00E50194" w:rsidRPr="00C06C7F" w14:paraId="595133E5" w14:textId="77777777" w:rsidTr="00FA36E8">
        <w:trPr>
          <w:trHeight w:val="288"/>
        </w:trPr>
        <w:tc>
          <w:tcPr>
            <w:tcW w:w="648" w:type="pct"/>
            <w:vMerge/>
            <w:tcBorders>
              <w:top w:val="nil"/>
              <w:left w:val="single" w:sz="4" w:space="0" w:color="000000"/>
              <w:bottom w:val="single" w:sz="4" w:space="0" w:color="000000"/>
              <w:right w:val="single" w:sz="4" w:space="0" w:color="000000"/>
            </w:tcBorders>
            <w:vAlign w:val="center"/>
            <w:hideMark/>
          </w:tcPr>
          <w:p w14:paraId="6EEF126E" w14:textId="77777777" w:rsidR="00C06C7F" w:rsidRPr="00C06C7F" w:rsidRDefault="00C06C7F" w:rsidP="00C06C7F">
            <w:pPr>
              <w:suppressAutoHyphens w:val="0"/>
              <w:autoSpaceDN/>
              <w:jc w:val="left"/>
              <w:textAlignment w:val="auto"/>
              <w:rPr>
                <w:rFonts w:cs="Arial"/>
                <w:sz w:val="16"/>
                <w:szCs w:val="16"/>
                <w:lang w:val="es-CO" w:eastAsia="es-CO"/>
              </w:rPr>
            </w:pPr>
          </w:p>
        </w:tc>
        <w:tc>
          <w:tcPr>
            <w:tcW w:w="905" w:type="pct"/>
            <w:vMerge/>
            <w:tcBorders>
              <w:top w:val="nil"/>
              <w:left w:val="single" w:sz="4" w:space="0" w:color="000000"/>
              <w:bottom w:val="single" w:sz="4" w:space="0" w:color="000000"/>
              <w:right w:val="single" w:sz="4" w:space="0" w:color="000000"/>
            </w:tcBorders>
            <w:vAlign w:val="center"/>
            <w:hideMark/>
          </w:tcPr>
          <w:p w14:paraId="64A2F587"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1443" w:type="pct"/>
            <w:tcBorders>
              <w:top w:val="nil"/>
              <w:left w:val="nil"/>
              <w:bottom w:val="nil"/>
              <w:right w:val="single" w:sz="4" w:space="0" w:color="000000"/>
            </w:tcBorders>
            <w:shd w:val="clear" w:color="auto" w:fill="auto"/>
            <w:vAlign w:val="center"/>
            <w:hideMark/>
          </w:tcPr>
          <w:p w14:paraId="5AB227B7" w14:textId="77777777"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 Presentación de principios básicos de Scrum</w:t>
            </w:r>
          </w:p>
        </w:tc>
        <w:tc>
          <w:tcPr>
            <w:tcW w:w="434" w:type="pct"/>
            <w:vMerge/>
            <w:tcBorders>
              <w:top w:val="nil"/>
              <w:left w:val="single" w:sz="4" w:space="0" w:color="000000"/>
              <w:bottom w:val="single" w:sz="4" w:space="0" w:color="000000"/>
              <w:right w:val="single" w:sz="4" w:space="0" w:color="000000"/>
            </w:tcBorders>
            <w:vAlign w:val="center"/>
            <w:hideMark/>
          </w:tcPr>
          <w:p w14:paraId="7FAA71FE"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369" w:type="pct"/>
            <w:vMerge/>
            <w:tcBorders>
              <w:top w:val="nil"/>
              <w:left w:val="single" w:sz="4" w:space="0" w:color="000000"/>
              <w:bottom w:val="single" w:sz="4" w:space="0" w:color="000000"/>
              <w:right w:val="single" w:sz="4" w:space="0" w:color="000000"/>
            </w:tcBorders>
            <w:vAlign w:val="center"/>
            <w:hideMark/>
          </w:tcPr>
          <w:p w14:paraId="48E4074C"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1201" w:type="pct"/>
            <w:vMerge/>
            <w:tcBorders>
              <w:top w:val="nil"/>
              <w:left w:val="single" w:sz="4" w:space="0" w:color="000000"/>
              <w:bottom w:val="single" w:sz="4" w:space="0" w:color="000000"/>
              <w:right w:val="single" w:sz="4" w:space="0" w:color="000000"/>
            </w:tcBorders>
            <w:vAlign w:val="center"/>
            <w:hideMark/>
          </w:tcPr>
          <w:p w14:paraId="6EF8C958" w14:textId="77777777" w:rsidR="00C06C7F" w:rsidRPr="00C06C7F" w:rsidRDefault="00C06C7F" w:rsidP="00C06C7F">
            <w:pPr>
              <w:suppressAutoHyphens w:val="0"/>
              <w:autoSpaceDN/>
              <w:jc w:val="left"/>
              <w:textAlignment w:val="auto"/>
              <w:rPr>
                <w:rFonts w:cs="Arial"/>
                <w:sz w:val="16"/>
                <w:szCs w:val="16"/>
                <w:lang w:val="es-CO" w:eastAsia="es-CO"/>
              </w:rPr>
            </w:pPr>
          </w:p>
        </w:tc>
      </w:tr>
      <w:tr w:rsidR="00E50194" w:rsidRPr="00C06C7F" w14:paraId="592122A1" w14:textId="77777777" w:rsidTr="00FA36E8">
        <w:trPr>
          <w:trHeight w:val="288"/>
        </w:trPr>
        <w:tc>
          <w:tcPr>
            <w:tcW w:w="648" w:type="pct"/>
            <w:vMerge/>
            <w:tcBorders>
              <w:top w:val="nil"/>
              <w:left w:val="single" w:sz="4" w:space="0" w:color="000000"/>
              <w:bottom w:val="single" w:sz="4" w:space="0" w:color="000000"/>
              <w:right w:val="single" w:sz="4" w:space="0" w:color="000000"/>
            </w:tcBorders>
            <w:vAlign w:val="center"/>
            <w:hideMark/>
          </w:tcPr>
          <w:p w14:paraId="1B40CD02" w14:textId="77777777" w:rsidR="00C06C7F" w:rsidRPr="00C06C7F" w:rsidRDefault="00C06C7F" w:rsidP="00C06C7F">
            <w:pPr>
              <w:suppressAutoHyphens w:val="0"/>
              <w:autoSpaceDN/>
              <w:jc w:val="left"/>
              <w:textAlignment w:val="auto"/>
              <w:rPr>
                <w:rFonts w:cs="Arial"/>
                <w:sz w:val="16"/>
                <w:szCs w:val="16"/>
                <w:lang w:val="es-CO" w:eastAsia="es-CO"/>
              </w:rPr>
            </w:pPr>
          </w:p>
        </w:tc>
        <w:tc>
          <w:tcPr>
            <w:tcW w:w="905" w:type="pct"/>
            <w:vMerge/>
            <w:tcBorders>
              <w:top w:val="nil"/>
              <w:left w:val="single" w:sz="4" w:space="0" w:color="000000"/>
              <w:bottom w:val="single" w:sz="4" w:space="0" w:color="000000"/>
              <w:right w:val="single" w:sz="4" w:space="0" w:color="000000"/>
            </w:tcBorders>
            <w:vAlign w:val="center"/>
            <w:hideMark/>
          </w:tcPr>
          <w:p w14:paraId="20058006"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1443" w:type="pct"/>
            <w:tcBorders>
              <w:top w:val="nil"/>
              <w:left w:val="nil"/>
              <w:bottom w:val="nil"/>
              <w:right w:val="single" w:sz="4" w:space="0" w:color="000000"/>
            </w:tcBorders>
            <w:shd w:val="clear" w:color="auto" w:fill="auto"/>
            <w:vAlign w:val="center"/>
            <w:hideMark/>
          </w:tcPr>
          <w:p w14:paraId="0E0D25CC" w14:textId="77777777"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 Roles del proceso</w:t>
            </w:r>
          </w:p>
        </w:tc>
        <w:tc>
          <w:tcPr>
            <w:tcW w:w="434" w:type="pct"/>
            <w:vMerge/>
            <w:tcBorders>
              <w:top w:val="nil"/>
              <w:left w:val="single" w:sz="4" w:space="0" w:color="000000"/>
              <w:bottom w:val="single" w:sz="4" w:space="0" w:color="000000"/>
              <w:right w:val="single" w:sz="4" w:space="0" w:color="000000"/>
            </w:tcBorders>
            <w:vAlign w:val="center"/>
            <w:hideMark/>
          </w:tcPr>
          <w:p w14:paraId="296FBEC1"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369" w:type="pct"/>
            <w:vMerge/>
            <w:tcBorders>
              <w:top w:val="nil"/>
              <w:left w:val="single" w:sz="4" w:space="0" w:color="000000"/>
              <w:bottom w:val="single" w:sz="4" w:space="0" w:color="000000"/>
              <w:right w:val="single" w:sz="4" w:space="0" w:color="000000"/>
            </w:tcBorders>
            <w:vAlign w:val="center"/>
            <w:hideMark/>
          </w:tcPr>
          <w:p w14:paraId="3EF5BC11"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1201" w:type="pct"/>
            <w:vMerge/>
            <w:tcBorders>
              <w:top w:val="nil"/>
              <w:left w:val="single" w:sz="4" w:space="0" w:color="000000"/>
              <w:bottom w:val="single" w:sz="4" w:space="0" w:color="000000"/>
              <w:right w:val="single" w:sz="4" w:space="0" w:color="000000"/>
            </w:tcBorders>
            <w:vAlign w:val="center"/>
            <w:hideMark/>
          </w:tcPr>
          <w:p w14:paraId="743CBCBA" w14:textId="77777777" w:rsidR="00C06C7F" w:rsidRPr="00C06C7F" w:rsidRDefault="00C06C7F" w:rsidP="00C06C7F">
            <w:pPr>
              <w:suppressAutoHyphens w:val="0"/>
              <w:autoSpaceDN/>
              <w:jc w:val="left"/>
              <w:textAlignment w:val="auto"/>
              <w:rPr>
                <w:rFonts w:cs="Arial"/>
                <w:sz w:val="16"/>
                <w:szCs w:val="16"/>
                <w:lang w:val="es-CO" w:eastAsia="es-CO"/>
              </w:rPr>
            </w:pPr>
          </w:p>
        </w:tc>
      </w:tr>
      <w:tr w:rsidR="00E50194" w:rsidRPr="00C06C7F" w14:paraId="34C7362F" w14:textId="77777777" w:rsidTr="00FA36E8">
        <w:trPr>
          <w:trHeight w:val="288"/>
        </w:trPr>
        <w:tc>
          <w:tcPr>
            <w:tcW w:w="648" w:type="pct"/>
            <w:vMerge/>
            <w:tcBorders>
              <w:top w:val="nil"/>
              <w:left w:val="single" w:sz="4" w:space="0" w:color="000000"/>
              <w:bottom w:val="single" w:sz="4" w:space="0" w:color="000000"/>
              <w:right w:val="single" w:sz="4" w:space="0" w:color="000000"/>
            </w:tcBorders>
            <w:vAlign w:val="center"/>
            <w:hideMark/>
          </w:tcPr>
          <w:p w14:paraId="673A6C74" w14:textId="77777777" w:rsidR="00C06C7F" w:rsidRPr="00C06C7F" w:rsidRDefault="00C06C7F" w:rsidP="00C06C7F">
            <w:pPr>
              <w:suppressAutoHyphens w:val="0"/>
              <w:autoSpaceDN/>
              <w:jc w:val="left"/>
              <w:textAlignment w:val="auto"/>
              <w:rPr>
                <w:rFonts w:cs="Arial"/>
                <w:sz w:val="16"/>
                <w:szCs w:val="16"/>
                <w:lang w:val="es-CO" w:eastAsia="es-CO"/>
              </w:rPr>
            </w:pPr>
          </w:p>
        </w:tc>
        <w:tc>
          <w:tcPr>
            <w:tcW w:w="905" w:type="pct"/>
            <w:vMerge/>
            <w:tcBorders>
              <w:top w:val="nil"/>
              <w:left w:val="single" w:sz="4" w:space="0" w:color="000000"/>
              <w:bottom w:val="single" w:sz="4" w:space="0" w:color="000000"/>
              <w:right w:val="single" w:sz="4" w:space="0" w:color="000000"/>
            </w:tcBorders>
            <w:vAlign w:val="center"/>
            <w:hideMark/>
          </w:tcPr>
          <w:p w14:paraId="475F828B"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1443" w:type="pct"/>
            <w:tcBorders>
              <w:top w:val="nil"/>
              <w:left w:val="nil"/>
              <w:bottom w:val="nil"/>
              <w:right w:val="single" w:sz="4" w:space="0" w:color="000000"/>
            </w:tcBorders>
            <w:shd w:val="clear" w:color="auto" w:fill="auto"/>
            <w:vAlign w:val="center"/>
            <w:hideMark/>
          </w:tcPr>
          <w:p w14:paraId="361FF79F" w14:textId="77777777"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 Diagrama del proceso</w:t>
            </w:r>
          </w:p>
        </w:tc>
        <w:tc>
          <w:tcPr>
            <w:tcW w:w="434" w:type="pct"/>
            <w:vMerge/>
            <w:tcBorders>
              <w:top w:val="nil"/>
              <w:left w:val="single" w:sz="4" w:space="0" w:color="000000"/>
              <w:bottom w:val="single" w:sz="4" w:space="0" w:color="000000"/>
              <w:right w:val="single" w:sz="4" w:space="0" w:color="000000"/>
            </w:tcBorders>
            <w:vAlign w:val="center"/>
            <w:hideMark/>
          </w:tcPr>
          <w:p w14:paraId="036B6289"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369" w:type="pct"/>
            <w:vMerge/>
            <w:tcBorders>
              <w:top w:val="nil"/>
              <w:left w:val="single" w:sz="4" w:space="0" w:color="000000"/>
              <w:bottom w:val="single" w:sz="4" w:space="0" w:color="000000"/>
              <w:right w:val="single" w:sz="4" w:space="0" w:color="000000"/>
            </w:tcBorders>
            <w:vAlign w:val="center"/>
            <w:hideMark/>
          </w:tcPr>
          <w:p w14:paraId="49AFD818"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1201" w:type="pct"/>
            <w:vMerge/>
            <w:tcBorders>
              <w:top w:val="nil"/>
              <w:left w:val="single" w:sz="4" w:space="0" w:color="000000"/>
              <w:bottom w:val="single" w:sz="4" w:space="0" w:color="000000"/>
              <w:right w:val="single" w:sz="4" w:space="0" w:color="000000"/>
            </w:tcBorders>
            <w:vAlign w:val="center"/>
            <w:hideMark/>
          </w:tcPr>
          <w:p w14:paraId="7A01DEA4" w14:textId="77777777" w:rsidR="00C06C7F" w:rsidRPr="00C06C7F" w:rsidRDefault="00C06C7F" w:rsidP="00C06C7F">
            <w:pPr>
              <w:suppressAutoHyphens w:val="0"/>
              <w:autoSpaceDN/>
              <w:jc w:val="left"/>
              <w:textAlignment w:val="auto"/>
              <w:rPr>
                <w:rFonts w:cs="Arial"/>
                <w:sz w:val="16"/>
                <w:szCs w:val="16"/>
                <w:lang w:val="es-CO" w:eastAsia="es-CO"/>
              </w:rPr>
            </w:pPr>
          </w:p>
        </w:tc>
      </w:tr>
      <w:tr w:rsidR="00E50194" w:rsidRPr="00C06C7F" w14:paraId="7D410228" w14:textId="77777777" w:rsidTr="00FA36E8">
        <w:trPr>
          <w:trHeight w:val="288"/>
        </w:trPr>
        <w:tc>
          <w:tcPr>
            <w:tcW w:w="648" w:type="pct"/>
            <w:vMerge/>
            <w:tcBorders>
              <w:top w:val="nil"/>
              <w:left w:val="single" w:sz="4" w:space="0" w:color="000000"/>
              <w:bottom w:val="single" w:sz="4" w:space="0" w:color="000000"/>
              <w:right w:val="single" w:sz="4" w:space="0" w:color="000000"/>
            </w:tcBorders>
            <w:vAlign w:val="center"/>
            <w:hideMark/>
          </w:tcPr>
          <w:p w14:paraId="5976859C" w14:textId="77777777" w:rsidR="00C06C7F" w:rsidRPr="00C06C7F" w:rsidRDefault="00C06C7F" w:rsidP="00C06C7F">
            <w:pPr>
              <w:suppressAutoHyphens w:val="0"/>
              <w:autoSpaceDN/>
              <w:jc w:val="left"/>
              <w:textAlignment w:val="auto"/>
              <w:rPr>
                <w:rFonts w:cs="Arial"/>
                <w:sz w:val="16"/>
                <w:szCs w:val="16"/>
                <w:lang w:val="es-CO" w:eastAsia="es-CO"/>
              </w:rPr>
            </w:pPr>
          </w:p>
        </w:tc>
        <w:tc>
          <w:tcPr>
            <w:tcW w:w="905" w:type="pct"/>
            <w:vMerge/>
            <w:tcBorders>
              <w:top w:val="nil"/>
              <w:left w:val="single" w:sz="4" w:space="0" w:color="000000"/>
              <w:bottom w:val="single" w:sz="4" w:space="0" w:color="000000"/>
              <w:right w:val="single" w:sz="4" w:space="0" w:color="000000"/>
            </w:tcBorders>
            <w:vAlign w:val="center"/>
            <w:hideMark/>
          </w:tcPr>
          <w:p w14:paraId="32F09806"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1443" w:type="pct"/>
            <w:tcBorders>
              <w:top w:val="nil"/>
              <w:left w:val="nil"/>
              <w:bottom w:val="single" w:sz="4" w:space="0" w:color="000000"/>
              <w:right w:val="single" w:sz="4" w:space="0" w:color="000000"/>
            </w:tcBorders>
            <w:shd w:val="clear" w:color="auto" w:fill="auto"/>
            <w:vAlign w:val="center"/>
            <w:hideMark/>
          </w:tcPr>
          <w:p w14:paraId="5304FCAA" w14:textId="77777777"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 Gestión de la comunicación entre roles</w:t>
            </w:r>
          </w:p>
        </w:tc>
        <w:tc>
          <w:tcPr>
            <w:tcW w:w="434" w:type="pct"/>
            <w:vMerge/>
            <w:tcBorders>
              <w:top w:val="nil"/>
              <w:left w:val="single" w:sz="4" w:space="0" w:color="000000"/>
              <w:bottom w:val="single" w:sz="4" w:space="0" w:color="000000"/>
              <w:right w:val="single" w:sz="4" w:space="0" w:color="000000"/>
            </w:tcBorders>
            <w:vAlign w:val="center"/>
            <w:hideMark/>
          </w:tcPr>
          <w:p w14:paraId="015DE179"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369" w:type="pct"/>
            <w:vMerge/>
            <w:tcBorders>
              <w:top w:val="nil"/>
              <w:left w:val="single" w:sz="4" w:space="0" w:color="000000"/>
              <w:bottom w:val="single" w:sz="4" w:space="0" w:color="000000"/>
              <w:right w:val="single" w:sz="4" w:space="0" w:color="000000"/>
            </w:tcBorders>
            <w:vAlign w:val="center"/>
            <w:hideMark/>
          </w:tcPr>
          <w:p w14:paraId="099F9F06"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1201" w:type="pct"/>
            <w:vMerge/>
            <w:tcBorders>
              <w:top w:val="nil"/>
              <w:left w:val="single" w:sz="4" w:space="0" w:color="000000"/>
              <w:bottom w:val="single" w:sz="4" w:space="0" w:color="000000"/>
              <w:right w:val="single" w:sz="4" w:space="0" w:color="000000"/>
            </w:tcBorders>
            <w:vAlign w:val="center"/>
            <w:hideMark/>
          </w:tcPr>
          <w:p w14:paraId="4BA46845" w14:textId="77777777" w:rsidR="00C06C7F" w:rsidRPr="00C06C7F" w:rsidRDefault="00C06C7F" w:rsidP="00C06C7F">
            <w:pPr>
              <w:suppressAutoHyphens w:val="0"/>
              <w:autoSpaceDN/>
              <w:jc w:val="left"/>
              <w:textAlignment w:val="auto"/>
              <w:rPr>
                <w:rFonts w:cs="Arial"/>
                <w:sz w:val="16"/>
                <w:szCs w:val="16"/>
                <w:lang w:val="es-CO" w:eastAsia="es-CO"/>
              </w:rPr>
            </w:pPr>
          </w:p>
        </w:tc>
      </w:tr>
      <w:tr w:rsidR="00E50194" w:rsidRPr="00C06C7F" w14:paraId="7CAE7C84" w14:textId="77777777" w:rsidTr="00FA36E8">
        <w:trPr>
          <w:trHeight w:val="751"/>
        </w:trPr>
        <w:tc>
          <w:tcPr>
            <w:tcW w:w="64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41FCAE05" w14:textId="77777777" w:rsidR="00C06C7F" w:rsidRPr="00C06C7F" w:rsidRDefault="00C06C7F" w:rsidP="00C06C7F">
            <w:pPr>
              <w:suppressAutoHyphens w:val="0"/>
              <w:autoSpaceDN/>
              <w:jc w:val="center"/>
              <w:textAlignment w:val="auto"/>
              <w:rPr>
                <w:rFonts w:cs="Arial"/>
                <w:sz w:val="16"/>
                <w:szCs w:val="16"/>
                <w:lang w:val="es-CO" w:eastAsia="es-CO"/>
              </w:rPr>
            </w:pPr>
            <w:r w:rsidRPr="00C06C7F">
              <w:rPr>
                <w:rFonts w:cs="Arial"/>
                <w:sz w:val="16"/>
                <w:szCs w:val="16"/>
                <w:lang w:val="es-CO" w:eastAsia="es-CO"/>
              </w:rPr>
              <w:lastRenderedPageBreak/>
              <w:t>DECISIONES CON DATOS</w:t>
            </w:r>
          </w:p>
        </w:tc>
        <w:tc>
          <w:tcPr>
            <w:tcW w:w="905" w:type="pct"/>
            <w:tcBorders>
              <w:top w:val="nil"/>
              <w:left w:val="nil"/>
              <w:bottom w:val="nil"/>
              <w:right w:val="single" w:sz="4" w:space="0" w:color="000000"/>
            </w:tcBorders>
            <w:shd w:val="clear" w:color="auto" w:fill="auto"/>
            <w:vAlign w:val="center"/>
            <w:hideMark/>
          </w:tcPr>
          <w:p w14:paraId="4F1E927C" w14:textId="77777777" w:rsidR="00007C8C" w:rsidRDefault="00007C8C" w:rsidP="00C06C7F">
            <w:pPr>
              <w:suppressAutoHyphens w:val="0"/>
              <w:autoSpaceDN/>
              <w:textAlignment w:val="auto"/>
              <w:rPr>
                <w:rFonts w:cs="Arial"/>
                <w:i/>
                <w:iCs/>
                <w:sz w:val="16"/>
                <w:szCs w:val="16"/>
                <w:lang w:val="es-CO" w:eastAsia="es-CO"/>
              </w:rPr>
            </w:pPr>
          </w:p>
          <w:p w14:paraId="15ACC877" w14:textId="0C5C61BF"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Creación de artefactos para inventarios de bases de datos del IDRD </w:t>
            </w:r>
          </w:p>
        </w:tc>
        <w:tc>
          <w:tcPr>
            <w:tcW w:w="1443" w:type="pct"/>
            <w:tcBorders>
              <w:top w:val="nil"/>
              <w:left w:val="nil"/>
              <w:bottom w:val="nil"/>
              <w:right w:val="single" w:sz="4" w:space="0" w:color="000000"/>
            </w:tcBorders>
            <w:shd w:val="clear" w:color="auto" w:fill="auto"/>
            <w:vAlign w:val="center"/>
            <w:hideMark/>
          </w:tcPr>
          <w:p w14:paraId="20933E1F" w14:textId="738819F9"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 xml:space="preserve">1. Se realizó catálogos de bases de datos de IDRD y los servidores donde </w:t>
            </w:r>
            <w:r w:rsidR="0002564B" w:rsidRPr="00C06C7F">
              <w:rPr>
                <w:rFonts w:cs="Arial"/>
                <w:i/>
                <w:iCs/>
                <w:sz w:val="16"/>
                <w:szCs w:val="16"/>
                <w:lang w:val="es-CO" w:eastAsia="es-CO"/>
              </w:rPr>
              <w:t>están</w:t>
            </w:r>
            <w:r w:rsidRPr="00C06C7F">
              <w:rPr>
                <w:rFonts w:cs="Arial"/>
                <w:i/>
                <w:iCs/>
                <w:sz w:val="16"/>
                <w:szCs w:val="16"/>
                <w:lang w:val="es-CO" w:eastAsia="es-CO"/>
              </w:rPr>
              <w:t xml:space="preserve"> alojados</w:t>
            </w:r>
          </w:p>
        </w:tc>
        <w:tc>
          <w:tcPr>
            <w:tcW w:w="43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4BC2EA47" w14:textId="77777777"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No hay ninguna detectada</w:t>
            </w:r>
          </w:p>
        </w:tc>
        <w:tc>
          <w:tcPr>
            <w:tcW w:w="369"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0FA2766B" w14:textId="77777777"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1. Artefactos en elaboración</w:t>
            </w:r>
          </w:p>
        </w:tc>
        <w:tc>
          <w:tcPr>
            <w:tcW w:w="1201"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6C476FA6" w14:textId="33655920" w:rsidR="00007C8C" w:rsidRDefault="00C06C7F" w:rsidP="00C06C7F">
            <w:pPr>
              <w:suppressAutoHyphens w:val="0"/>
              <w:autoSpaceDN/>
              <w:textAlignment w:val="auto"/>
              <w:rPr>
                <w:rFonts w:cs="Arial"/>
                <w:sz w:val="16"/>
                <w:szCs w:val="16"/>
                <w:lang w:val="es-CO" w:eastAsia="es-CO"/>
              </w:rPr>
            </w:pPr>
            <w:r w:rsidRPr="00C06C7F">
              <w:rPr>
                <w:rFonts w:cs="Arial"/>
                <w:sz w:val="16"/>
                <w:szCs w:val="16"/>
                <w:lang w:val="es-CO" w:eastAsia="es-CO"/>
              </w:rPr>
              <w:t>Se observó</w:t>
            </w:r>
            <w:r w:rsidR="00007C8C">
              <w:rPr>
                <w:rFonts w:cs="Arial"/>
                <w:sz w:val="16"/>
                <w:szCs w:val="16"/>
                <w:lang w:val="es-CO" w:eastAsia="es-CO"/>
              </w:rPr>
              <w:t xml:space="preserve"> el</w:t>
            </w:r>
            <w:r w:rsidRPr="00C06C7F">
              <w:rPr>
                <w:rFonts w:cs="Arial"/>
                <w:sz w:val="16"/>
                <w:szCs w:val="16"/>
                <w:lang w:val="es-CO" w:eastAsia="es-CO"/>
              </w:rPr>
              <w:t xml:space="preserve"> documento denominado </w:t>
            </w:r>
            <w:r w:rsidRPr="00007C8C">
              <w:rPr>
                <w:rFonts w:cs="Arial"/>
                <w:i/>
                <w:sz w:val="16"/>
                <w:szCs w:val="16"/>
                <w:lang w:val="es-CO" w:eastAsia="es-CO"/>
              </w:rPr>
              <w:t>“Guía Bases Datos Relacionales</w:t>
            </w:r>
            <w:r w:rsidR="00007C8C">
              <w:rPr>
                <w:rFonts w:cs="Arial"/>
                <w:sz w:val="16"/>
                <w:szCs w:val="16"/>
                <w:lang w:val="es-CO" w:eastAsia="es-CO"/>
              </w:rPr>
              <w:t xml:space="preserve">” </w:t>
            </w:r>
            <w:r w:rsidRPr="00C06C7F">
              <w:rPr>
                <w:rFonts w:cs="Arial"/>
                <w:sz w:val="16"/>
                <w:szCs w:val="16"/>
                <w:lang w:val="es-CO" w:eastAsia="es-CO"/>
              </w:rPr>
              <w:t>que se encuentra en construcció</w:t>
            </w:r>
            <w:r w:rsidR="00007C8C">
              <w:rPr>
                <w:rFonts w:cs="Arial"/>
                <w:sz w:val="16"/>
                <w:szCs w:val="16"/>
                <w:lang w:val="es-CO" w:eastAsia="es-CO"/>
              </w:rPr>
              <w:t xml:space="preserve">n, así mismo, el listado </w:t>
            </w:r>
            <w:r w:rsidR="00007C8C" w:rsidRPr="00C06C7F">
              <w:rPr>
                <w:rFonts w:cs="Arial"/>
                <w:sz w:val="16"/>
                <w:szCs w:val="16"/>
                <w:lang w:val="es-CO" w:eastAsia="es-CO"/>
              </w:rPr>
              <w:t>base</w:t>
            </w:r>
            <w:r w:rsidRPr="00C06C7F">
              <w:rPr>
                <w:rFonts w:cs="Arial"/>
                <w:sz w:val="16"/>
                <w:szCs w:val="16"/>
                <w:lang w:val="es-CO" w:eastAsia="es-CO"/>
              </w:rPr>
              <w:t xml:space="preserve"> de datos, </w:t>
            </w:r>
            <w:r w:rsidR="00974D55">
              <w:rPr>
                <w:rFonts w:cs="Arial"/>
                <w:sz w:val="16"/>
                <w:szCs w:val="16"/>
                <w:lang w:val="es-CO" w:eastAsia="es-CO"/>
              </w:rPr>
              <w:t xml:space="preserve">que </w:t>
            </w:r>
            <w:r w:rsidRPr="00C06C7F">
              <w:rPr>
                <w:rFonts w:cs="Arial"/>
                <w:sz w:val="16"/>
                <w:szCs w:val="16"/>
                <w:lang w:val="es-CO" w:eastAsia="es-CO"/>
              </w:rPr>
              <w:t>indica la finalidad y el re</w:t>
            </w:r>
            <w:r w:rsidR="00007C8C">
              <w:rPr>
                <w:rFonts w:cs="Arial"/>
                <w:sz w:val="16"/>
                <w:szCs w:val="16"/>
                <w:lang w:val="es-CO" w:eastAsia="es-CO"/>
              </w:rPr>
              <w:t>positorio de la misma.</w:t>
            </w:r>
          </w:p>
          <w:p w14:paraId="371B69E7" w14:textId="77777777" w:rsidR="00007C8C" w:rsidRDefault="00007C8C" w:rsidP="00C06C7F">
            <w:pPr>
              <w:suppressAutoHyphens w:val="0"/>
              <w:autoSpaceDN/>
              <w:textAlignment w:val="auto"/>
              <w:rPr>
                <w:rFonts w:cs="Arial"/>
                <w:sz w:val="16"/>
                <w:szCs w:val="16"/>
                <w:lang w:val="es-CO" w:eastAsia="es-CO"/>
              </w:rPr>
            </w:pPr>
          </w:p>
          <w:p w14:paraId="66A5AB6E" w14:textId="77A9BFCA" w:rsidR="00C06C7F" w:rsidRPr="00C06C7F" w:rsidRDefault="00007C8C" w:rsidP="00C06C7F">
            <w:pPr>
              <w:suppressAutoHyphens w:val="0"/>
              <w:autoSpaceDN/>
              <w:textAlignment w:val="auto"/>
              <w:rPr>
                <w:rFonts w:cs="Arial"/>
                <w:sz w:val="16"/>
                <w:szCs w:val="16"/>
                <w:lang w:val="es-CO" w:eastAsia="es-CO"/>
              </w:rPr>
            </w:pPr>
            <w:r>
              <w:rPr>
                <w:rFonts w:cs="Arial"/>
                <w:sz w:val="16"/>
                <w:szCs w:val="16"/>
                <w:lang w:val="es-CO" w:eastAsia="es-CO"/>
              </w:rPr>
              <w:t>D</w:t>
            </w:r>
            <w:r w:rsidR="00C06C7F" w:rsidRPr="00C06C7F">
              <w:rPr>
                <w:rFonts w:cs="Arial"/>
                <w:sz w:val="16"/>
                <w:szCs w:val="16"/>
                <w:lang w:val="es-CO" w:eastAsia="es-CO"/>
              </w:rPr>
              <w:t>e otra parte, no se observó documento relacionado con la guía interoperabilidad. </w:t>
            </w:r>
          </w:p>
        </w:tc>
      </w:tr>
      <w:tr w:rsidR="00E50194" w:rsidRPr="00C06C7F" w14:paraId="21859B07" w14:textId="77777777" w:rsidTr="00FA36E8">
        <w:trPr>
          <w:trHeight w:val="577"/>
        </w:trPr>
        <w:tc>
          <w:tcPr>
            <w:tcW w:w="648" w:type="pct"/>
            <w:vMerge/>
            <w:tcBorders>
              <w:top w:val="nil"/>
              <w:left w:val="single" w:sz="4" w:space="0" w:color="000000"/>
              <w:bottom w:val="single" w:sz="4" w:space="0" w:color="000000"/>
              <w:right w:val="single" w:sz="4" w:space="0" w:color="000000"/>
            </w:tcBorders>
            <w:vAlign w:val="center"/>
            <w:hideMark/>
          </w:tcPr>
          <w:p w14:paraId="4CEBC0D3" w14:textId="77777777" w:rsidR="00C06C7F" w:rsidRPr="00C06C7F" w:rsidRDefault="00C06C7F" w:rsidP="00C06C7F">
            <w:pPr>
              <w:suppressAutoHyphens w:val="0"/>
              <w:autoSpaceDN/>
              <w:jc w:val="left"/>
              <w:textAlignment w:val="auto"/>
              <w:rPr>
                <w:rFonts w:cs="Arial"/>
                <w:sz w:val="16"/>
                <w:szCs w:val="16"/>
                <w:lang w:val="es-CO" w:eastAsia="es-CO"/>
              </w:rPr>
            </w:pPr>
          </w:p>
        </w:tc>
        <w:tc>
          <w:tcPr>
            <w:tcW w:w="905" w:type="pct"/>
            <w:tcBorders>
              <w:top w:val="nil"/>
              <w:left w:val="nil"/>
              <w:bottom w:val="nil"/>
              <w:right w:val="single" w:sz="4" w:space="0" w:color="000000"/>
            </w:tcBorders>
            <w:shd w:val="clear" w:color="auto" w:fill="auto"/>
            <w:vAlign w:val="center"/>
            <w:hideMark/>
          </w:tcPr>
          <w:p w14:paraId="0B5135A6" w14:textId="77777777"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Creación de guías para diseño, estandarización y almacenamiento de Bases de Datos</w:t>
            </w:r>
          </w:p>
        </w:tc>
        <w:tc>
          <w:tcPr>
            <w:tcW w:w="1443" w:type="pct"/>
            <w:tcBorders>
              <w:top w:val="nil"/>
              <w:left w:val="nil"/>
              <w:bottom w:val="nil"/>
              <w:right w:val="single" w:sz="4" w:space="0" w:color="000000"/>
            </w:tcBorders>
            <w:shd w:val="clear" w:color="auto" w:fill="auto"/>
            <w:vAlign w:val="center"/>
            <w:hideMark/>
          </w:tcPr>
          <w:p w14:paraId="4583D05C" w14:textId="77777777"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2. Se realizó catálogo de bases de datos del IDRD relacionados con las aplicaciones que los utiliza</w:t>
            </w:r>
          </w:p>
        </w:tc>
        <w:tc>
          <w:tcPr>
            <w:tcW w:w="434" w:type="pct"/>
            <w:vMerge/>
            <w:tcBorders>
              <w:top w:val="nil"/>
              <w:left w:val="single" w:sz="4" w:space="0" w:color="000000"/>
              <w:bottom w:val="single" w:sz="4" w:space="0" w:color="000000"/>
              <w:right w:val="single" w:sz="4" w:space="0" w:color="000000"/>
            </w:tcBorders>
            <w:vAlign w:val="center"/>
            <w:hideMark/>
          </w:tcPr>
          <w:p w14:paraId="6CDD35F5"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369" w:type="pct"/>
            <w:vMerge/>
            <w:tcBorders>
              <w:top w:val="nil"/>
              <w:left w:val="single" w:sz="4" w:space="0" w:color="000000"/>
              <w:bottom w:val="single" w:sz="4" w:space="0" w:color="000000"/>
              <w:right w:val="single" w:sz="4" w:space="0" w:color="000000"/>
            </w:tcBorders>
            <w:vAlign w:val="center"/>
            <w:hideMark/>
          </w:tcPr>
          <w:p w14:paraId="7D6BDE5A"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1201" w:type="pct"/>
            <w:vMerge/>
            <w:tcBorders>
              <w:top w:val="nil"/>
              <w:left w:val="single" w:sz="4" w:space="0" w:color="000000"/>
              <w:bottom w:val="single" w:sz="4" w:space="0" w:color="000000"/>
              <w:right w:val="single" w:sz="4" w:space="0" w:color="000000"/>
            </w:tcBorders>
            <w:vAlign w:val="center"/>
            <w:hideMark/>
          </w:tcPr>
          <w:p w14:paraId="2E3E27B2" w14:textId="77777777" w:rsidR="00C06C7F" w:rsidRPr="00C06C7F" w:rsidRDefault="00C06C7F" w:rsidP="00C06C7F">
            <w:pPr>
              <w:suppressAutoHyphens w:val="0"/>
              <w:autoSpaceDN/>
              <w:jc w:val="left"/>
              <w:textAlignment w:val="auto"/>
              <w:rPr>
                <w:rFonts w:cs="Arial"/>
                <w:sz w:val="16"/>
                <w:szCs w:val="16"/>
                <w:lang w:val="es-CO" w:eastAsia="es-CO"/>
              </w:rPr>
            </w:pPr>
          </w:p>
        </w:tc>
      </w:tr>
      <w:tr w:rsidR="00E50194" w:rsidRPr="00C06C7F" w14:paraId="3D1650F3" w14:textId="77777777" w:rsidTr="00FA36E8">
        <w:trPr>
          <w:trHeight w:val="517"/>
        </w:trPr>
        <w:tc>
          <w:tcPr>
            <w:tcW w:w="648" w:type="pct"/>
            <w:vMerge/>
            <w:tcBorders>
              <w:top w:val="nil"/>
              <w:left w:val="single" w:sz="4" w:space="0" w:color="000000"/>
              <w:bottom w:val="single" w:sz="4" w:space="0" w:color="000000"/>
              <w:right w:val="single" w:sz="4" w:space="0" w:color="000000"/>
            </w:tcBorders>
            <w:vAlign w:val="center"/>
            <w:hideMark/>
          </w:tcPr>
          <w:p w14:paraId="1D991A56" w14:textId="77777777" w:rsidR="00C06C7F" w:rsidRPr="00C06C7F" w:rsidRDefault="00C06C7F" w:rsidP="00C06C7F">
            <w:pPr>
              <w:suppressAutoHyphens w:val="0"/>
              <w:autoSpaceDN/>
              <w:jc w:val="left"/>
              <w:textAlignment w:val="auto"/>
              <w:rPr>
                <w:rFonts w:cs="Arial"/>
                <w:sz w:val="16"/>
                <w:szCs w:val="16"/>
                <w:lang w:val="es-CO" w:eastAsia="es-CO"/>
              </w:rPr>
            </w:pPr>
          </w:p>
        </w:tc>
        <w:tc>
          <w:tcPr>
            <w:tcW w:w="905" w:type="pct"/>
            <w:tcBorders>
              <w:top w:val="nil"/>
              <w:left w:val="nil"/>
              <w:bottom w:val="single" w:sz="4" w:space="0" w:color="000000"/>
              <w:right w:val="single" w:sz="4" w:space="0" w:color="000000"/>
            </w:tcBorders>
            <w:shd w:val="clear" w:color="auto" w:fill="auto"/>
            <w:vAlign w:val="center"/>
            <w:hideMark/>
          </w:tcPr>
          <w:p w14:paraId="159410F7" w14:textId="77777777"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Guía de interoperabilidad</w:t>
            </w:r>
          </w:p>
        </w:tc>
        <w:tc>
          <w:tcPr>
            <w:tcW w:w="1443" w:type="pct"/>
            <w:tcBorders>
              <w:top w:val="nil"/>
              <w:left w:val="nil"/>
              <w:bottom w:val="single" w:sz="4" w:space="0" w:color="000000"/>
              <w:right w:val="single" w:sz="4" w:space="0" w:color="000000"/>
            </w:tcBorders>
            <w:shd w:val="clear" w:color="auto" w:fill="auto"/>
            <w:vAlign w:val="center"/>
            <w:hideMark/>
          </w:tcPr>
          <w:p w14:paraId="6C5B7E4A" w14:textId="77777777" w:rsidR="00C06C7F" w:rsidRPr="00C06C7F" w:rsidRDefault="00C06C7F"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2. Se adelanta la creación de guías para diseño de bases de datos relacionales</w:t>
            </w:r>
          </w:p>
        </w:tc>
        <w:tc>
          <w:tcPr>
            <w:tcW w:w="434" w:type="pct"/>
            <w:vMerge/>
            <w:tcBorders>
              <w:top w:val="nil"/>
              <w:left w:val="single" w:sz="4" w:space="0" w:color="000000"/>
              <w:bottom w:val="single" w:sz="4" w:space="0" w:color="000000"/>
              <w:right w:val="single" w:sz="4" w:space="0" w:color="000000"/>
            </w:tcBorders>
            <w:vAlign w:val="center"/>
            <w:hideMark/>
          </w:tcPr>
          <w:p w14:paraId="0D08BD52"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369" w:type="pct"/>
            <w:vMerge/>
            <w:tcBorders>
              <w:top w:val="nil"/>
              <w:left w:val="single" w:sz="4" w:space="0" w:color="000000"/>
              <w:bottom w:val="single" w:sz="4" w:space="0" w:color="000000"/>
              <w:right w:val="single" w:sz="4" w:space="0" w:color="000000"/>
            </w:tcBorders>
            <w:vAlign w:val="center"/>
            <w:hideMark/>
          </w:tcPr>
          <w:p w14:paraId="23539D93" w14:textId="77777777" w:rsidR="00C06C7F" w:rsidRPr="00C06C7F" w:rsidRDefault="00C06C7F" w:rsidP="00C06C7F">
            <w:pPr>
              <w:suppressAutoHyphens w:val="0"/>
              <w:autoSpaceDN/>
              <w:jc w:val="left"/>
              <w:textAlignment w:val="auto"/>
              <w:rPr>
                <w:rFonts w:cs="Arial"/>
                <w:i/>
                <w:iCs/>
                <w:sz w:val="16"/>
                <w:szCs w:val="16"/>
                <w:lang w:val="es-CO" w:eastAsia="es-CO"/>
              </w:rPr>
            </w:pPr>
          </w:p>
        </w:tc>
        <w:tc>
          <w:tcPr>
            <w:tcW w:w="1201" w:type="pct"/>
            <w:vMerge/>
            <w:tcBorders>
              <w:top w:val="nil"/>
              <w:left w:val="single" w:sz="4" w:space="0" w:color="000000"/>
              <w:bottom w:val="single" w:sz="4" w:space="0" w:color="000000"/>
              <w:right w:val="single" w:sz="4" w:space="0" w:color="000000"/>
            </w:tcBorders>
            <w:vAlign w:val="center"/>
            <w:hideMark/>
          </w:tcPr>
          <w:p w14:paraId="59D0DF60" w14:textId="77777777" w:rsidR="00C06C7F" w:rsidRPr="00C06C7F" w:rsidRDefault="00C06C7F" w:rsidP="00C06C7F">
            <w:pPr>
              <w:suppressAutoHyphens w:val="0"/>
              <w:autoSpaceDN/>
              <w:jc w:val="left"/>
              <w:textAlignment w:val="auto"/>
              <w:rPr>
                <w:rFonts w:cs="Arial"/>
                <w:sz w:val="16"/>
                <w:szCs w:val="16"/>
                <w:lang w:val="es-CO" w:eastAsia="es-CO"/>
              </w:rPr>
            </w:pPr>
          </w:p>
        </w:tc>
      </w:tr>
      <w:tr w:rsidR="00E50194" w:rsidRPr="00C06C7F" w14:paraId="4348A69F" w14:textId="77777777" w:rsidTr="00FA36E8">
        <w:trPr>
          <w:trHeight w:val="2895"/>
        </w:trPr>
        <w:tc>
          <w:tcPr>
            <w:tcW w:w="648" w:type="pct"/>
            <w:tcBorders>
              <w:top w:val="nil"/>
              <w:left w:val="single" w:sz="4" w:space="0" w:color="000000"/>
              <w:bottom w:val="single" w:sz="4" w:space="0" w:color="auto"/>
              <w:right w:val="single" w:sz="4" w:space="0" w:color="000000"/>
            </w:tcBorders>
            <w:shd w:val="clear" w:color="auto" w:fill="auto"/>
            <w:vAlign w:val="center"/>
            <w:hideMark/>
          </w:tcPr>
          <w:p w14:paraId="1C2C4369" w14:textId="77777777" w:rsidR="005D32BB" w:rsidRPr="00C06C7F" w:rsidRDefault="005D32BB" w:rsidP="00C06C7F">
            <w:pPr>
              <w:suppressAutoHyphens w:val="0"/>
              <w:autoSpaceDN/>
              <w:jc w:val="center"/>
              <w:textAlignment w:val="auto"/>
              <w:rPr>
                <w:rFonts w:cs="Arial"/>
                <w:sz w:val="16"/>
                <w:szCs w:val="16"/>
                <w:lang w:val="es-CO" w:eastAsia="es-CO"/>
              </w:rPr>
            </w:pPr>
            <w:r w:rsidRPr="00C06C7F">
              <w:rPr>
                <w:rFonts w:cs="Arial"/>
                <w:sz w:val="16"/>
                <w:szCs w:val="16"/>
                <w:lang w:val="es-CO" w:eastAsia="es-CO"/>
              </w:rPr>
              <w:t>PMO</w:t>
            </w:r>
          </w:p>
        </w:tc>
        <w:tc>
          <w:tcPr>
            <w:tcW w:w="905" w:type="pct"/>
            <w:tcBorders>
              <w:top w:val="nil"/>
              <w:left w:val="single" w:sz="4" w:space="0" w:color="000000"/>
              <w:bottom w:val="single" w:sz="4" w:space="0" w:color="auto"/>
              <w:right w:val="single" w:sz="4" w:space="0" w:color="000000"/>
            </w:tcBorders>
            <w:shd w:val="clear" w:color="auto" w:fill="auto"/>
            <w:vAlign w:val="center"/>
            <w:hideMark/>
          </w:tcPr>
          <w:p w14:paraId="6922D168" w14:textId="0171DB50" w:rsidR="005D32BB" w:rsidRPr="00C06C7F" w:rsidRDefault="005D32BB"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Contar con las herramientas necesarias para la formulación y gestión de Proyectos de TI que generen un alto impacto en la entidad.</w:t>
            </w:r>
          </w:p>
        </w:tc>
        <w:tc>
          <w:tcPr>
            <w:tcW w:w="1443" w:type="pct"/>
            <w:tcBorders>
              <w:top w:val="nil"/>
              <w:left w:val="nil"/>
              <w:bottom w:val="single" w:sz="4" w:space="0" w:color="auto"/>
              <w:right w:val="single" w:sz="4" w:space="0" w:color="000000"/>
            </w:tcBorders>
            <w:shd w:val="clear" w:color="auto" w:fill="FFFFFF" w:themeFill="background1"/>
            <w:vAlign w:val="center"/>
            <w:hideMark/>
          </w:tcPr>
          <w:p w14:paraId="5FCEB3E1" w14:textId="77777777" w:rsidR="005D32BB" w:rsidRPr="00C06C7F" w:rsidRDefault="005D32BB" w:rsidP="00E071C0">
            <w:pPr>
              <w:suppressAutoHyphens w:val="0"/>
              <w:autoSpaceDN/>
              <w:textAlignment w:val="auto"/>
              <w:rPr>
                <w:rFonts w:cs="Arial"/>
                <w:i/>
                <w:iCs/>
                <w:sz w:val="16"/>
                <w:szCs w:val="16"/>
                <w:lang w:val="es-CO" w:eastAsia="es-CO"/>
              </w:rPr>
            </w:pPr>
            <w:r w:rsidRPr="00C06C7F">
              <w:rPr>
                <w:rFonts w:cs="Arial"/>
                <w:i/>
                <w:iCs/>
                <w:sz w:val="16"/>
                <w:szCs w:val="16"/>
                <w:lang w:val="es-CO" w:eastAsia="es-CO"/>
              </w:rPr>
              <w:t>1. Definición del Plan de Configuración</w:t>
            </w:r>
          </w:p>
          <w:p w14:paraId="17D7A03A" w14:textId="77777777" w:rsidR="005D32BB" w:rsidRPr="00C06C7F" w:rsidRDefault="005D32BB" w:rsidP="00E071C0">
            <w:pPr>
              <w:suppressAutoHyphens w:val="0"/>
              <w:autoSpaceDN/>
              <w:textAlignment w:val="auto"/>
              <w:rPr>
                <w:rFonts w:cs="Arial"/>
                <w:i/>
                <w:iCs/>
                <w:sz w:val="16"/>
                <w:szCs w:val="16"/>
                <w:lang w:val="es-CO" w:eastAsia="es-CO"/>
              </w:rPr>
            </w:pPr>
            <w:r w:rsidRPr="00C06C7F">
              <w:rPr>
                <w:rFonts w:cs="Arial"/>
                <w:i/>
                <w:iCs/>
                <w:sz w:val="16"/>
                <w:szCs w:val="16"/>
                <w:lang w:val="es-CO" w:eastAsia="es-CO"/>
              </w:rPr>
              <w:t>2. Definición de los Formatos de Gestión de Proyectos:</w:t>
            </w:r>
          </w:p>
          <w:p w14:paraId="462A8140" w14:textId="77777777" w:rsidR="005D32BB" w:rsidRPr="00C06C7F" w:rsidRDefault="005D32BB" w:rsidP="00E071C0">
            <w:pPr>
              <w:suppressAutoHyphens w:val="0"/>
              <w:autoSpaceDN/>
              <w:textAlignment w:val="auto"/>
              <w:rPr>
                <w:rFonts w:cs="Arial"/>
                <w:i/>
                <w:iCs/>
                <w:sz w:val="16"/>
                <w:szCs w:val="16"/>
                <w:lang w:val="es-CO" w:eastAsia="es-CO"/>
              </w:rPr>
            </w:pPr>
            <w:r w:rsidRPr="00C06C7F">
              <w:rPr>
                <w:rFonts w:cs="Arial"/>
                <w:i/>
                <w:iCs/>
                <w:sz w:val="16"/>
                <w:szCs w:val="16"/>
                <w:lang w:val="es-CO" w:eastAsia="es-CO"/>
              </w:rPr>
              <w:t>- Acta constitución del proyecto</w:t>
            </w:r>
          </w:p>
          <w:p w14:paraId="67AD4638" w14:textId="77777777" w:rsidR="005D32BB" w:rsidRPr="00C06C7F" w:rsidRDefault="005D32BB" w:rsidP="00E071C0">
            <w:pPr>
              <w:suppressAutoHyphens w:val="0"/>
              <w:autoSpaceDN/>
              <w:textAlignment w:val="auto"/>
              <w:rPr>
                <w:rFonts w:cs="Arial"/>
                <w:i/>
                <w:iCs/>
                <w:sz w:val="16"/>
                <w:szCs w:val="16"/>
                <w:lang w:val="es-CO" w:eastAsia="es-CO"/>
              </w:rPr>
            </w:pPr>
            <w:r w:rsidRPr="00C06C7F">
              <w:rPr>
                <w:rFonts w:cs="Arial"/>
                <w:i/>
                <w:iCs/>
                <w:sz w:val="16"/>
                <w:szCs w:val="16"/>
                <w:lang w:val="es-CO" w:eastAsia="es-CO"/>
              </w:rPr>
              <w:t>- Matriz Requisitos</w:t>
            </w:r>
          </w:p>
          <w:p w14:paraId="7D6BC79A" w14:textId="77777777" w:rsidR="005D32BB" w:rsidRPr="00C06C7F" w:rsidRDefault="005D32BB" w:rsidP="00E071C0">
            <w:pPr>
              <w:suppressAutoHyphens w:val="0"/>
              <w:autoSpaceDN/>
              <w:textAlignment w:val="auto"/>
              <w:rPr>
                <w:rFonts w:cs="Arial"/>
                <w:i/>
                <w:iCs/>
                <w:sz w:val="16"/>
                <w:szCs w:val="16"/>
                <w:lang w:val="es-CO" w:eastAsia="es-CO"/>
              </w:rPr>
            </w:pPr>
            <w:r w:rsidRPr="00C06C7F">
              <w:rPr>
                <w:rFonts w:cs="Arial"/>
                <w:i/>
                <w:iCs/>
                <w:sz w:val="16"/>
                <w:szCs w:val="16"/>
                <w:lang w:val="es-CO" w:eastAsia="es-CO"/>
              </w:rPr>
              <w:t>- Inventario Formatos</w:t>
            </w:r>
          </w:p>
          <w:p w14:paraId="2AD5696A" w14:textId="77777777" w:rsidR="005D32BB" w:rsidRPr="00C06C7F" w:rsidRDefault="005D32BB" w:rsidP="00E071C0">
            <w:pPr>
              <w:suppressAutoHyphens w:val="0"/>
              <w:autoSpaceDN/>
              <w:textAlignment w:val="auto"/>
              <w:rPr>
                <w:rFonts w:cs="Arial"/>
                <w:i/>
                <w:iCs/>
                <w:sz w:val="16"/>
                <w:szCs w:val="16"/>
                <w:lang w:val="es-CO" w:eastAsia="es-CO"/>
              </w:rPr>
            </w:pPr>
            <w:r w:rsidRPr="00C06C7F">
              <w:rPr>
                <w:rFonts w:cs="Arial"/>
                <w:i/>
                <w:iCs/>
                <w:sz w:val="16"/>
                <w:szCs w:val="16"/>
                <w:lang w:val="es-CO" w:eastAsia="es-CO"/>
              </w:rPr>
              <w:t>- Matriz Comunicaciones</w:t>
            </w:r>
          </w:p>
          <w:p w14:paraId="5839D4C2" w14:textId="77777777" w:rsidR="005D32BB" w:rsidRPr="00C06C7F" w:rsidRDefault="005D32BB" w:rsidP="00E071C0">
            <w:pPr>
              <w:suppressAutoHyphens w:val="0"/>
              <w:autoSpaceDN/>
              <w:textAlignment w:val="auto"/>
              <w:rPr>
                <w:rFonts w:cs="Arial"/>
                <w:i/>
                <w:iCs/>
                <w:sz w:val="16"/>
                <w:szCs w:val="16"/>
                <w:lang w:val="es-CO" w:eastAsia="es-CO"/>
              </w:rPr>
            </w:pPr>
            <w:r w:rsidRPr="00C06C7F">
              <w:rPr>
                <w:rFonts w:cs="Arial"/>
                <w:i/>
                <w:iCs/>
                <w:sz w:val="16"/>
                <w:szCs w:val="16"/>
                <w:lang w:val="es-CO" w:eastAsia="es-CO"/>
              </w:rPr>
              <w:t>- Matriz de Interesados</w:t>
            </w:r>
          </w:p>
          <w:p w14:paraId="3DA3FABB" w14:textId="77777777" w:rsidR="005D32BB" w:rsidRPr="00C06C7F" w:rsidRDefault="005D32BB" w:rsidP="00E071C0">
            <w:pPr>
              <w:suppressAutoHyphens w:val="0"/>
              <w:autoSpaceDN/>
              <w:textAlignment w:val="auto"/>
              <w:rPr>
                <w:rFonts w:cs="Arial"/>
                <w:i/>
                <w:iCs/>
                <w:sz w:val="16"/>
                <w:szCs w:val="16"/>
                <w:lang w:val="es-CO" w:eastAsia="es-CO"/>
              </w:rPr>
            </w:pPr>
            <w:r w:rsidRPr="00C06C7F">
              <w:rPr>
                <w:rFonts w:cs="Arial"/>
                <w:i/>
                <w:iCs/>
                <w:sz w:val="16"/>
                <w:szCs w:val="16"/>
                <w:lang w:val="es-CO" w:eastAsia="es-CO"/>
              </w:rPr>
              <w:t>- Políticas</w:t>
            </w:r>
          </w:p>
          <w:p w14:paraId="56D6B31F" w14:textId="77777777" w:rsidR="005D32BB" w:rsidRPr="00C06C7F" w:rsidRDefault="005D32BB" w:rsidP="00E071C0">
            <w:pPr>
              <w:suppressAutoHyphens w:val="0"/>
              <w:autoSpaceDN/>
              <w:textAlignment w:val="auto"/>
              <w:rPr>
                <w:rFonts w:cs="Arial"/>
                <w:i/>
                <w:iCs/>
                <w:sz w:val="16"/>
                <w:szCs w:val="16"/>
                <w:lang w:val="es-CO" w:eastAsia="es-CO"/>
              </w:rPr>
            </w:pPr>
            <w:r w:rsidRPr="00C06C7F">
              <w:rPr>
                <w:rFonts w:cs="Arial"/>
                <w:i/>
                <w:iCs/>
                <w:sz w:val="16"/>
                <w:szCs w:val="16"/>
                <w:lang w:val="es-CO" w:eastAsia="es-CO"/>
              </w:rPr>
              <w:t>- Matriz de Riesgos</w:t>
            </w:r>
          </w:p>
          <w:p w14:paraId="05A28847" w14:textId="77777777" w:rsidR="005D32BB" w:rsidRPr="00C06C7F" w:rsidRDefault="005D32BB" w:rsidP="00E071C0">
            <w:pPr>
              <w:suppressAutoHyphens w:val="0"/>
              <w:autoSpaceDN/>
              <w:textAlignment w:val="auto"/>
              <w:rPr>
                <w:rFonts w:cs="Arial"/>
                <w:i/>
                <w:iCs/>
                <w:sz w:val="16"/>
                <w:szCs w:val="16"/>
                <w:lang w:val="es-CO" w:eastAsia="es-CO"/>
              </w:rPr>
            </w:pPr>
            <w:r w:rsidRPr="00C06C7F">
              <w:rPr>
                <w:rFonts w:cs="Arial"/>
                <w:i/>
                <w:iCs/>
                <w:sz w:val="16"/>
                <w:szCs w:val="16"/>
                <w:lang w:val="es-CO" w:eastAsia="es-CO"/>
              </w:rPr>
              <w:t>- Procedimientos</w:t>
            </w:r>
          </w:p>
          <w:p w14:paraId="4752C15E" w14:textId="77777777" w:rsidR="005D32BB" w:rsidRPr="00C06C7F" w:rsidRDefault="005D32BB" w:rsidP="00E071C0">
            <w:pPr>
              <w:suppressAutoHyphens w:val="0"/>
              <w:autoSpaceDN/>
              <w:textAlignment w:val="auto"/>
              <w:rPr>
                <w:rFonts w:cs="Arial"/>
                <w:i/>
                <w:iCs/>
                <w:sz w:val="16"/>
                <w:szCs w:val="16"/>
                <w:lang w:val="es-CO" w:eastAsia="es-CO"/>
              </w:rPr>
            </w:pPr>
            <w:r w:rsidRPr="00C06C7F">
              <w:rPr>
                <w:rFonts w:cs="Arial"/>
                <w:i/>
                <w:iCs/>
                <w:sz w:val="16"/>
                <w:szCs w:val="16"/>
                <w:lang w:val="es-CO" w:eastAsia="es-CO"/>
              </w:rPr>
              <w:t>- Presentación seguimiento</w:t>
            </w:r>
          </w:p>
          <w:p w14:paraId="4395D056" w14:textId="77777777" w:rsidR="00FA36E8" w:rsidRDefault="005D32BB" w:rsidP="00E071C0">
            <w:pPr>
              <w:ind w:right="-384"/>
              <w:rPr>
                <w:rFonts w:cs="Arial"/>
                <w:i/>
                <w:iCs/>
                <w:sz w:val="16"/>
                <w:szCs w:val="16"/>
                <w:lang w:val="es-CO" w:eastAsia="es-CO"/>
              </w:rPr>
            </w:pPr>
            <w:r w:rsidRPr="00C06C7F">
              <w:rPr>
                <w:rFonts w:cs="Arial"/>
                <w:i/>
                <w:iCs/>
                <w:sz w:val="16"/>
                <w:szCs w:val="16"/>
                <w:lang w:val="es-CO" w:eastAsia="es-CO"/>
              </w:rPr>
              <w:t xml:space="preserve">- Presentaciones en </w:t>
            </w:r>
            <w:proofErr w:type="spellStart"/>
            <w:r w:rsidRPr="00C06C7F">
              <w:rPr>
                <w:rFonts w:cs="Arial"/>
                <w:i/>
                <w:iCs/>
                <w:sz w:val="16"/>
                <w:szCs w:val="16"/>
                <w:lang w:val="es-CO" w:eastAsia="es-CO"/>
              </w:rPr>
              <w:t>Power</w:t>
            </w:r>
            <w:proofErr w:type="spellEnd"/>
            <w:r w:rsidRPr="00C06C7F">
              <w:rPr>
                <w:rFonts w:cs="Arial"/>
                <w:i/>
                <w:iCs/>
                <w:sz w:val="16"/>
                <w:szCs w:val="16"/>
                <w:lang w:val="es-CO" w:eastAsia="es-CO"/>
              </w:rPr>
              <w:t xml:space="preserve"> Point</w:t>
            </w:r>
            <w:r>
              <w:rPr>
                <w:rFonts w:cs="Arial"/>
                <w:i/>
                <w:iCs/>
                <w:sz w:val="16"/>
                <w:szCs w:val="16"/>
                <w:lang w:val="es-CO" w:eastAsia="es-CO"/>
              </w:rPr>
              <w:t xml:space="preserve">   </w:t>
            </w:r>
          </w:p>
          <w:p w14:paraId="77C880CF" w14:textId="2C1F3089" w:rsidR="005D32BB" w:rsidRPr="00C06C7F" w:rsidRDefault="005D32BB" w:rsidP="00E071C0">
            <w:pPr>
              <w:ind w:right="-384"/>
              <w:rPr>
                <w:rFonts w:cs="Arial"/>
                <w:i/>
                <w:iCs/>
                <w:sz w:val="16"/>
                <w:szCs w:val="16"/>
                <w:lang w:val="es-CO" w:eastAsia="es-CO"/>
              </w:rPr>
            </w:pPr>
            <w:r w:rsidRPr="00C06C7F">
              <w:rPr>
                <w:rFonts w:cs="Arial"/>
                <w:i/>
                <w:iCs/>
                <w:sz w:val="16"/>
                <w:szCs w:val="16"/>
                <w:lang w:val="es-CO" w:eastAsia="es-CO"/>
              </w:rPr>
              <w:t>3. Catálogo de Formatos para realizar el seguimiento a las versiones.</w:t>
            </w:r>
          </w:p>
        </w:tc>
        <w:tc>
          <w:tcPr>
            <w:tcW w:w="434" w:type="pct"/>
            <w:tcBorders>
              <w:top w:val="nil"/>
              <w:left w:val="single" w:sz="4" w:space="0" w:color="000000"/>
              <w:bottom w:val="single" w:sz="4" w:space="0" w:color="auto"/>
              <w:right w:val="single" w:sz="4" w:space="0" w:color="000000"/>
            </w:tcBorders>
            <w:shd w:val="clear" w:color="auto" w:fill="FFFFFF" w:themeFill="background1"/>
            <w:vAlign w:val="center"/>
            <w:hideMark/>
          </w:tcPr>
          <w:p w14:paraId="620272F8" w14:textId="77777777" w:rsidR="005D32BB" w:rsidRPr="00C06C7F" w:rsidRDefault="005D32BB"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No hay ninguna detectada</w:t>
            </w:r>
          </w:p>
        </w:tc>
        <w:tc>
          <w:tcPr>
            <w:tcW w:w="369" w:type="pct"/>
            <w:tcBorders>
              <w:top w:val="nil"/>
              <w:left w:val="single" w:sz="4" w:space="0" w:color="000000"/>
              <w:bottom w:val="single" w:sz="4" w:space="0" w:color="auto"/>
              <w:right w:val="single" w:sz="4" w:space="0" w:color="000000"/>
            </w:tcBorders>
            <w:shd w:val="clear" w:color="auto" w:fill="auto"/>
            <w:vAlign w:val="center"/>
            <w:hideMark/>
          </w:tcPr>
          <w:p w14:paraId="130171FB" w14:textId="77777777" w:rsidR="005D32BB" w:rsidRPr="00C06C7F" w:rsidRDefault="005D32BB"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1. Documentos en Elaboración</w:t>
            </w:r>
            <w:r w:rsidRPr="00C06C7F">
              <w:rPr>
                <w:rFonts w:cs="Arial"/>
                <w:i/>
                <w:iCs/>
                <w:sz w:val="16"/>
                <w:szCs w:val="16"/>
                <w:lang w:val="es-CO" w:eastAsia="es-CO"/>
              </w:rPr>
              <w:br/>
              <w:t>2. Seguimiento a los Proyectos sobre la documentación de Gestión requerida.</w:t>
            </w:r>
          </w:p>
        </w:tc>
        <w:tc>
          <w:tcPr>
            <w:tcW w:w="1201" w:type="pct"/>
            <w:tcBorders>
              <w:top w:val="nil"/>
              <w:left w:val="single" w:sz="4" w:space="0" w:color="000000"/>
              <w:bottom w:val="single" w:sz="4" w:space="0" w:color="auto"/>
              <w:right w:val="single" w:sz="4" w:space="0" w:color="000000"/>
            </w:tcBorders>
            <w:shd w:val="clear" w:color="auto" w:fill="auto"/>
            <w:vAlign w:val="center"/>
            <w:hideMark/>
          </w:tcPr>
          <w:p w14:paraId="397E7483" w14:textId="213FB4D1" w:rsidR="005D32BB" w:rsidRPr="00C06C7F" w:rsidRDefault="005D32BB" w:rsidP="00C06C7F">
            <w:pPr>
              <w:suppressAutoHyphens w:val="0"/>
              <w:autoSpaceDN/>
              <w:textAlignment w:val="auto"/>
              <w:rPr>
                <w:rFonts w:cs="Arial"/>
                <w:sz w:val="16"/>
                <w:szCs w:val="16"/>
                <w:lang w:val="es-CO" w:eastAsia="es-CO"/>
              </w:rPr>
            </w:pPr>
            <w:r w:rsidRPr="00C06C7F">
              <w:rPr>
                <w:rFonts w:cs="Arial"/>
                <w:sz w:val="16"/>
                <w:szCs w:val="16"/>
                <w:lang w:val="es-CO" w:eastAsia="es-CO"/>
              </w:rPr>
              <w:t>Se observó el documento denominado “Plan de Configuración del PMO” (Project Management Office), este documento todavía se encuentra en etapa de construcción (no se encuentra aprobado ni publicado en Isolución).</w:t>
            </w:r>
            <w:r w:rsidRPr="00C06C7F">
              <w:rPr>
                <w:rFonts w:cs="Arial"/>
                <w:sz w:val="16"/>
                <w:szCs w:val="16"/>
                <w:lang w:val="es-CO" w:eastAsia="es-CO"/>
              </w:rPr>
              <w:br/>
            </w:r>
            <w:r w:rsidRPr="00C06C7F">
              <w:rPr>
                <w:rFonts w:cs="Arial"/>
                <w:sz w:val="16"/>
                <w:szCs w:val="16"/>
                <w:lang w:val="es-CO" w:eastAsia="es-CO"/>
              </w:rPr>
              <w:br/>
              <w:t>De otra parte</w:t>
            </w:r>
            <w:r>
              <w:rPr>
                <w:rFonts w:cs="Arial"/>
                <w:sz w:val="16"/>
                <w:szCs w:val="16"/>
                <w:lang w:val="es-CO" w:eastAsia="es-CO"/>
              </w:rPr>
              <w:t>,</w:t>
            </w:r>
            <w:r w:rsidRPr="00C06C7F">
              <w:rPr>
                <w:rFonts w:cs="Arial"/>
                <w:sz w:val="16"/>
                <w:szCs w:val="16"/>
                <w:lang w:val="es-CO" w:eastAsia="es-CO"/>
              </w:rPr>
              <w:t xml:space="preserve"> se observó la carpeta “Formatos -PMO” </w:t>
            </w:r>
            <w:r w:rsidR="00974D55">
              <w:rPr>
                <w:rFonts w:cs="Arial"/>
                <w:sz w:val="16"/>
                <w:szCs w:val="16"/>
                <w:lang w:val="es-CO" w:eastAsia="es-CO"/>
              </w:rPr>
              <w:t xml:space="preserve">en la que </w:t>
            </w:r>
            <w:r w:rsidRPr="00C06C7F">
              <w:rPr>
                <w:rFonts w:cs="Arial"/>
                <w:sz w:val="16"/>
                <w:szCs w:val="16"/>
                <w:lang w:val="es-CO" w:eastAsia="es-CO"/>
              </w:rPr>
              <w:t>se registran los formatos procedimientos, plantillas matrices, a ser utiliz</w:t>
            </w:r>
            <w:r>
              <w:rPr>
                <w:rFonts w:cs="Arial"/>
                <w:sz w:val="16"/>
                <w:szCs w:val="16"/>
                <w:lang w:val="es-CO" w:eastAsia="es-CO"/>
              </w:rPr>
              <w:t>ados en la gestión de proyectos;</w:t>
            </w:r>
            <w:r w:rsidRPr="00C06C7F">
              <w:rPr>
                <w:rFonts w:cs="Arial"/>
                <w:sz w:val="16"/>
                <w:szCs w:val="16"/>
                <w:lang w:val="es-CO" w:eastAsia="es-CO"/>
              </w:rPr>
              <w:t xml:space="preserve"> estos documentos están en </w:t>
            </w:r>
            <w:proofErr w:type="gramStart"/>
            <w:r w:rsidRPr="00C06C7F">
              <w:rPr>
                <w:rFonts w:cs="Arial"/>
                <w:sz w:val="16"/>
                <w:szCs w:val="16"/>
                <w:lang w:val="es-CO" w:eastAsia="es-CO"/>
              </w:rPr>
              <w:t>construcción  (</w:t>
            </w:r>
            <w:proofErr w:type="gramEnd"/>
            <w:r w:rsidRPr="00C06C7F">
              <w:rPr>
                <w:rFonts w:cs="Arial"/>
                <w:sz w:val="16"/>
                <w:szCs w:val="16"/>
                <w:lang w:val="es-CO" w:eastAsia="es-CO"/>
              </w:rPr>
              <w:t>no se encuentra aprobado ni publicado en Isolución).</w:t>
            </w:r>
          </w:p>
        </w:tc>
      </w:tr>
      <w:tr w:rsidR="00273A2F" w:rsidRPr="00C06C7F" w14:paraId="044C9645" w14:textId="77777777" w:rsidTr="00FA36E8">
        <w:trPr>
          <w:trHeight w:val="2794"/>
        </w:trPr>
        <w:tc>
          <w:tcPr>
            <w:tcW w:w="648" w:type="pct"/>
            <w:tcBorders>
              <w:top w:val="single" w:sz="4" w:space="0" w:color="auto"/>
              <w:left w:val="single" w:sz="4" w:space="0" w:color="000000"/>
              <w:bottom w:val="single" w:sz="4" w:space="0" w:color="auto"/>
              <w:right w:val="single" w:sz="4" w:space="0" w:color="000000"/>
            </w:tcBorders>
            <w:shd w:val="clear" w:color="auto" w:fill="auto"/>
            <w:vAlign w:val="center"/>
            <w:hideMark/>
          </w:tcPr>
          <w:p w14:paraId="52334D91" w14:textId="77777777" w:rsidR="00BD2400" w:rsidRPr="00C06C7F" w:rsidRDefault="00BD2400" w:rsidP="00C06C7F">
            <w:pPr>
              <w:suppressAutoHyphens w:val="0"/>
              <w:autoSpaceDN/>
              <w:jc w:val="center"/>
              <w:textAlignment w:val="auto"/>
              <w:rPr>
                <w:rFonts w:cs="Arial"/>
                <w:sz w:val="16"/>
                <w:szCs w:val="16"/>
                <w:lang w:val="es-CO" w:eastAsia="es-CO"/>
              </w:rPr>
            </w:pPr>
            <w:r w:rsidRPr="00C06C7F">
              <w:rPr>
                <w:rFonts w:cs="Arial"/>
                <w:sz w:val="16"/>
                <w:szCs w:val="16"/>
                <w:lang w:val="es-CO" w:eastAsia="es-CO"/>
              </w:rPr>
              <w:t>GOBIERNO TI</w:t>
            </w:r>
          </w:p>
        </w:tc>
        <w:tc>
          <w:tcPr>
            <w:tcW w:w="905" w:type="pct"/>
            <w:tcBorders>
              <w:top w:val="single" w:sz="4" w:space="0" w:color="auto"/>
              <w:left w:val="single" w:sz="4" w:space="0" w:color="000000"/>
              <w:bottom w:val="single" w:sz="4" w:space="0" w:color="auto"/>
              <w:right w:val="single" w:sz="4" w:space="0" w:color="000000"/>
            </w:tcBorders>
            <w:shd w:val="clear" w:color="auto" w:fill="auto"/>
            <w:vAlign w:val="center"/>
            <w:hideMark/>
          </w:tcPr>
          <w:p w14:paraId="15338AE5" w14:textId="77777777" w:rsidR="00BD2400" w:rsidRPr="00C06C7F" w:rsidRDefault="00BD2400"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Reestructurar el Área de TI para que se convierta en un proceso Estratégico</w:t>
            </w:r>
          </w:p>
        </w:tc>
        <w:tc>
          <w:tcPr>
            <w:tcW w:w="1443" w:type="pct"/>
            <w:tcBorders>
              <w:top w:val="single" w:sz="4" w:space="0" w:color="auto"/>
              <w:left w:val="nil"/>
              <w:bottom w:val="single" w:sz="4" w:space="0" w:color="auto"/>
              <w:right w:val="single" w:sz="4" w:space="0" w:color="000000"/>
            </w:tcBorders>
            <w:shd w:val="clear" w:color="auto" w:fill="auto"/>
            <w:vAlign w:val="center"/>
          </w:tcPr>
          <w:p w14:paraId="4D5BBDB7" w14:textId="77777777" w:rsidR="00BD2400" w:rsidRPr="00BD2400" w:rsidRDefault="00BD2400" w:rsidP="00BD2400">
            <w:pPr>
              <w:rPr>
                <w:rFonts w:cs="Arial"/>
                <w:i/>
                <w:iCs/>
                <w:sz w:val="16"/>
                <w:szCs w:val="16"/>
                <w:lang w:val="es-CO" w:eastAsia="es-CO"/>
              </w:rPr>
            </w:pPr>
            <w:r w:rsidRPr="00FA36E8">
              <w:rPr>
                <w:sz w:val="16"/>
                <w:szCs w:val="16"/>
                <w:lang w:val="es-CO"/>
              </w:rPr>
              <w:t>1.</w:t>
            </w:r>
            <w:r w:rsidRPr="00B170BA">
              <w:rPr>
                <w:lang w:val="es-CO"/>
              </w:rPr>
              <w:t xml:space="preserve"> </w:t>
            </w:r>
            <w:r w:rsidRPr="00BD2400">
              <w:rPr>
                <w:rFonts w:cs="Arial"/>
                <w:i/>
                <w:iCs/>
                <w:sz w:val="16"/>
                <w:szCs w:val="16"/>
                <w:lang w:val="es-CO" w:eastAsia="es-CO"/>
              </w:rPr>
              <w:t>Alineación de Brechas PETI Vs Lineamientos MINTIC</w:t>
            </w:r>
          </w:p>
          <w:p w14:paraId="538A06D9" w14:textId="77777777" w:rsidR="00BD2400" w:rsidRPr="00BD2400" w:rsidRDefault="00BD2400" w:rsidP="00BD2400">
            <w:pPr>
              <w:rPr>
                <w:rFonts w:cs="Arial"/>
                <w:i/>
                <w:iCs/>
                <w:sz w:val="16"/>
                <w:szCs w:val="16"/>
                <w:lang w:val="es-CO" w:eastAsia="es-CO"/>
              </w:rPr>
            </w:pPr>
            <w:r w:rsidRPr="00BD2400">
              <w:rPr>
                <w:rFonts w:cs="Arial"/>
                <w:i/>
                <w:iCs/>
                <w:sz w:val="16"/>
                <w:szCs w:val="16"/>
                <w:lang w:val="es-CO" w:eastAsia="es-CO"/>
              </w:rPr>
              <w:t>2. Definición de la EDT del proyecto</w:t>
            </w:r>
          </w:p>
          <w:p w14:paraId="713585DA" w14:textId="77777777" w:rsidR="00BD2400" w:rsidRPr="00BD2400" w:rsidRDefault="00BD2400" w:rsidP="00BD2400">
            <w:pPr>
              <w:rPr>
                <w:rFonts w:cs="Arial"/>
                <w:i/>
                <w:iCs/>
                <w:sz w:val="16"/>
                <w:szCs w:val="16"/>
                <w:lang w:val="es-CO" w:eastAsia="es-CO"/>
              </w:rPr>
            </w:pPr>
            <w:r w:rsidRPr="00BD2400">
              <w:rPr>
                <w:rFonts w:cs="Arial"/>
                <w:i/>
                <w:iCs/>
                <w:sz w:val="16"/>
                <w:szCs w:val="16"/>
                <w:lang w:val="es-CO" w:eastAsia="es-CO"/>
              </w:rPr>
              <w:t xml:space="preserve">3. </w:t>
            </w:r>
            <w:proofErr w:type="spellStart"/>
            <w:r w:rsidRPr="00BD2400">
              <w:rPr>
                <w:rFonts w:cs="Arial"/>
                <w:i/>
                <w:iCs/>
                <w:sz w:val="16"/>
                <w:szCs w:val="16"/>
                <w:lang w:val="es-CO" w:eastAsia="es-CO"/>
              </w:rPr>
              <w:t>KickOff</w:t>
            </w:r>
            <w:proofErr w:type="spellEnd"/>
          </w:p>
          <w:p w14:paraId="75643726" w14:textId="2D5CDFED" w:rsidR="00BD2400" w:rsidRPr="00C06C7F" w:rsidRDefault="00BD2400" w:rsidP="00BD2400">
            <w:pPr>
              <w:suppressAutoHyphens w:val="0"/>
              <w:autoSpaceDN/>
              <w:textAlignment w:val="auto"/>
              <w:rPr>
                <w:rFonts w:cs="Arial"/>
                <w:i/>
                <w:iCs/>
                <w:sz w:val="16"/>
                <w:szCs w:val="16"/>
                <w:lang w:val="es-CO" w:eastAsia="es-CO"/>
              </w:rPr>
            </w:pPr>
            <w:r w:rsidRPr="00BD2400">
              <w:rPr>
                <w:rFonts w:cs="Arial"/>
                <w:i/>
                <w:iCs/>
                <w:sz w:val="16"/>
                <w:szCs w:val="16"/>
                <w:lang w:val="es-CO" w:eastAsia="es-CO"/>
              </w:rPr>
              <w:t>4. Documentación: Acta de Constitución, Matriz de Interesados, de comunicaciones, de Riesgos y Cronograma</w:t>
            </w:r>
          </w:p>
        </w:tc>
        <w:tc>
          <w:tcPr>
            <w:tcW w:w="434" w:type="pct"/>
            <w:tcBorders>
              <w:top w:val="nil"/>
              <w:left w:val="single" w:sz="4" w:space="0" w:color="000000"/>
              <w:bottom w:val="single" w:sz="4" w:space="0" w:color="auto"/>
              <w:right w:val="single" w:sz="4" w:space="0" w:color="000000"/>
            </w:tcBorders>
            <w:shd w:val="clear" w:color="auto" w:fill="auto"/>
            <w:vAlign w:val="center"/>
            <w:hideMark/>
          </w:tcPr>
          <w:p w14:paraId="20A4A358" w14:textId="77777777" w:rsidR="00BD2400" w:rsidRPr="00C06C7F" w:rsidRDefault="00BD2400"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No hay ninguna detectada</w:t>
            </w:r>
          </w:p>
        </w:tc>
        <w:tc>
          <w:tcPr>
            <w:tcW w:w="369" w:type="pct"/>
            <w:tcBorders>
              <w:top w:val="nil"/>
              <w:left w:val="single" w:sz="4" w:space="0" w:color="000000"/>
              <w:bottom w:val="single" w:sz="4" w:space="0" w:color="auto"/>
              <w:right w:val="single" w:sz="4" w:space="0" w:color="000000"/>
            </w:tcBorders>
            <w:shd w:val="clear" w:color="auto" w:fill="auto"/>
            <w:vAlign w:val="center"/>
            <w:hideMark/>
          </w:tcPr>
          <w:p w14:paraId="671B283B" w14:textId="77777777" w:rsidR="00BD2400" w:rsidRPr="00C06C7F" w:rsidRDefault="00BD2400"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1. Inicio del Cronograma de trabajo</w:t>
            </w:r>
          </w:p>
        </w:tc>
        <w:tc>
          <w:tcPr>
            <w:tcW w:w="1201" w:type="pct"/>
            <w:tcBorders>
              <w:top w:val="nil"/>
              <w:left w:val="single" w:sz="4" w:space="0" w:color="000000"/>
              <w:bottom w:val="single" w:sz="4" w:space="0" w:color="auto"/>
              <w:right w:val="single" w:sz="4" w:space="0" w:color="000000"/>
            </w:tcBorders>
            <w:shd w:val="clear" w:color="auto" w:fill="auto"/>
            <w:vAlign w:val="center"/>
            <w:hideMark/>
          </w:tcPr>
          <w:p w14:paraId="69908457" w14:textId="691DDDA1" w:rsidR="00BD2400" w:rsidRDefault="00BD2400" w:rsidP="00C06C7F">
            <w:pPr>
              <w:suppressAutoHyphens w:val="0"/>
              <w:autoSpaceDN/>
              <w:textAlignment w:val="auto"/>
              <w:rPr>
                <w:rFonts w:cs="Arial"/>
                <w:sz w:val="16"/>
                <w:szCs w:val="16"/>
                <w:lang w:val="es-CO" w:eastAsia="es-CO"/>
              </w:rPr>
            </w:pPr>
            <w:r w:rsidRPr="00C06C7F">
              <w:rPr>
                <w:rFonts w:cs="Arial"/>
                <w:sz w:val="16"/>
                <w:szCs w:val="16"/>
                <w:lang w:val="es-CO" w:eastAsia="es-CO"/>
              </w:rPr>
              <w:t>Se observó matriz de análisis de brecha respecto del cumplimiento de los Dominios del modelo COBIT</w:t>
            </w:r>
            <w:r>
              <w:rPr>
                <w:rFonts w:cs="Arial"/>
                <w:sz w:val="16"/>
                <w:szCs w:val="16"/>
                <w:lang w:val="es-CO" w:eastAsia="es-CO"/>
              </w:rPr>
              <w:t>, así mismo, las</w:t>
            </w:r>
            <w:r w:rsidRPr="00C06C7F">
              <w:rPr>
                <w:rFonts w:cs="Arial"/>
                <w:sz w:val="16"/>
                <w:szCs w:val="16"/>
                <w:lang w:val="es-CO" w:eastAsia="es-CO"/>
              </w:rPr>
              <w:t xml:space="preserve"> presentaciones: gobierno TI y proceso definición gobierno TI.</w:t>
            </w:r>
          </w:p>
          <w:p w14:paraId="42D9F0EF" w14:textId="4D886FA4" w:rsidR="00BD2400" w:rsidRDefault="00BD2400" w:rsidP="00C06C7F">
            <w:pPr>
              <w:suppressAutoHyphens w:val="0"/>
              <w:autoSpaceDN/>
              <w:textAlignment w:val="auto"/>
              <w:rPr>
                <w:rFonts w:cs="Arial"/>
                <w:sz w:val="16"/>
                <w:szCs w:val="16"/>
                <w:lang w:val="es-CO" w:eastAsia="es-CO"/>
              </w:rPr>
            </w:pPr>
          </w:p>
          <w:p w14:paraId="71FEA988" w14:textId="0652D203" w:rsidR="00BD2400" w:rsidRDefault="00BD2400" w:rsidP="0018405A">
            <w:pPr>
              <w:suppressAutoHyphens w:val="0"/>
              <w:autoSpaceDN/>
              <w:textAlignment w:val="auto"/>
              <w:rPr>
                <w:rFonts w:cs="Arial"/>
                <w:sz w:val="16"/>
                <w:szCs w:val="16"/>
                <w:lang w:val="es-CO" w:eastAsia="es-CO"/>
              </w:rPr>
            </w:pPr>
            <w:r>
              <w:rPr>
                <w:rFonts w:cs="Arial"/>
                <w:sz w:val="16"/>
                <w:szCs w:val="16"/>
                <w:lang w:val="es-CO" w:eastAsia="es-CO"/>
              </w:rPr>
              <w:t>Se evidenció</w:t>
            </w:r>
            <w:r w:rsidRPr="00C06C7F">
              <w:rPr>
                <w:rFonts w:cs="Arial"/>
                <w:sz w:val="16"/>
                <w:szCs w:val="16"/>
                <w:lang w:val="es-CO" w:eastAsia="es-CO"/>
              </w:rPr>
              <w:t xml:space="preserve"> carpeta denominada “</w:t>
            </w:r>
            <w:r>
              <w:rPr>
                <w:rFonts w:cs="Arial"/>
                <w:sz w:val="16"/>
                <w:szCs w:val="16"/>
                <w:lang w:val="es-CO" w:eastAsia="es-CO"/>
              </w:rPr>
              <w:t xml:space="preserve">Gobierno TI” </w:t>
            </w:r>
            <w:r w:rsidR="00974D55">
              <w:rPr>
                <w:rFonts w:cs="Arial"/>
                <w:sz w:val="16"/>
                <w:szCs w:val="16"/>
                <w:lang w:val="es-CO" w:eastAsia="es-CO"/>
              </w:rPr>
              <w:t xml:space="preserve">en la que </w:t>
            </w:r>
            <w:r>
              <w:rPr>
                <w:rFonts w:cs="Arial"/>
                <w:sz w:val="16"/>
                <w:szCs w:val="16"/>
                <w:lang w:val="es-CO" w:eastAsia="es-CO"/>
              </w:rPr>
              <w:t>se encontraron los soportes de la gestión efectuados.</w:t>
            </w:r>
          </w:p>
          <w:p w14:paraId="5E705BB6" w14:textId="77777777" w:rsidR="00BD2400" w:rsidRDefault="00BD2400" w:rsidP="0018405A">
            <w:pPr>
              <w:suppressAutoHyphens w:val="0"/>
              <w:autoSpaceDN/>
              <w:textAlignment w:val="auto"/>
              <w:rPr>
                <w:rFonts w:cs="Arial"/>
                <w:sz w:val="16"/>
                <w:szCs w:val="16"/>
                <w:lang w:val="es-CO" w:eastAsia="es-CO"/>
              </w:rPr>
            </w:pPr>
          </w:p>
          <w:p w14:paraId="17E3414B" w14:textId="5E07A968" w:rsidR="00BD2400" w:rsidRPr="00C06C7F" w:rsidRDefault="00BD2400" w:rsidP="0018405A">
            <w:pPr>
              <w:suppressAutoHyphens w:val="0"/>
              <w:autoSpaceDN/>
              <w:textAlignment w:val="auto"/>
              <w:rPr>
                <w:rFonts w:cs="Arial"/>
                <w:sz w:val="16"/>
                <w:szCs w:val="16"/>
                <w:lang w:val="es-CO" w:eastAsia="es-CO"/>
              </w:rPr>
            </w:pPr>
            <w:r>
              <w:rPr>
                <w:rFonts w:cs="Arial"/>
                <w:sz w:val="16"/>
                <w:szCs w:val="16"/>
                <w:lang w:val="es-CO" w:eastAsia="es-CO"/>
              </w:rPr>
              <w:t>Se visualizó</w:t>
            </w:r>
            <w:r w:rsidRPr="00C06C7F">
              <w:rPr>
                <w:rFonts w:cs="Arial"/>
                <w:sz w:val="16"/>
                <w:szCs w:val="16"/>
                <w:lang w:val="es-CO" w:eastAsia="es-CO"/>
              </w:rPr>
              <w:t xml:space="preserve"> que en el acta de constitución del proyecto</w:t>
            </w:r>
            <w:r>
              <w:rPr>
                <w:rFonts w:cs="Arial"/>
                <w:sz w:val="16"/>
                <w:szCs w:val="16"/>
                <w:lang w:val="es-CO" w:eastAsia="es-CO"/>
              </w:rPr>
              <w:t xml:space="preserve"> éste se suscribió el 26-sep-</w:t>
            </w:r>
            <w:r w:rsidRPr="00C06C7F">
              <w:rPr>
                <w:rFonts w:cs="Arial"/>
                <w:sz w:val="16"/>
                <w:szCs w:val="16"/>
                <w:lang w:val="es-CO" w:eastAsia="es-CO"/>
              </w:rPr>
              <w:t>21, y que la finalización del proyecto se est</w:t>
            </w:r>
            <w:r>
              <w:rPr>
                <w:rFonts w:cs="Arial"/>
                <w:sz w:val="16"/>
                <w:szCs w:val="16"/>
                <w:lang w:val="es-CO" w:eastAsia="es-CO"/>
              </w:rPr>
              <w:t>ima para el 30-abr-</w:t>
            </w:r>
            <w:r w:rsidRPr="00C06C7F">
              <w:rPr>
                <w:rFonts w:cs="Arial"/>
                <w:sz w:val="16"/>
                <w:szCs w:val="16"/>
                <w:lang w:val="es-CO" w:eastAsia="es-CO"/>
              </w:rPr>
              <w:t>22</w:t>
            </w:r>
            <w:r>
              <w:rPr>
                <w:rFonts w:cs="Arial"/>
                <w:sz w:val="16"/>
                <w:szCs w:val="16"/>
                <w:lang w:val="es-CO" w:eastAsia="es-CO"/>
              </w:rPr>
              <w:t>.</w:t>
            </w:r>
          </w:p>
        </w:tc>
      </w:tr>
      <w:tr w:rsidR="00E50194" w:rsidRPr="00C06C7F" w14:paraId="3A3EB328" w14:textId="77777777" w:rsidTr="00FA36E8">
        <w:trPr>
          <w:trHeight w:val="2878"/>
        </w:trPr>
        <w:tc>
          <w:tcPr>
            <w:tcW w:w="648" w:type="pct"/>
            <w:tcBorders>
              <w:top w:val="single" w:sz="4" w:space="0" w:color="auto"/>
              <w:left w:val="single" w:sz="4" w:space="0" w:color="000000"/>
              <w:bottom w:val="single" w:sz="4" w:space="0" w:color="auto"/>
              <w:right w:val="single" w:sz="4" w:space="0" w:color="000000"/>
            </w:tcBorders>
            <w:shd w:val="clear" w:color="auto" w:fill="auto"/>
            <w:vAlign w:val="center"/>
            <w:hideMark/>
          </w:tcPr>
          <w:p w14:paraId="66A6B1D0" w14:textId="77777777" w:rsidR="005D32BB" w:rsidRPr="00C06C7F" w:rsidRDefault="005D32BB" w:rsidP="00C06C7F">
            <w:pPr>
              <w:suppressAutoHyphens w:val="0"/>
              <w:autoSpaceDN/>
              <w:jc w:val="center"/>
              <w:textAlignment w:val="auto"/>
              <w:rPr>
                <w:rFonts w:cs="Arial"/>
                <w:sz w:val="16"/>
                <w:szCs w:val="16"/>
                <w:lang w:val="es-CO" w:eastAsia="es-CO"/>
              </w:rPr>
            </w:pPr>
            <w:r w:rsidRPr="00C06C7F">
              <w:rPr>
                <w:rFonts w:cs="Arial"/>
                <w:sz w:val="16"/>
                <w:szCs w:val="16"/>
                <w:lang w:val="es-CO" w:eastAsia="es-CO"/>
              </w:rPr>
              <w:lastRenderedPageBreak/>
              <w:t>PARQUES</w:t>
            </w:r>
          </w:p>
        </w:tc>
        <w:tc>
          <w:tcPr>
            <w:tcW w:w="905" w:type="pct"/>
            <w:tcBorders>
              <w:top w:val="single" w:sz="4" w:space="0" w:color="auto"/>
              <w:left w:val="single" w:sz="4" w:space="0" w:color="000000"/>
              <w:bottom w:val="single" w:sz="4" w:space="0" w:color="auto"/>
              <w:right w:val="single" w:sz="4" w:space="0" w:color="000000"/>
            </w:tcBorders>
            <w:shd w:val="clear" w:color="auto" w:fill="auto"/>
            <w:vAlign w:val="center"/>
            <w:hideMark/>
          </w:tcPr>
          <w:p w14:paraId="16CF4944" w14:textId="77777777" w:rsidR="005D32BB" w:rsidRDefault="005D32BB"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 xml:space="preserve">Migración del sistema de información Parques, como parte del proceso de actualización de tecnología para: </w:t>
            </w:r>
            <w:r w:rsidRPr="00C06C7F">
              <w:rPr>
                <w:rFonts w:cs="Arial"/>
                <w:i/>
                <w:iCs/>
                <w:sz w:val="16"/>
                <w:szCs w:val="16"/>
                <w:lang w:val="es-CO" w:eastAsia="es-CO"/>
              </w:rPr>
              <w:br/>
            </w:r>
          </w:p>
          <w:p w14:paraId="12685BF1" w14:textId="189492C5" w:rsidR="005D32BB" w:rsidRDefault="005D32BB"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 xml:space="preserve">1. Mejorar aspectos de usabilidad </w:t>
            </w:r>
            <w:r>
              <w:rPr>
                <w:rFonts w:cs="Arial"/>
                <w:i/>
                <w:iCs/>
                <w:sz w:val="16"/>
                <w:szCs w:val="16"/>
                <w:lang w:val="es-CO" w:eastAsia="es-CO"/>
              </w:rPr>
              <w:t xml:space="preserve">     </w:t>
            </w:r>
          </w:p>
          <w:p w14:paraId="6CA77DCE" w14:textId="77777777" w:rsidR="005D32BB" w:rsidRDefault="005D32BB" w:rsidP="00C06C7F">
            <w:pPr>
              <w:suppressAutoHyphens w:val="0"/>
              <w:autoSpaceDN/>
              <w:textAlignment w:val="auto"/>
              <w:rPr>
                <w:rFonts w:cs="Arial"/>
                <w:i/>
                <w:iCs/>
                <w:sz w:val="16"/>
                <w:szCs w:val="16"/>
                <w:lang w:val="es-CO" w:eastAsia="es-CO"/>
              </w:rPr>
            </w:pPr>
          </w:p>
          <w:p w14:paraId="73A20CBF" w14:textId="182C0AD0" w:rsidR="005D32BB" w:rsidRDefault="005D32BB"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 xml:space="preserve">2. Robustecer la seguridad del sistema de información </w:t>
            </w:r>
          </w:p>
          <w:p w14:paraId="3F4276FA" w14:textId="77777777" w:rsidR="005D32BB" w:rsidRDefault="005D32BB" w:rsidP="00C06C7F">
            <w:pPr>
              <w:suppressAutoHyphens w:val="0"/>
              <w:autoSpaceDN/>
              <w:textAlignment w:val="auto"/>
              <w:rPr>
                <w:rFonts w:cs="Arial"/>
                <w:i/>
                <w:iCs/>
                <w:sz w:val="16"/>
                <w:szCs w:val="16"/>
                <w:lang w:val="es-CO" w:eastAsia="es-CO"/>
              </w:rPr>
            </w:pPr>
          </w:p>
          <w:p w14:paraId="240064FC" w14:textId="1FEF6D57" w:rsidR="005D32BB" w:rsidRPr="00C06C7F" w:rsidRDefault="005D32BB"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3. Aplicar mejoras funcionales</w:t>
            </w:r>
          </w:p>
        </w:tc>
        <w:tc>
          <w:tcPr>
            <w:tcW w:w="1443" w:type="pct"/>
            <w:tcBorders>
              <w:top w:val="single" w:sz="4" w:space="0" w:color="auto"/>
              <w:left w:val="nil"/>
              <w:bottom w:val="single" w:sz="4" w:space="0" w:color="auto"/>
              <w:right w:val="single" w:sz="4" w:space="0" w:color="000000"/>
            </w:tcBorders>
            <w:shd w:val="clear" w:color="auto" w:fill="auto"/>
            <w:vAlign w:val="center"/>
            <w:hideMark/>
          </w:tcPr>
          <w:p w14:paraId="1EB54B2E" w14:textId="77777777" w:rsidR="005D32BB" w:rsidRDefault="005D32BB" w:rsidP="004F7AE3">
            <w:pPr>
              <w:suppressAutoHyphens w:val="0"/>
              <w:autoSpaceDN/>
              <w:jc w:val="left"/>
              <w:textAlignment w:val="auto"/>
              <w:rPr>
                <w:rFonts w:cs="Arial"/>
                <w:i/>
                <w:iCs/>
                <w:sz w:val="16"/>
                <w:szCs w:val="16"/>
                <w:lang w:val="es-CO" w:eastAsia="es-CO"/>
              </w:rPr>
            </w:pPr>
          </w:p>
          <w:p w14:paraId="03BD1CA8" w14:textId="77777777" w:rsidR="005D32BB" w:rsidRPr="00C06C7F" w:rsidRDefault="005D32BB" w:rsidP="004F7AE3">
            <w:pPr>
              <w:suppressAutoHyphens w:val="0"/>
              <w:autoSpaceDN/>
              <w:jc w:val="left"/>
              <w:textAlignment w:val="auto"/>
              <w:rPr>
                <w:rFonts w:cs="Arial"/>
                <w:i/>
                <w:iCs/>
                <w:sz w:val="16"/>
                <w:szCs w:val="16"/>
                <w:lang w:val="es-CO" w:eastAsia="es-CO"/>
              </w:rPr>
            </w:pPr>
            <w:r w:rsidRPr="00C06C7F">
              <w:rPr>
                <w:rFonts w:cs="Arial"/>
                <w:i/>
                <w:iCs/>
                <w:sz w:val="16"/>
                <w:szCs w:val="16"/>
                <w:lang w:val="es-CO" w:eastAsia="es-CO"/>
              </w:rPr>
              <w:t>1. Definición alcance</w:t>
            </w:r>
          </w:p>
          <w:p w14:paraId="09010A7D" w14:textId="77777777" w:rsidR="005D32BB" w:rsidRPr="00C06C7F" w:rsidRDefault="005D32BB" w:rsidP="004F7AE3">
            <w:pPr>
              <w:suppressAutoHyphens w:val="0"/>
              <w:autoSpaceDN/>
              <w:jc w:val="left"/>
              <w:textAlignment w:val="auto"/>
              <w:rPr>
                <w:rFonts w:cs="Arial"/>
                <w:i/>
                <w:iCs/>
                <w:sz w:val="16"/>
                <w:szCs w:val="16"/>
                <w:lang w:val="es-CO" w:eastAsia="es-CO"/>
              </w:rPr>
            </w:pPr>
            <w:r w:rsidRPr="00C06C7F">
              <w:rPr>
                <w:rFonts w:cs="Arial"/>
                <w:i/>
                <w:iCs/>
                <w:sz w:val="16"/>
                <w:szCs w:val="16"/>
                <w:lang w:val="es-CO" w:eastAsia="es-CO"/>
              </w:rPr>
              <w:t>2. Elaboración documentos de proyecto: Acta de inicio, EDT, Matriz de interesados, matriz de riesgos, matriz de comunicaciones)</w:t>
            </w:r>
          </w:p>
          <w:p w14:paraId="07FC0C65" w14:textId="77777777" w:rsidR="005D32BB" w:rsidRPr="00C06C7F" w:rsidRDefault="005D32BB" w:rsidP="004F7AE3">
            <w:pPr>
              <w:suppressAutoHyphens w:val="0"/>
              <w:autoSpaceDN/>
              <w:jc w:val="left"/>
              <w:textAlignment w:val="auto"/>
              <w:rPr>
                <w:rFonts w:cs="Arial"/>
                <w:i/>
                <w:iCs/>
                <w:sz w:val="16"/>
                <w:szCs w:val="16"/>
                <w:lang w:val="es-CO" w:eastAsia="es-CO"/>
              </w:rPr>
            </w:pPr>
            <w:r w:rsidRPr="00C06C7F">
              <w:rPr>
                <w:rFonts w:cs="Arial"/>
                <w:i/>
                <w:iCs/>
                <w:sz w:val="16"/>
                <w:szCs w:val="16"/>
                <w:lang w:val="es-CO" w:eastAsia="es-CO"/>
              </w:rPr>
              <w:t>3. Salida fase 1 pruebas</w:t>
            </w:r>
          </w:p>
          <w:p w14:paraId="6B742DE5" w14:textId="77777777" w:rsidR="005D32BB" w:rsidRPr="00C06C7F" w:rsidRDefault="005D32BB" w:rsidP="004F7AE3">
            <w:pPr>
              <w:suppressAutoHyphens w:val="0"/>
              <w:autoSpaceDN/>
              <w:jc w:val="left"/>
              <w:textAlignment w:val="auto"/>
              <w:rPr>
                <w:rFonts w:cs="Arial"/>
                <w:i/>
                <w:iCs/>
                <w:sz w:val="16"/>
                <w:szCs w:val="16"/>
                <w:lang w:val="es-CO" w:eastAsia="es-CO"/>
              </w:rPr>
            </w:pPr>
            <w:r w:rsidRPr="00C06C7F">
              <w:rPr>
                <w:rFonts w:cs="Arial"/>
                <w:i/>
                <w:iCs/>
                <w:sz w:val="16"/>
                <w:szCs w:val="16"/>
                <w:lang w:val="es-CO" w:eastAsia="es-CO"/>
              </w:rPr>
              <w:t>4. Determinación requisitos fase 2</w:t>
            </w:r>
          </w:p>
          <w:p w14:paraId="631194AA" w14:textId="77777777" w:rsidR="005D32BB" w:rsidRPr="00C06C7F" w:rsidRDefault="005D32BB" w:rsidP="004F7AE3">
            <w:pPr>
              <w:suppressAutoHyphens w:val="0"/>
              <w:autoSpaceDN/>
              <w:jc w:val="left"/>
              <w:textAlignment w:val="auto"/>
              <w:rPr>
                <w:rFonts w:cs="Arial"/>
                <w:sz w:val="16"/>
                <w:szCs w:val="16"/>
                <w:lang w:val="es-CO" w:eastAsia="es-CO"/>
              </w:rPr>
            </w:pPr>
            <w:r w:rsidRPr="00C06C7F">
              <w:rPr>
                <w:rFonts w:cs="Arial"/>
                <w:i/>
                <w:iCs/>
                <w:sz w:val="16"/>
                <w:szCs w:val="16"/>
                <w:lang w:val="es-CO" w:eastAsia="es-CO"/>
              </w:rPr>
              <w:t>El proyecto consta de 4 fases:</w:t>
            </w:r>
          </w:p>
          <w:p w14:paraId="34811BF2" w14:textId="77777777" w:rsidR="005D32BB" w:rsidRPr="00C06C7F" w:rsidRDefault="005D32BB" w:rsidP="004F7AE3">
            <w:pPr>
              <w:suppressAutoHyphens w:val="0"/>
              <w:autoSpaceDN/>
              <w:jc w:val="left"/>
              <w:textAlignment w:val="auto"/>
              <w:rPr>
                <w:rFonts w:cs="Arial"/>
                <w:i/>
                <w:iCs/>
                <w:sz w:val="16"/>
                <w:szCs w:val="16"/>
                <w:lang w:val="es-CO" w:eastAsia="es-CO"/>
              </w:rPr>
            </w:pPr>
            <w:r w:rsidRPr="00C06C7F">
              <w:rPr>
                <w:rFonts w:cs="Arial"/>
                <w:i/>
                <w:iCs/>
                <w:sz w:val="16"/>
                <w:szCs w:val="16"/>
                <w:lang w:val="es-CO" w:eastAsia="es-CO"/>
              </w:rPr>
              <w:t>Fase 1: Funcionalidades asociadas a Ficha Técnica</w:t>
            </w:r>
          </w:p>
          <w:p w14:paraId="5819D2C0" w14:textId="77777777" w:rsidR="005D32BB" w:rsidRPr="00C06C7F" w:rsidRDefault="005D32BB" w:rsidP="004F7AE3">
            <w:pPr>
              <w:suppressAutoHyphens w:val="0"/>
              <w:autoSpaceDN/>
              <w:jc w:val="left"/>
              <w:textAlignment w:val="auto"/>
              <w:rPr>
                <w:rFonts w:cs="Arial"/>
                <w:i/>
                <w:iCs/>
                <w:sz w:val="16"/>
                <w:szCs w:val="16"/>
                <w:lang w:val="es-CO" w:eastAsia="es-CO"/>
              </w:rPr>
            </w:pPr>
            <w:r w:rsidRPr="00C06C7F">
              <w:rPr>
                <w:rFonts w:cs="Arial"/>
                <w:i/>
                <w:iCs/>
                <w:sz w:val="16"/>
                <w:szCs w:val="16"/>
                <w:lang w:val="es-CO" w:eastAsia="es-CO"/>
              </w:rPr>
              <w:t>Fase 2: Funcionalidades asociadas a Inventarios</w:t>
            </w:r>
          </w:p>
          <w:p w14:paraId="3E2EEB04" w14:textId="71B706A9" w:rsidR="005D32BB" w:rsidRPr="00C06C7F" w:rsidRDefault="005D32BB" w:rsidP="004F7AE3">
            <w:pPr>
              <w:jc w:val="left"/>
              <w:rPr>
                <w:rFonts w:cs="Arial"/>
                <w:i/>
                <w:iCs/>
                <w:sz w:val="16"/>
                <w:szCs w:val="16"/>
                <w:lang w:val="es-CO" w:eastAsia="es-CO"/>
              </w:rPr>
            </w:pPr>
            <w:r w:rsidRPr="00C06C7F">
              <w:rPr>
                <w:rFonts w:cs="Arial"/>
                <w:i/>
                <w:iCs/>
                <w:sz w:val="16"/>
                <w:szCs w:val="16"/>
                <w:lang w:val="es-CO" w:eastAsia="es-CO"/>
              </w:rPr>
              <w:t>Fase 3: Funcionalidades asociadas a Diagnósticos</w:t>
            </w:r>
            <w:r>
              <w:rPr>
                <w:rFonts w:cs="Arial"/>
                <w:i/>
                <w:iCs/>
                <w:sz w:val="16"/>
                <w:szCs w:val="16"/>
                <w:lang w:val="es-CO" w:eastAsia="es-CO"/>
              </w:rPr>
              <w:t xml:space="preserve"> </w:t>
            </w:r>
            <w:r w:rsidRPr="00C06C7F">
              <w:rPr>
                <w:rFonts w:cs="Arial"/>
                <w:i/>
                <w:iCs/>
                <w:sz w:val="16"/>
                <w:szCs w:val="16"/>
                <w:lang w:val="es-CO" w:eastAsia="es-CO"/>
              </w:rPr>
              <w:t>Fase 4: Funcionalidades asociadas a Planes de Emergencia</w:t>
            </w:r>
          </w:p>
        </w:tc>
        <w:tc>
          <w:tcPr>
            <w:tcW w:w="434" w:type="pct"/>
            <w:tcBorders>
              <w:top w:val="single" w:sz="4" w:space="0" w:color="auto"/>
              <w:left w:val="single" w:sz="4" w:space="0" w:color="000000"/>
              <w:bottom w:val="single" w:sz="4" w:space="0" w:color="auto"/>
              <w:right w:val="single" w:sz="4" w:space="0" w:color="000000"/>
            </w:tcBorders>
            <w:shd w:val="clear" w:color="auto" w:fill="auto"/>
            <w:vAlign w:val="center"/>
            <w:hideMark/>
          </w:tcPr>
          <w:p w14:paraId="28FADFA2" w14:textId="77777777" w:rsidR="005D32BB" w:rsidRPr="00C06C7F" w:rsidRDefault="005D32BB" w:rsidP="00C06C7F">
            <w:pPr>
              <w:suppressAutoHyphens w:val="0"/>
              <w:autoSpaceDN/>
              <w:textAlignment w:val="auto"/>
              <w:rPr>
                <w:rFonts w:cs="Arial"/>
                <w:i/>
                <w:iCs/>
                <w:sz w:val="16"/>
                <w:szCs w:val="16"/>
                <w:lang w:val="es-CO" w:eastAsia="es-CO"/>
              </w:rPr>
            </w:pPr>
            <w:r w:rsidRPr="00C06C7F">
              <w:rPr>
                <w:rFonts w:cs="Arial"/>
                <w:i/>
                <w:iCs/>
                <w:sz w:val="16"/>
                <w:szCs w:val="16"/>
                <w:lang w:val="es-CO" w:eastAsia="es-CO"/>
              </w:rPr>
              <w:t>Alcance inicial contempla migración</w:t>
            </w:r>
          </w:p>
        </w:tc>
        <w:tc>
          <w:tcPr>
            <w:tcW w:w="369" w:type="pct"/>
            <w:tcBorders>
              <w:top w:val="single" w:sz="4" w:space="0" w:color="auto"/>
              <w:left w:val="single" w:sz="4" w:space="0" w:color="000000"/>
              <w:bottom w:val="single" w:sz="4" w:space="0" w:color="auto"/>
              <w:right w:val="single" w:sz="4" w:space="0" w:color="000000"/>
            </w:tcBorders>
            <w:shd w:val="clear" w:color="auto" w:fill="auto"/>
            <w:vAlign w:val="center"/>
            <w:hideMark/>
          </w:tcPr>
          <w:p w14:paraId="3B6201E6" w14:textId="77777777" w:rsidR="005D32BB" w:rsidRPr="00C06C7F" w:rsidRDefault="005D32BB" w:rsidP="00C06C7F">
            <w:pPr>
              <w:suppressAutoHyphens w:val="0"/>
              <w:autoSpaceDN/>
              <w:jc w:val="center"/>
              <w:textAlignment w:val="auto"/>
              <w:rPr>
                <w:rFonts w:cs="Arial"/>
                <w:i/>
                <w:iCs/>
                <w:sz w:val="16"/>
                <w:szCs w:val="16"/>
                <w:lang w:val="es-CO" w:eastAsia="es-CO"/>
              </w:rPr>
            </w:pPr>
            <w:r w:rsidRPr="00C06C7F">
              <w:rPr>
                <w:rFonts w:cs="Arial"/>
                <w:i/>
                <w:iCs/>
                <w:sz w:val="16"/>
                <w:szCs w:val="16"/>
                <w:lang w:val="es-CO" w:eastAsia="es-CO"/>
              </w:rPr>
              <w:t>1. ejecución de pruebas fase 1</w:t>
            </w:r>
            <w:r w:rsidRPr="00C06C7F">
              <w:rPr>
                <w:rFonts w:cs="Arial"/>
                <w:i/>
                <w:iCs/>
                <w:sz w:val="16"/>
                <w:szCs w:val="16"/>
                <w:lang w:val="es-CO" w:eastAsia="es-CO"/>
              </w:rPr>
              <w:br/>
              <w:t>2. Recopilación información de nuevos requerimientos</w:t>
            </w:r>
          </w:p>
        </w:tc>
        <w:tc>
          <w:tcPr>
            <w:tcW w:w="1201" w:type="pct"/>
            <w:tcBorders>
              <w:top w:val="single" w:sz="4" w:space="0" w:color="auto"/>
              <w:left w:val="single" w:sz="4" w:space="0" w:color="000000"/>
              <w:bottom w:val="single" w:sz="4" w:space="0" w:color="auto"/>
              <w:right w:val="single" w:sz="4" w:space="0" w:color="000000"/>
            </w:tcBorders>
            <w:shd w:val="clear" w:color="auto" w:fill="auto"/>
            <w:vAlign w:val="center"/>
            <w:hideMark/>
          </w:tcPr>
          <w:p w14:paraId="39EFA94D" w14:textId="7532F396" w:rsidR="005D32BB" w:rsidRPr="00C06C7F" w:rsidRDefault="005D32BB" w:rsidP="00C06C7F">
            <w:pPr>
              <w:suppressAutoHyphens w:val="0"/>
              <w:autoSpaceDN/>
              <w:textAlignment w:val="auto"/>
              <w:rPr>
                <w:rFonts w:cs="Arial"/>
                <w:sz w:val="16"/>
                <w:szCs w:val="16"/>
                <w:lang w:val="es-CO" w:eastAsia="es-CO"/>
              </w:rPr>
            </w:pPr>
            <w:r w:rsidRPr="00C06C7F">
              <w:rPr>
                <w:rFonts w:cs="Arial"/>
                <w:sz w:val="16"/>
                <w:szCs w:val="16"/>
                <w:lang w:val="es-CO" w:eastAsia="es-CO"/>
              </w:rPr>
              <w:t>Se observó el acta de c</w:t>
            </w:r>
            <w:r w:rsidR="004F7AE3">
              <w:rPr>
                <w:rFonts w:cs="Arial"/>
                <w:sz w:val="16"/>
                <w:szCs w:val="16"/>
                <w:lang w:val="es-CO" w:eastAsia="es-CO"/>
              </w:rPr>
              <w:t>onstitución del proyecto (27-sep-</w:t>
            </w:r>
            <w:r w:rsidRPr="00C06C7F">
              <w:rPr>
                <w:rFonts w:cs="Arial"/>
                <w:sz w:val="16"/>
                <w:szCs w:val="16"/>
                <w:lang w:val="es-CO" w:eastAsia="es-CO"/>
              </w:rPr>
              <w:t>21) el cual establece el alcance, el propósito, beneficios, y factores de éxit</w:t>
            </w:r>
            <w:r w:rsidR="004F7AE3">
              <w:rPr>
                <w:rFonts w:cs="Arial"/>
                <w:sz w:val="16"/>
                <w:szCs w:val="16"/>
                <w:lang w:val="es-CO" w:eastAsia="es-CO"/>
              </w:rPr>
              <w:t>o entre otros datos.</w:t>
            </w:r>
            <w:r w:rsidR="004F7AE3">
              <w:rPr>
                <w:rFonts w:cs="Arial"/>
                <w:sz w:val="16"/>
                <w:szCs w:val="16"/>
                <w:lang w:val="es-CO" w:eastAsia="es-CO"/>
              </w:rPr>
              <w:br/>
            </w:r>
            <w:r w:rsidR="004F7AE3">
              <w:rPr>
                <w:rFonts w:cs="Arial"/>
                <w:sz w:val="16"/>
                <w:szCs w:val="16"/>
                <w:lang w:val="es-CO" w:eastAsia="es-CO"/>
              </w:rPr>
              <w:br/>
              <w:t>Se evidenció la</w:t>
            </w:r>
            <w:r w:rsidRPr="00C06C7F">
              <w:rPr>
                <w:rFonts w:cs="Arial"/>
                <w:sz w:val="16"/>
                <w:szCs w:val="16"/>
                <w:lang w:val="es-CO" w:eastAsia="es-CO"/>
              </w:rPr>
              <w:t xml:space="preserve"> presentación </w:t>
            </w:r>
            <w:r w:rsidR="00974D55">
              <w:rPr>
                <w:rFonts w:cs="Arial"/>
                <w:sz w:val="16"/>
                <w:szCs w:val="16"/>
                <w:lang w:val="es-CO" w:eastAsia="es-CO"/>
              </w:rPr>
              <w:t xml:space="preserve">en la que </w:t>
            </w:r>
            <w:r w:rsidRPr="00C06C7F">
              <w:rPr>
                <w:rFonts w:cs="Arial"/>
                <w:sz w:val="16"/>
                <w:szCs w:val="16"/>
                <w:lang w:val="es-CO" w:eastAsia="es-CO"/>
              </w:rPr>
              <w:t>se establecen las fases 1 y 2 del proye</w:t>
            </w:r>
            <w:r w:rsidR="004F7AE3">
              <w:rPr>
                <w:rFonts w:cs="Arial"/>
                <w:sz w:val="16"/>
                <w:szCs w:val="16"/>
                <w:lang w:val="es-CO" w:eastAsia="es-CO"/>
              </w:rPr>
              <w:t>cto, de igual forma se visualizó</w:t>
            </w:r>
            <w:r w:rsidRPr="00C06C7F">
              <w:rPr>
                <w:rFonts w:cs="Arial"/>
                <w:sz w:val="16"/>
                <w:szCs w:val="16"/>
                <w:lang w:val="es-CO" w:eastAsia="es-CO"/>
              </w:rPr>
              <w:t xml:space="preserve"> matriz que registra las áreas y</w:t>
            </w:r>
            <w:r w:rsidR="004F7AE3">
              <w:rPr>
                <w:rFonts w:cs="Arial"/>
                <w:sz w:val="16"/>
                <w:szCs w:val="16"/>
                <w:lang w:val="es-CO" w:eastAsia="es-CO"/>
              </w:rPr>
              <w:t xml:space="preserve"> los</w:t>
            </w:r>
            <w:r w:rsidRPr="00C06C7F">
              <w:rPr>
                <w:rFonts w:cs="Arial"/>
                <w:sz w:val="16"/>
                <w:szCs w:val="16"/>
                <w:lang w:val="es-CO" w:eastAsia="es-CO"/>
              </w:rPr>
              <w:t xml:space="preserve"> requerimientos</w:t>
            </w:r>
            <w:r w:rsidR="004F7AE3">
              <w:rPr>
                <w:rFonts w:cs="Arial"/>
                <w:sz w:val="16"/>
                <w:szCs w:val="16"/>
                <w:lang w:val="es-CO" w:eastAsia="es-CO"/>
              </w:rPr>
              <w:t>.</w:t>
            </w:r>
            <w:r w:rsidRPr="00C06C7F">
              <w:rPr>
                <w:rFonts w:cs="Arial"/>
                <w:sz w:val="16"/>
                <w:szCs w:val="16"/>
                <w:lang w:val="es-CO" w:eastAsia="es-CO"/>
              </w:rPr>
              <w:t> </w:t>
            </w:r>
          </w:p>
        </w:tc>
      </w:tr>
      <w:tr w:rsidR="00E50194" w:rsidRPr="00C06C7F" w14:paraId="013A81CF" w14:textId="77777777" w:rsidTr="00FA36E8">
        <w:trPr>
          <w:trHeight w:val="5229"/>
        </w:trPr>
        <w:tc>
          <w:tcPr>
            <w:tcW w:w="648" w:type="pct"/>
            <w:tcBorders>
              <w:top w:val="nil"/>
              <w:left w:val="single" w:sz="4" w:space="0" w:color="000000"/>
              <w:bottom w:val="single" w:sz="4" w:space="0" w:color="000000"/>
              <w:right w:val="single" w:sz="4" w:space="0" w:color="000000"/>
            </w:tcBorders>
            <w:shd w:val="clear" w:color="auto" w:fill="auto"/>
            <w:vAlign w:val="center"/>
            <w:hideMark/>
          </w:tcPr>
          <w:p w14:paraId="2FC5D377" w14:textId="77777777" w:rsidR="00E071C0" w:rsidRPr="00C06C7F" w:rsidRDefault="00E071C0" w:rsidP="0018405A">
            <w:pPr>
              <w:suppressAutoHyphens w:val="0"/>
              <w:autoSpaceDN/>
              <w:jc w:val="center"/>
              <w:textAlignment w:val="auto"/>
              <w:rPr>
                <w:rFonts w:cs="Arial"/>
                <w:sz w:val="16"/>
                <w:szCs w:val="16"/>
                <w:lang w:val="es-CO" w:eastAsia="es-CO"/>
              </w:rPr>
            </w:pPr>
            <w:r w:rsidRPr="00C06C7F">
              <w:rPr>
                <w:rFonts w:cs="Arial"/>
                <w:sz w:val="16"/>
                <w:szCs w:val="16"/>
                <w:lang w:val="es-CO" w:eastAsia="es-CO"/>
              </w:rPr>
              <w:t>SEDE ELECTRÓNICA</w:t>
            </w:r>
          </w:p>
        </w:tc>
        <w:tc>
          <w:tcPr>
            <w:tcW w:w="905" w:type="pct"/>
            <w:tcBorders>
              <w:top w:val="nil"/>
              <w:left w:val="single" w:sz="4" w:space="0" w:color="000000"/>
              <w:bottom w:val="single" w:sz="4" w:space="0" w:color="000000"/>
              <w:right w:val="single" w:sz="4" w:space="0" w:color="000000"/>
            </w:tcBorders>
            <w:shd w:val="clear" w:color="auto" w:fill="auto"/>
            <w:vAlign w:val="center"/>
            <w:hideMark/>
          </w:tcPr>
          <w:p w14:paraId="534E479C" w14:textId="77777777" w:rsidR="00E071C0" w:rsidRPr="00C06C7F" w:rsidRDefault="00E071C0"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Llevar a cabo la adecuación de IDRD como sede Electrónica para integrarla al Portal Único del Estado Colombiano – GOV.CO con la cual se busca:</w:t>
            </w:r>
          </w:p>
        </w:tc>
        <w:tc>
          <w:tcPr>
            <w:tcW w:w="1443" w:type="pct"/>
            <w:tcBorders>
              <w:top w:val="nil"/>
              <w:left w:val="nil"/>
              <w:bottom w:val="single" w:sz="4" w:space="0" w:color="auto"/>
              <w:right w:val="single" w:sz="4" w:space="0" w:color="000000"/>
            </w:tcBorders>
            <w:shd w:val="clear" w:color="auto" w:fill="auto"/>
            <w:vAlign w:val="center"/>
          </w:tcPr>
          <w:p w14:paraId="65A091C4" w14:textId="77777777" w:rsidR="00E071C0" w:rsidRDefault="00E071C0" w:rsidP="004F7AE3">
            <w:pPr>
              <w:suppressAutoHyphens w:val="0"/>
              <w:autoSpaceDN/>
              <w:jc w:val="left"/>
              <w:textAlignment w:val="auto"/>
              <w:rPr>
                <w:rFonts w:cs="Arial"/>
                <w:i/>
                <w:iCs/>
                <w:sz w:val="16"/>
                <w:szCs w:val="16"/>
                <w:lang w:val="es-CO" w:eastAsia="es-CO"/>
              </w:rPr>
            </w:pPr>
          </w:p>
          <w:p w14:paraId="34DA22DE" w14:textId="4147414A" w:rsidR="00E071C0" w:rsidRPr="00E071C0" w:rsidRDefault="00E071C0" w:rsidP="004F7AE3">
            <w:pPr>
              <w:suppressAutoHyphens w:val="0"/>
              <w:autoSpaceDN/>
              <w:jc w:val="left"/>
              <w:textAlignment w:val="auto"/>
              <w:rPr>
                <w:rFonts w:cs="Arial"/>
                <w:i/>
                <w:iCs/>
                <w:sz w:val="16"/>
                <w:szCs w:val="16"/>
                <w:lang w:val="es-CO" w:eastAsia="es-CO"/>
              </w:rPr>
            </w:pPr>
            <w:r w:rsidRPr="00E071C0">
              <w:rPr>
                <w:rFonts w:cs="Arial"/>
                <w:i/>
                <w:iCs/>
                <w:sz w:val="16"/>
                <w:szCs w:val="16"/>
                <w:lang w:val="es-CO" w:eastAsia="es-CO"/>
              </w:rPr>
              <w:t>1. Definición de alcance</w:t>
            </w:r>
          </w:p>
          <w:p w14:paraId="2F786C6D" w14:textId="77777777" w:rsidR="00E071C0" w:rsidRPr="00E071C0" w:rsidRDefault="00E071C0" w:rsidP="004F7AE3">
            <w:pPr>
              <w:suppressAutoHyphens w:val="0"/>
              <w:autoSpaceDN/>
              <w:jc w:val="left"/>
              <w:textAlignment w:val="auto"/>
              <w:rPr>
                <w:rFonts w:cs="Arial"/>
                <w:i/>
                <w:iCs/>
                <w:sz w:val="16"/>
                <w:szCs w:val="16"/>
                <w:lang w:val="es-CO" w:eastAsia="es-CO"/>
              </w:rPr>
            </w:pPr>
            <w:r w:rsidRPr="00E071C0">
              <w:rPr>
                <w:rFonts w:cs="Arial"/>
                <w:i/>
                <w:iCs/>
                <w:sz w:val="16"/>
                <w:szCs w:val="16"/>
                <w:lang w:val="es-CO" w:eastAsia="es-CO"/>
              </w:rPr>
              <w:t>2. Elaboración documentos de proyecto: Acta de inicio, EDT, Matriz de interesados, matriz de riesgos, matriz de comunicaciones)</w:t>
            </w:r>
          </w:p>
          <w:p w14:paraId="39E459E7" w14:textId="77777777" w:rsidR="00E071C0" w:rsidRPr="00E071C0" w:rsidRDefault="00E071C0" w:rsidP="004F7AE3">
            <w:pPr>
              <w:suppressAutoHyphens w:val="0"/>
              <w:autoSpaceDN/>
              <w:jc w:val="left"/>
              <w:textAlignment w:val="auto"/>
              <w:rPr>
                <w:rFonts w:cs="Arial"/>
                <w:i/>
                <w:iCs/>
                <w:sz w:val="16"/>
                <w:szCs w:val="16"/>
                <w:lang w:val="es-CO" w:eastAsia="es-CO"/>
              </w:rPr>
            </w:pPr>
            <w:r w:rsidRPr="00E071C0">
              <w:rPr>
                <w:rFonts w:cs="Arial"/>
                <w:i/>
                <w:iCs/>
                <w:sz w:val="16"/>
                <w:szCs w:val="16"/>
                <w:lang w:val="es-CO" w:eastAsia="es-CO"/>
              </w:rPr>
              <w:t>3. Definición matriz autodiagnóstico</w:t>
            </w:r>
          </w:p>
          <w:p w14:paraId="0859D7A0" w14:textId="77777777" w:rsidR="00E071C0" w:rsidRPr="00E071C0" w:rsidRDefault="00E071C0" w:rsidP="004F7AE3">
            <w:pPr>
              <w:suppressAutoHyphens w:val="0"/>
              <w:autoSpaceDN/>
              <w:jc w:val="left"/>
              <w:textAlignment w:val="auto"/>
              <w:rPr>
                <w:rFonts w:cs="Arial"/>
                <w:i/>
                <w:iCs/>
                <w:sz w:val="16"/>
                <w:szCs w:val="16"/>
                <w:lang w:val="es-CO" w:eastAsia="es-CO"/>
              </w:rPr>
            </w:pPr>
            <w:r w:rsidRPr="00E071C0">
              <w:rPr>
                <w:rFonts w:cs="Arial"/>
                <w:i/>
                <w:iCs/>
                <w:sz w:val="16"/>
                <w:szCs w:val="16"/>
                <w:lang w:val="es-CO" w:eastAsia="es-CO"/>
              </w:rPr>
              <w:t>4. Alineación alcance con lineamientos de MINTIC</w:t>
            </w:r>
          </w:p>
          <w:p w14:paraId="79B1CD65" w14:textId="77777777" w:rsidR="00E071C0" w:rsidRPr="00E071C0" w:rsidRDefault="00E071C0" w:rsidP="004F7AE3">
            <w:pPr>
              <w:suppressAutoHyphens w:val="0"/>
              <w:autoSpaceDN/>
              <w:jc w:val="left"/>
              <w:textAlignment w:val="auto"/>
              <w:rPr>
                <w:rFonts w:cs="Arial"/>
                <w:i/>
                <w:iCs/>
                <w:sz w:val="16"/>
                <w:szCs w:val="16"/>
                <w:lang w:val="es-CO" w:eastAsia="es-CO"/>
              </w:rPr>
            </w:pPr>
            <w:r w:rsidRPr="00E071C0">
              <w:rPr>
                <w:rFonts w:cs="Arial"/>
                <w:i/>
                <w:iCs/>
                <w:sz w:val="16"/>
                <w:szCs w:val="16"/>
                <w:lang w:val="es-CO" w:eastAsia="es-CO"/>
              </w:rPr>
              <w:t>1. Cumplir con los lineamientos de la estrategia de Gobierno Digital establecidos por el MinTIC</w:t>
            </w:r>
          </w:p>
          <w:p w14:paraId="35218557" w14:textId="77777777" w:rsidR="00E071C0" w:rsidRPr="00E071C0" w:rsidRDefault="00E071C0" w:rsidP="004F7AE3">
            <w:pPr>
              <w:suppressAutoHyphens w:val="0"/>
              <w:autoSpaceDN/>
              <w:jc w:val="left"/>
              <w:textAlignment w:val="auto"/>
              <w:rPr>
                <w:rFonts w:cs="Arial"/>
                <w:i/>
                <w:iCs/>
                <w:sz w:val="16"/>
                <w:szCs w:val="16"/>
                <w:lang w:val="es-CO" w:eastAsia="es-CO"/>
              </w:rPr>
            </w:pPr>
            <w:r w:rsidRPr="00E071C0">
              <w:rPr>
                <w:rFonts w:cs="Arial"/>
                <w:i/>
                <w:iCs/>
                <w:sz w:val="16"/>
                <w:szCs w:val="16"/>
                <w:lang w:val="es-CO" w:eastAsia="es-CO"/>
              </w:rPr>
              <w:t>2. Integrar las interacciones digitales ciudadano-estado existentes con el Portal Único del Estado Colombiano</w:t>
            </w:r>
          </w:p>
          <w:p w14:paraId="620538F0" w14:textId="77777777" w:rsidR="00E071C0" w:rsidRPr="00E071C0" w:rsidRDefault="00E071C0" w:rsidP="004F7AE3">
            <w:pPr>
              <w:suppressAutoHyphens w:val="0"/>
              <w:autoSpaceDN/>
              <w:jc w:val="left"/>
              <w:textAlignment w:val="auto"/>
              <w:rPr>
                <w:rFonts w:cs="Arial"/>
                <w:i/>
                <w:iCs/>
                <w:sz w:val="16"/>
                <w:szCs w:val="16"/>
                <w:lang w:val="es-CO" w:eastAsia="es-CO"/>
              </w:rPr>
            </w:pPr>
            <w:r w:rsidRPr="00E071C0">
              <w:rPr>
                <w:rFonts w:cs="Arial"/>
                <w:i/>
                <w:iCs/>
                <w:sz w:val="16"/>
                <w:szCs w:val="16"/>
                <w:lang w:val="es-CO" w:eastAsia="es-CO"/>
              </w:rPr>
              <w:t>3. Integrar de manera única Portales, sitios, micrositios, aplicaciones, entre otros, a la Sede Electrónica</w:t>
            </w:r>
          </w:p>
          <w:p w14:paraId="7D664353" w14:textId="77777777" w:rsidR="00E071C0" w:rsidRPr="00E071C0" w:rsidRDefault="00E071C0" w:rsidP="004F7AE3">
            <w:pPr>
              <w:suppressAutoHyphens w:val="0"/>
              <w:autoSpaceDN/>
              <w:jc w:val="left"/>
              <w:textAlignment w:val="auto"/>
              <w:rPr>
                <w:rFonts w:cs="Arial"/>
                <w:i/>
                <w:iCs/>
                <w:sz w:val="16"/>
                <w:szCs w:val="16"/>
                <w:lang w:val="es-CO" w:eastAsia="es-CO"/>
              </w:rPr>
            </w:pPr>
          </w:p>
          <w:p w14:paraId="5731B5D2" w14:textId="77777777" w:rsidR="00E071C0" w:rsidRPr="00E071C0" w:rsidRDefault="00E071C0" w:rsidP="004F7AE3">
            <w:pPr>
              <w:suppressAutoHyphens w:val="0"/>
              <w:autoSpaceDN/>
              <w:jc w:val="left"/>
              <w:textAlignment w:val="auto"/>
              <w:rPr>
                <w:rFonts w:cs="Arial"/>
                <w:i/>
                <w:iCs/>
                <w:sz w:val="16"/>
                <w:szCs w:val="16"/>
                <w:lang w:val="es-CO" w:eastAsia="es-CO"/>
              </w:rPr>
            </w:pPr>
            <w:r w:rsidRPr="00E071C0">
              <w:rPr>
                <w:rFonts w:cs="Arial"/>
                <w:i/>
                <w:iCs/>
                <w:sz w:val="16"/>
                <w:szCs w:val="16"/>
                <w:lang w:val="es-CO" w:eastAsia="es-CO"/>
              </w:rPr>
              <w:t>El proyecto consta de 3 fases:</w:t>
            </w:r>
          </w:p>
          <w:p w14:paraId="29191E12" w14:textId="77777777" w:rsidR="00E071C0" w:rsidRPr="00E071C0" w:rsidRDefault="00E071C0" w:rsidP="004F7AE3">
            <w:pPr>
              <w:suppressAutoHyphens w:val="0"/>
              <w:autoSpaceDN/>
              <w:jc w:val="left"/>
              <w:textAlignment w:val="auto"/>
              <w:rPr>
                <w:rFonts w:cs="Arial"/>
                <w:i/>
                <w:iCs/>
                <w:sz w:val="16"/>
                <w:szCs w:val="16"/>
                <w:lang w:val="es-CO" w:eastAsia="es-CO"/>
              </w:rPr>
            </w:pPr>
            <w:r w:rsidRPr="00E071C0">
              <w:rPr>
                <w:rFonts w:cs="Arial"/>
                <w:i/>
                <w:iCs/>
                <w:sz w:val="16"/>
                <w:szCs w:val="16"/>
                <w:lang w:val="es-CO" w:eastAsia="es-CO"/>
              </w:rPr>
              <w:t xml:space="preserve">Fase 1 – Look &amp; </w:t>
            </w:r>
            <w:proofErr w:type="spellStart"/>
            <w:r w:rsidRPr="00E071C0">
              <w:rPr>
                <w:rFonts w:cs="Arial"/>
                <w:i/>
                <w:iCs/>
                <w:sz w:val="16"/>
                <w:szCs w:val="16"/>
                <w:lang w:val="es-CO" w:eastAsia="es-CO"/>
              </w:rPr>
              <w:t>Feel</w:t>
            </w:r>
            <w:proofErr w:type="spellEnd"/>
            <w:r w:rsidRPr="00E071C0">
              <w:rPr>
                <w:rFonts w:cs="Arial"/>
                <w:i/>
                <w:iCs/>
                <w:sz w:val="16"/>
                <w:szCs w:val="16"/>
                <w:lang w:val="es-CO" w:eastAsia="es-CO"/>
              </w:rPr>
              <w:t>: Acciones necesarias para dar cumplimiento a los lineamientos relacionados</w:t>
            </w:r>
          </w:p>
          <w:p w14:paraId="43A357C7" w14:textId="77777777" w:rsidR="00E071C0" w:rsidRPr="00E071C0" w:rsidRDefault="00E071C0" w:rsidP="004F7AE3">
            <w:pPr>
              <w:suppressAutoHyphens w:val="0"/>
              <w:autoSpaceDN/>
              <w:jc w:val="left"/>
              <w:textAlignment w:val="auto"/>
              <w:rPr>
                <w:rFonts w:cs="Arial"/>
                <w:i/>
                <w:iCs/>
                <w:sz w:val="16"/>
                <w:szCs w:val="16"/>
                <w:lang w:val="es-CO" w:eastAsia="es-CO"/>
              </w:rPr>
            </w:pPr>
            <w:r w:rsidRPr="00E071C0">
              <w:rPr>
                <w:rFonts w:cs="Arial"/>
                <w:i/>
                <w:iCs/>
                <w:sz w:val="16"/>
                <w:szCs w:val="16"/>
                <w:lang w:val="es-CO" w:eastAsia="es-CO"/>
              </w:rPr>
              <w:t>Fase 2 – Contenido Sede Electrónica: Acciones para dar cumplimiento a los lineamientos de Transparencia</w:t>
            </w:r>
          </w:p>
          <w:p w14:paraId="272182F1" w14:textId="77777777" w:rsidR="00E071C0" w:rsidRDefault="00E071C0" w:rsidP="004F7AE3">
            <w:pPr>
              <w:suppressAutoHyphens w:val="0"/>
              <w:autoSpaceDN/>
              <w:ind w:right="-211"/>
              <w:jc w:val="left"/>
              <w:textAlignment w:val="auto"/>
              <w:rPr>
                <w:rFonts w:cs="Arial"/>
                <w:i/>
                <w:iCs/>
                <w:sz w:val="16"/>
                <w:szCs w:val="16"/>
                <w:lang w:val="es-CO" w:eastAsia="es-CO"/>
              </w:rPr>
            </w:pPr>
            <w:r w:rsidRPr="00E071C0">
              <w:rPr>
                <w:rFonts w:cs="Arial"/>
                <w:i/>
                <w:iCs/>
                <w:sz w:val="16"/>
                <w:szCs w:val="16"/>
                <w:lang w:val="es-CO" w:eastAsia="es-CO"/>
              </w:rPr>
              <w:t>Fase 3 – Integración GOV.CO: Acciones necesarias para asegurar la integración con el Portal Único del Estado</w:t>
            </w:r>
          </w:p>
          <w:p w14:paraId="7D1DFB2B" w14:textId="05FF8560" w:rsidR="00BD2400" w:rsidRPr="00C06C7F" w:rsidRDefault="00BD2400" w:rsidP="004F7AE3">
            <w:pPr>
              <w:suppressAutoHyphens w:val="0"/>
              <w:autoSpaceDN/>
              <w:ind w:right="-211"/>
              <w:jc w:val="left"/>
              <w:textAlignment w:val="auto"/>
              <w:rPr>
                <w:rFonts w:cs="Arial"/>
                <w:i/>
                <w:iCs/>
                <w:sz w:val="16"/>
                <w:szCs w:val="16"/>
                <w:lang w:val="es-CO" w:eastAsia="es-CO"/>
              </w:rPr>
            </w:pPr>
          </w:p>
        </w:tc>
        <w:tc>
          <w:tcPr>
            <w:tcW w:w="434" w:type="pct"/>
            <w:tcBorders>
              <w:top w:val="nil"/>
              <w:left w:val="single" w:sz="4" w:space="0" w:color="000000"/>
              <w:bottom w:val="single" w:sz="4" w:space="0" w:color="000000"/>
              <w:right w:val="single" w:sz="4" w:space="0" w:color="000000"/>
            </w:tcBorders>
            <w:shd w:val="clear" w:color="auto" w:fill="auto"/>
            <w:vAlign w:val="center"/>
            <w:hideMark/>
          </w:tcPr>
          <w:p w14:paraId="0239961D" w14:textId="2C6DFBB2" w:rsidR="00E071C0" w:rsidRPr="00FA36E8" w:rsidRDefault="003F5B94" w:rsidP="0018405A">
            <w:pPr>
              <w:suppressAutoHyphens w:val="0"/>
              <w:autoSpaceDN/>
              <w:textAlignment w:val="auto"/>
              <w:rPr>
                <w:rFonts w:cs="Arial"/>
                <w:i/>
                <w:sz w:val="16"/>
                <w:szCs w:val="16"/>
                <w:lang w:val="es-CO" w:eastAsia="es-CO"/>
              </w:rPr>
            </w:pPr>
            <w:hyperlink r:id="rId61" w:history="1">
              <w:r w:rsidR="00E071C0" w:rsidRPr="00FA36E8">
                <w:rPr>
                  <w:rFonts w:cs="Arial"/>
                  <w:i/>
                  <w:sz w:val="16"/>
                  <w:szCs w:val="16"/>
                  <w:lang w:val="es-CO" w:eastAsia="es-CO"/>
                </w:rPr>
                <w:t xml:space="preserve">el alcance contempla implementación de </w:t>
              </w:r>
              <w:proofErr w:type="spellStart"/>
              <w:r w:rsidR="00E071C0" w:rsidRPr="00FA36E8">
                <w:rPr>
                  <w:rFonts w:cs="Arial"/>
                  <w:i/>
                  <w:sz w:val="16"/>
                  <w:szCs w:val="16"/>
                  <w:lang w:val="es-CO" w:eastAsia="es-CO"/>
                </w:rPr>
                <w:t>look&amp;Feel</w:t>
              </w:r>
              <w:proofErr w:type="spellEnd"/>
              <w:r w:rsidR="00E071C0" w:rsidRPr="00FA36E8">
                <w:rPr>
                  <w:rFonts w:cs="Arial"/>
                  <w:i/>
                  <w:sz w:val="16"/>
                  <w:szCs w:val="16"/>
                  <w:lang w:val="es-CO" w:eastAsia="es-CO"/>
                </w:rPr>
                <w:t xml:space="preserve">, aún no se contempla integración técnica con </w:t>
              </w:r>
              <w:proofErr w:type="spellStart"/>
              <w:r w:rsidR="00E071C0" w:rsidRPr="00FA36E8">
                <w:rPr>
                  <w:rFonts w:cs="Arial"/>
                  <w:i/>
                  <w:sz w:val="16"/>
                  <w:szCs w:val="16"/>
                  <w:lang w:val="es-CO" w:eastAsia="es-CO"/>
                </w:rPr>
                <w:t>GOV.Co</w:t>
              </w:r>
              <w:proofErr w:type="spellEnd"/>
            </w:hyperlink>
          </w:p>
        </w:tc>
        <w:tc>
          <w:tcPr>
            <w:tcW w:w="369" w:type="pct"/>
            <w:tcBorders>
              <w:top w:val="nil"/>
              <w:left w:val="single" w:sz="4" w:space="0" w:color="000000"/>
              <w:bottom w:val="single" w:sz="4" w:space="0" w:color="000000"/>
              <w:right w:val="single" w:sz="4" w:space="0" w:color="000000"/>
            </w:tcBorders>
            <w:shd w:val="clear" w:color="auto" w:fill="auto"/>
            <w:vAlign w:val="center"/>
            <w:hideMark/>
          </w:tcPr>
          <w:p w14:paraId="764082D1" w14:textId="77777777" w:rsidR="00E071C0" w:rsidRPr="00C06C7F" w:rsidRDefault="00E071C0"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1. matriz de autodiagnóstico Sede Electrónica y Transparencia</w:t>
            </w:r>
          </w:p>
        </w:tc>
        <w:tc>
          <w:tcPr>
            <w:tcW w:w="1201" w:type="pct"/>
            <w:tcBorders>
              <w:top w:val="nil"/>
              <w:left w:val="single" w:sz="4" w:space="0" w:color="000000"/>
              <w:bottom w:val="single" w:sz="4" w:space="0" w:color="000000"/>
              <w:right w:val="single" w:sz="4" w:space="0" w:color="000000"/>
            </w:tcBorders>
            <w:shd w:val="clear" w:color="auto" w:fill="auto"/>
            <w:vAlign w:val="center"/>
            <w:hideMark/>
          </w:tcPr>
          <w:p w14:paraId="13E54081" w14:textId="6C36CDEF" w:rsidR="004F7AE3" w:rsidRDefault="00E071C0" w:rsidP="004F7AE3">
            <w:pPr>
              <w:suppressAutoHyphens w:val="0"/>
              <w:autoSpaceDN/>
              <w:textAlignment w:val="auto"/>
              <w:rPr>
                <w:rFonts w:cs="Arial"/>
                <w:sz w:val="16"/>
                <w:szCs w:val="16"/>
                <w:lang w:val="es-CO" w:eastAsia="es-CO"/>
              </w:rPr>
            </w:pPr>
            <w:r w:rsidRPr="00C06C7F">
              <w:rPr>
                <w:rFonts w:cs="Arial"/>
                <w:sz w:val="16"/>
                <w:szCs w:val="16"/>
                <w:lang w:val="es-CO" w:eastAsia="es-CO"/>
              </w:rPr>
              <w:t>Se observó</w:t>
            </w:r>
            <w:r w:rsidR="004F7AE3">
              <w:rPr>
                <w:rFonts w:cs="Arial"/>
                <w:sz w:val="16"/>
                <w:szCs w:val="16"/>
                <w:lang w:val="es-CO" w:eastAsia="es-CO"/>
              </w:rPr>
              <w:t xml:space="preserve"> que en</w:t>
            </w:r>
            <w:r w:rsidRPr="00C06C7F">
              <w:rPr>
                <w:rFonts w:cs="Arial"/>
                <w:sz w:val="16"/>
                <w:szCs w:val="16"/>
                <w:lang w:val="es-CO" w:eastAsia="es-CO"/>
              </w:rPr>
              <w:t xml:space="preserve"> el acta de const</w:t>
            </w:r>
            <w:r w:rsidR="004F7AE3">
              <w:rPr>
                <w:rFonts w:cs="Arial"/>
                <w:sz w:val="16"/>
                <w:szCs w:val="16"/>
                <w:lang w:val="es-CO" w:eastAsia="es-CO"/>
              </w:rPr>
              <w:t>itución del proyecto (27-sep-</w:t>
            </w:r>
            <w:r w:rsidRPr="00C06C7F">
              <w:rPr>
                <w:rFonts w:cs="Arial"/>
                <w:sz w:val="16"/>
                <w:szCs w:val="16"/>
                <w:lang w:val="es-CO" w:eastAsia="es-CO"/>
              </w:rPr>
              <w:t>21)</w:t>
            </w:r>
            <w:r w:rsidR="004F7AE3" w:rsidRPr="00C06C7F">
              <w:rPr>
                <w:rFonts w:cs="Arial"/>
                <w:sz w:val="16"/>
                <w:szCs w:val="16"/>
                <w:lang w:val="es-CO" w:eastAsia="es-CO"/>
              </w:rPr>
              <w:t xml:space="preserve">, no se indica la </w:t>
            </w:r>
            <w:r w:rsidR="004F7AE3">
              <w:rPr>
                <w:rFonts w:cs="Arial"/>
                <w:sz w:val="16"/>
                <w:szCs w:val="16"/>
                <w:lang w:val="es-CO" w:eastAsia="es-CO"/>
              </w:rPr>
              <w:t>fecha esperada de finalización</w:t>
            </w:r>
            <w:r w:rsidRPr="00C06C7F">
              <w:rPr>
                <w:rFonts w:cs="Arial"/>
                <w:sz w:val="16"/>
                <w:szCs w:val="16"/>
                <w:lang w:val="es-CO" w:eastAsia="es-CO"/>
              </w:rPr>
              <w:t xml:space="preserve"> el cual establece el alcance, el propósito, beneficios, y factores de éxito entre otros datos</w:t>
            </w:r>
            <w:r w:rsidR="004F7AE3">
              <w:rPr>
                <w:rFonts w:cs="Arial"/>
                <w:sz w:val="16"/>
                <w:szCs w:val="16"/>
                <w:lang w:val="es-CO" w:eastAsia="es-CO"/>
              </w:rPr>
              <w:t>.</w:t>
            </w:r>
            <w:r w:rsidRPr="00C06C7F">
              <w:rPr>
                <w:rFonts w:cs="Arial"/>
                <w:sz w:val="16"/>
                <w:szCs w:val="16"/>
                <w:lang w:val="es-CO" w:eastAsia="es-CO"/>
              </w:rPr>
              <w:br/>
            </w:r>
          </w:p>
          <w:p w14:paraId="2C5FD5AA" w14:textId="77777777" w:rsidR="004F7AE3" w:rsidRDefault="004F7AE3" w:rsidP="004F7AE3">
            <w:pPr>
              <w:suppressAutoHyphens w:val="0"/>
              <w:autoSpaceDN/>
              <w:textAlignment w:val="auto"/>
              <w:rPr>
                <w:rFonts w:cs="Arial"/>
                <w:sz w:val="16"/>
                <w:szCs w:val="16"/>
                <w:lang w:val="es-CO" w:eastAsia="es-CO"/>
              </w:rPr>
            </w:pPr>
          </w:p>
          <w:p w14:paraId="23E7732E" w14:textId="6F03B38C" w:rsidR="00E071C0" w:rsidRPr="00C06C7F" w:rsidRDefault="005E38B2" w:rsidP="004F7AE3">
            <w:pPr>
              <w:suppressAutoHyphens w:val="0"/>
              <w:autoSpaceDN/>
              <w:textAlignment w:val="auto"/>
              <w:rPr>
                <w:rFonts w:cs="Arial"/>
                <w:sz w:val="16"/>
                <w:szCs w:val="16"/>
                <w:lang w:val="es-CO" w:eastAsia="es-CO"/>
              </w:rPr>
            </w:pPr>
            <w:r>
              <w:rPr>
                <w:rFonts w:cs="Arial"/>
                <w:sz w:val="16"/>
                <w:szCs w:val="16"/>
                <w:lang w:val="es-CO" w:eastAsia="es-CO"/>
              </w:rPr>
              <w:t>A su vez se visualizó</w:t>
            </w:r>
            <w:r w:rsidR="00E071C0" w:rsidRPr="00C06C7F">
              <w:rPr>
                <w:rFonts w:cs="Arial"/>
                <w:sz w:val="16"/>
                <w:szCs w:val="16"/>
                <w:lang w:val="es-CO" w:eastAsia="es-CO"/>
              </w:rPr>
              <w:t xml:space="preserve"> una mat</w:t>
            </w:r>
            <w:r>
              <w:rPr>
                <w:rFonts w:cs="Arial"/>
                <w:sz w:val="16"/>
                <w:szCs w:val="16"/>
                <w:lang w:val="es-CO" w:eastAsia="es-CO"/>
              </w:rPr>
              <w:t xml:space="preserve">riz denominada de diagnóstico, </w:t>
            </w:r>
            <w:r w:rsidR="00E071C0" w:rsidRPr="00C06C7F">
              <w:rPr>
                <w:rFonts w:cs="Arial"/>
                <w:sz w:val="16"/>
                <w:szCs w:val="16"/>
                <w:lang w:val="es-CO" w:eastAsia="es-CO"/>
              </w:rPr>
              <w:t>l</w:t>
            </w:r>
            <w:r>
              <w:rPr>
                <w:rFonts w:cs="Arial"/>
                <w:sz w:val="16"/>
                <w:szCs w:val="16"/>
                <w:lang w:val="es-CO" w:eastAsia="es-CO"/>
              </w:rPr>
              <w:t>a</w:t>
            </w:r>
            <w:r w:rsidR="00E071C0" w:rsidRPr="00C06C7F">
              <w:rPr>
                <w:rFonts w:cs="Arial"/>
                <w:sz w:val="16"/>
                <w:szCs w:val="16"/>
                <w:lang w:val="es-CO" w:eastAsia="es-CO"/>
              </w:rPr>
              <w:t xml:space="preserve"> cual consolida los</w:t>
            </w:r>
            <w:r>
              <w:rPr>
                <w:rFonts w:cs="Arial"/>
                <w:sz w:val="16"/>
                <w:szCs w:val="16"/>
                <w:lang w:val="es-CO" w:eastAsia="es-CO"/>
              </w:rPr>
              <w:t xml:space="preserve"> requerimientos legales</w:t>
            </w:r>
            <w:r w:rsidR="00E071C0" w:rsidRPr="00C06C7F">
              <w:rPr>
                <w:rFonts w:cs="Arial"/>
                <w:sz w:val="16"/>
                <w:szCs w:val="16"/>
                <w:lang w:val="es-CO" w:eastAsia="es-CO"/>
              </w:rPr>
              <w:t xml:space="preserve"> de la sede electrónica.  </w:t>
            </w:r>
          </w:p>
        </w:tc>
      </w:tr>
      <w:tr w:rsidR="00E50194" w:rsidRPr="00C06C7F" w14:paraId="29381F28" w14:textId="77777777" w:rsidTr="00FA36E8">
        <w:trPr>
          <w:trHeight w:val="408"/>
        </w:trPr>
        <w:tc>
          <w:tcPr>
            <w:tcW w:w="64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0820F4E5" w14:textId="77777777" w:rsidR="0018405A" w:rsidRPr="00C06C7F" w:rsidRDefault="0018405A" w:rsidP="0018405A">
            <w:pPr>
              <w:suppressAutoHyphens w:val="0"/>
              <w:autoSpaceDN/>
              <w:jc w:val="center"/>
              <w:textAlignment w:val="auto"/>
              <w:rPr>
                <w:rFonts w:cs="Arial"/>
                <w:i/>
                <w:iCs/>
                <w:sz w:val="16"/>
                <w:szCs w:val="16"/>
                <w:lang w:val="es-CO" w:eastAsia="es-CO"/>
              </w:rPr>
            </w:pPr>
            <w:r w:rsidRPr="00C06C7F">
              <w:rPr>
                <w:rFonts w:cs="Arial"/>
                <w:i/>
                <w:iCs/>
                <w:sz w:val="16"/>
                <w:szCs w:val="16"/>
                <w:lang w:val="es-CO" w:eastAsia="es-CO"/>
              </w:rPr>
              <w:lastRenderedPageBreak/>
              <w:t>HISTORIAS CLINICAS</w:t>
            </w:r>
          </w:p>
        </w:tc>
        <w:tc>
          <w:tcPr>
            <w:tcW w:w="905"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735FB507" w14:textId="77777777" w:rsidR="0018405A" w:rsidRPr="00C06C7F" w:rsidRDefault="0018405A"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Adquisición de licencias de uso de un software de historias clínicas electrónicas para los atletas del registro de Bogotá</w:t>
            </w:r>
          </w:p>
        </w:tc>
        <w:tc>
          <w:tcPr>
            <w:tcW w:w="1443" w:type="pct"/>
            <w:tcBorders>
              <w:top w:val="single" w:sz="4" w:space="0" w:color="auto"/>
              <w:left w:val="nil"/>
              <w:bottom w:val="nil"/>
              <w:right w:val="single" w:sz="4" w:space="0" w:color="000000"/>
            </w:tcBorders>
            <w:shd w:val="clear" w:color="auto" w:fill="auto"/>
            <w:vAlign w:val="center"/>
            <w:hideMark/>
          </w:tcPr>
          <w:p w14:paraId="39B0C474" w14:textId="77777777" w:rsidR="0018405A" w:rsidRPr="00C06C7F" w:rsidRDefault="0018405A"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1. Generación de un documento RFI (requerimiento de información) para los posibles oferentes.</w:t>
            </w:r>
          </w:p>
        </w:tc>
        <w:tc>
          <w:tcPr>
            <w:tcW w:w="43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4D6D7A2B" w14:textId="77777777" w:rsidR="0018405A" w:rsidRPr="00C06C7F" w:rsidRDefault="0018405A"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Presupuesto de 219 MM</w:t>
            </w:r>
          </w:p>
        </w:tc>
        <w:tc>
          <w:tcPr>
            <w:tcW w:w="369"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7BF4B044" w14:textId="77777777" w:rsidR="0018405A" w:rsidRPr="00C06C7F" w:rsidRDefault="0018405A"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Publicación de prepliegos en SECOP</w:t>
            </w:r>
          </w:p>
        </w:tc>
        <w:tc>
          <w:tcPr>
            <w:tcW w:w="1201"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751B0913" w14:textId="00BBF850" w:rsidR="0018405A" w:rsidRPr="00C06C7F" w:rsidRDefault="0018405A" w:rsidP="0018405A">
            <w:pPr>
              <w:suppressAutoHyphens w:val="0"/>
              <w:autoSpaceDN/>
              <w:textAlignment w:val="auto"/>
              <w:rPr>
                <w:rFonts w:cs="Arial"/>
                <w:sz w:val="16"/>
                <w:szCs w:val="16"/>
                <w:lang w:val="es-CO" w:eastAsia="es-CO"/>
              </w:rPr>
            </w:pPr>
            <w:r w:rsidRPr="00C06C7F">
              <w:rPr>
                <w:rFonts w:cs="Arial"/>
                <w:sz w:val="16"/>
                <w:szCs w:val="16"/>
                <w:lang w:val="es-CO" w:eastAsia="es-CO"/>
              </w:rPr>
              <w:t>Se observó</w:t>
            </w:r>
            <w:r w:rsidR="005E38B2">
              <w:rPr>
                <w:rFonts w:cs="Arial"/>
                <w:sz w:val="16"/>
                <w:szCs w:val="16"/>
                <w:lang w:val="es-CO" w:eastAsia="es-CO"/>
              </w:rPr>
              <w:t xml:space="preserve"> la</w:t>
            </w:r>
            <w:r w:rsidRPr="00C06C7F">
              <w:rPr>
                <w:rFonts w:cs="Arial"/>
                <w:sz w:val="16"/>
                <w:szCs w:val="16"/>
                <w:lang w:val="es-CO" w:eastAsia="es-CO"/>
              </w:rPr>
              <w:t xml:space="preserve"> carpeta de </w:t>
            </w:r>
            <w:proofErr w:type="gramStart"/>
            <w:r w:rsidRPr="00C06C7F">
              <w:rPr>
                <w:rFonts w:cs="Arial"/>
                <w:sz w:val="16"/>
                <w:szCs w:val="16"/>
                <w:lang w:val="es-CO" w:eastAsia="es-CO"/>
              </w:rPr>
              <w:t>documento</w:t>
            </w:r>
            <w:r w:rsidR="005E38B2">
              <w:rPr>
                <w:rFonts w:cs="Arial"/>
                <w:sz w:val="16"/>
                <w:szCs w:val="16"/>
                <w:lang w:val="es-CO" w:eastAsia="es-CO"/>
              </w:rPr>
              <w:t>s</w:t>
            </w:r>
            <w:r w:rsidRPr="00C06C7F">
              <w:rPr>
                <w:rFonts w:cs="Arial"/>
                <w:sz w:val="16"/>
                <w:szCs w:val="16"/>
                <w:lang w:val="es-CO" w:eastAsia="es-CO"/>
              </w:rPr>
              <w:t>  previos</w:t>
            </w:r>
            <w:proofErr w:type="gramEnd"/>
            <w:r w:rsidR="005E38B2">
              <w:rPr>
                <w:rFonts w:cs="Arial"/>
                <w:sz w:val="16"/>
                <w:szCs w:val="16"/>
                <w:lang w:val="es-CO" w:eastAsia="es-CO"/>
              </w:rPr>
              <w:t xml:space="preserve"> del proceso de contratación; a</w:t>
            </w:r>
            <w:r w:rsidRPr="00C06C7F">
              <w:rPr>
                <w:rFonts w:cs="Arial"/>
                <w:sz w:val="16"/>
                <w:szCs w:val="16"/>
                <w:lang w:val="es-CO" w:eastAsia="es-CO"/>
              </w:rPr>
              <w:t>sí mismo</w:t>
            </w:r>
            <w:r w:rsidR="005E38B2">
              <w:rPr>
                <w:rFonts w:cs="Arial"/>
                <w:sz w:val="16"/>
                <w:szCs w:val="16"/>
                <w:lang w:val="es-CO" w:eastAsia="es-CO"/>
              </w:rPr>
              <w:t>,</w:t>
            </w:r>
            <w:r w:rsidRPr="00C06C7F">
              <w:rPr>
                <w:rFonts w:cs="Arial"/>
                <w:sz w:val="16"/>
                <w:szCs w:val="16"/>
                <w:lang w:val="es-CO" w:eastAsia="es-CO"/>
              </w:rPr>
              <w:t xml:space="preserve"> se evid</w:t>
            </w:r>
            <w:r w:rsidR="005E38B2">
              <w:rPr>
                <w:rFonts w:cs="Arial"/>
                <w:sz w:val="16"/>
                <w:szCs w:val="16"/>
                <w:lang w:val="es-CO" w:eastAsia="es-CO"/>
              </w:rPr>
              <w:t>enció que se encuentra publicada</w:t>
            </w:r>
            <w:r w:rsidRPr="00C06C7F">
              <w:rPr>
                <w:rFonts w:cs="Arial"/>
                <w:sz w:val="16"/>
                <w:szCs w:val="16"/>
                <w:lang w:val="es-CO" w:eastAsia="es-CO"/>
              </w:rPr>
              <w:t xml:space="preserve"> en el SECOP II con el proceso “IDRD-SG-SAMC-056-2021”</w:t>
            </w:r>
          </w:p>
        </w:tc>
      </w:tr>
      <w:tr w:rsidR="00E50194" w:rsidRPr="00C06C7F" w14:paraId="03452FB4" w14:textId="77777777" w:rsidTr="00FA36E8">
        <w:trPr>
          <w:trHeight w:val="288"/>
        </w:trPr>
        <w:tc>
          <w:tcPr>
            <w:tcW w:w="648" w:type="pct"/>
            <w:vMerge/>
            <w:tcBorders>
              <w:top w:val="nil"/>
              <w:left w:val="single" w:sz="4" w:space="0" w:color="000000"/>
              <w:bottom w:val="single" w:sz="4" w:space="0" w:color="000000"/>
              <w:right w:val="single" w:sz="4" w:space="0" w:color="000000"/>
            </w:tcBorders>
            <w:vAlign w:val="center"/>
            <w:hideMark/>
          </w:tcPr>
          <w:p w14:paraId="691001BE"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905" w:type="pct"/>
            <w:vMerge/>
            <w:tcBorders>
              <w:top w:val="nil"/>
              <w:left w:val="single" w:sz="4" w:space="0" w:color="000000"/>
              <w:bottom w:val="single" w:sz="4" w:space="0" w:color="000000"/>
              <w:right w:val="single" w:sz="4" w:space="0" w:color="000000"/>
            </w:tcBorders>
            <w:vAlign w:val="center"/>
            <w:hideMark/>
          </w:tcPr>
          <w:p w14:paraId="261FC96A"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1443" w:type="pct"/>
            <w:tcBorders>
              <w:top w:val="nil"/>
              <w:left w:val="nil"/>
              <w:bottom w:val="nil"/>
              <w:right w:val="single" w:sz="4" w:space="0" w:color="000000"/>
            </w:tcBorders>
            <w:shd w:val="clear" w:color="auto" w:fill="auto"/>
            <w:vAlign w:val="center"/>
            <w:hideMark/>
          </w:tcPr>
          <w:p w14:paraId="2C7EB6DC" w14:textId="77777777" w:rsidR="0018405A" w:rsidRPr="00C06C7F" w:rsidRDefault="0018405A"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2. Generación de la ficha técnica del requerimiento.</w:t>
            </w:r>
          </w:p>
        </w:tc>
        <w:tc>
          <w:tcPr>
            <w:tcW w:w="434" w:type="pct"/>
            <w:vMerge/>
            <w:tcBorders>
              <w:top w:val="nil"/>
              <w:left w:val="single" w:sz="4" w:space="0" w:color="000000"/>
              <w:bottom w:val="single" w:sz="4" w:space="0" w:color="000000"/>
              <w:right w:val="single" w:sz="4" w:space="0" w:color="000000"/>
            </w:tcBorders>
            <w:vAlign w:val="center"/>
            <w:hideMark/>
          </w:tcPr>
          <w:p w14:paraId="1439D71D"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369" w:type="pct"/>
            <w:vMerge/>
            <w:tcBorders>
              <w:top w:val="nil"/>
              <w:left w:val="single" w:sz="4" w:space="0" w:color="000000"/>
              <w:bottom w:val="single" w:sz="4" w:space="0" w:color="000000"/>
              <w:right w:val="single" w:sz="4" w:space="0" w:color="000000"/>
            </w:tcBorders>
            <w:vAlign w:val="center"/>
            <w:hideMark/>
          </w:tcPr>
          <w:p w14:paraId="09FE2810"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1201" w:type="pct"/>
            <w:vMerge/>
            <w:tcBorders>
              <w:top w:val="nil"/>
              <w:left w:val="single" w:sz="4" w:space="0" w:color="000000"/>
              <w:bottom w:val="single" w:sz="4" w:space="0" w:color="000000"/>
              <w:right w:val="single" w:sz="4" w:space="0" w:color="000000"/>
            </w:tcBorders>
            <w:vAlign w:val="center"/>
            <w:hideMark/>
          </w:tcPr>
          <w:p w14:paraId="7653ADF3" w14:textId="77777777" w:rsidR="0018405A" w:rsidRPr="00C06C7F" w:rsidRDefault="0018405A" w:rsidP="0018405A">
            <w:pPr>
              <w:suppressAutoHyphens w:val="0"/>
              <w:autoSpaceDN/>
              <w:jc w:val="left"/>
              <w:textAlignment w:val="auto"/>
              <w:rPr>
                <w:rFonts w:cs="Arial"/>
                <w:sz w:val="16"/>
                <w:szCs w:val="16"/>
                <w:lang w:val="es-CO" w:eastAsia="es-CO"/>
              </w:rPr>
            </w:pPr>
          </w:p>
        </w:tc>
      </w:tr>
      <w:tr w:rsidR="00E50194" w:rsidRPr="00C06C7F" w14:paraId="6304C845" w14:textId="77777777" w:rsidTr="00FA36E8">
        <w:trPr>
          <w:trHeight w:val="288"/>
        </w:trPr>
        <w:tc>
          <w:tcPr>
            <w:tcW w:w="648" w:type="pct"/>
            <w:vMerge/>
            <w:tcBorders>
              <w:top w:val="nil"/>
              <w:left w:val="single" w:sz="4" w:space="0" w:color="000000"/>
              <w:bottom w:val="single" w:sz="4" w:space="0" w:color="000000"/>
              <w:right w:val="single" w:sz="4" w:space="0" w:color="000000"/>
            </w:tcBorders>
            <w:vAlign w:val="center"/>
            <w:hideMark/>
          </w:tcPr>
          <w:p w14:paraId="1043B993"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905" w:type="pct"/>
            <w:vMerge/>
            <w:tcBorders>
              <w:top w:val="nil"/>
              <w:left w:val="single" w:sz="4" w:space="0" w:color="000000"/>
              <w:bottom w:val="single" w:sz="4" w:space="0" w:color="000000"/>
              <w:right w:val="single" w:sz="4" w:space="0" w:color="000000"/>
            </w:tcBorders>
            <w:vAlign w:val="center"/>
            <w:hideMark/>
          </w:tcPr>
          <w:p w14:paraId="11330430"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1443" w:type="pct"/>
            <w:tcBorders>
              <w:top w:val="nil"/>
              <w:left w:val="nil"/>
              <w:bottom w:val="nil"/>
              <w:right w:val="single" w:sz="4" w:space="0" w:color="000000"/>
            </w:tcBorders>
            <w:shd w:val="clear" w:color="auto" w:fill="auto"/>
            <w:vAlign w:val="center"/>
            <w:hideMark/>
          </w:tcPr>
          <w:p w14:paraId="6D34705D" w14:textId="77777777" w:rsidR="0018405A" w:rsidRPr="00C06C7F" w:rsidRDefault="0018405A"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3. Recepción de 5 cotizaciones del servicio.</w:t>
            </w:r>
          </w:p>
        </w:tc>
        <w:tc>
          <w:tcPr>
            <w:tcW w:w="434" w:type="pct"/>
            <w:vMerge/>
            <w:tcBorders>
              <w:top w:val="nil"/>
              <w:left w:val="single" w:sz="4" w:space="0" w:color="000000"/>
              <w:bottom w:val="single" w:sz="4" w:space="0" w:color="000000"/>
              <w:right w:val="single" w:sz="4" w:space="0" w:color="000000"/>
            </w:tcBorders>
            <w:vAlign w:val="center"/>
            <w:hideMark/>
          </w:tcPr>
          <w:p w14:paraId="0FC79234"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369" w:type="pct"/>
            <w:vMerge/>
            <w:tcBorders>
              <w:top w:val="nil"/>
              <w:left w:val="single" w:sz="4" w:space="0" w:color="000000"/>
              <w:bottom w:val="single" w:sz="4" w:space="0" w:color="000000"/>
              <w:right w:val="single" w:sz="4" w:space="0" w:color="000000"/>
            </w:tcBorders>
            <w:vAlign w:val="center"/>
            <w:hideMark/>
          </w:tcPr>
          <w:p w14:paraId="76409673"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1201" w:type="pct"/>
            <w:vMerge/>
            <w:tcBorders>
              <w:top w:val="nil"/>
              <w:left w:val="single" w:sz="4" w:space="0" w:color="000000"/>
              <w:bottom w:val="single" w:sz="4" w:space="0" w:color="000000"/>
              <w:right w:val="single" w:sz="4" w:space="0" w:color="000000"/>
            </w:tcBorders>
            <w:vAlign w:val="center"/>
            <w:hideMark/>
          </w:tcPr>
          <w:p w14:paraId="26D8B782" w14:textId="77777777" w:rsidR="0018405A" w:rsidRPr="00C06C7F" w:rsidRDefault="0018405A" w:rsidP="0018405A">
            <w:pPr>
              <w:suppressAutoHyphens w:val="0"/>
              <w:autoSpaceDN/>
              <w:jc w:val="left"/>
              <w:textAlignment w:val="auto"/>
              <w:rPr>
                <w:rFonts w:cs="Arial"/>
                <w:sz w:val="16"/>
                <w:szCs w:val="16"/>
                <w:lang w:val="es-CO" w:eastAsia="es-CO"/>
              </w:rPr>
            </w:pPr>
          </w:p>
        </w:tc>
      </w:tr>
      <w:tr w:rsidR="00E50194" w:rsidRPr="00C06C7F" w14:paraId="26F2A7B1" w14:textId="77777777" w:rsidTr="00FA36E8">
        <w:trPr>
          <w:trHeight w:val="288"/>
        </w:trPr>
        <w:tc>
          <w:tcPr>
            <w:tcW w:w="648" w:type="pct"/>
            <w:vMerge/>
            <w:tcBorders>
              <w:top w:val="nil"/>
              <w:left w:val="single" w:sz="4" w:space="0" w:color="000000"/>
              <w:bottom w:val="single" w:sz="4" w:space="0" w:color="000000"/>
              <w:right w:val="single" w:sz="4" w:space="0" w:color="000000"/>
            </w:tcBorders>
            <w:vAlign w:val="center"/>
            <w:hideMark/>
          </w:tcPr>
          <w:p w14:paraId="4983FB4C"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905" w:type="pct"/>
            <w:vMerge/>
            <w:tcBorders>
              <w:top w:val="nil"/>
              <w:left w:val="single" w:sz="4" w:space="0" w:color="000000"/>
              <w:bottom w:val="single" w:sz="4" w:space="0" w:color="000000"/>
              <w:right w:val="single" w:sz="4" w:space="0" w:color="000000"/>
            </w:tcBorders>
            <w:vAlign w:val="center"/>
            <w:hideMark/>
          </w:tcPr>
          <w:p w14:paraId="674C7297"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1443" w:type="pct"/>
            <w:tcBorders>
              <w:top w:val="nil"/>
              <w:left w:val="nil"/>
              <w:bottom w:val="nil"/>
              <w:right w:val="single" w:sz="4" w:space="0" w:color="000000"/>
            </w:tcBorders>
            <w:shd w:val="clear" w:color="auto" w:fill="auto"/>
            <w:vAlign w:val="center"/>
            <w:hideMark/>
          </w:tcPr>
          <w:p w14:paraId="7AD4FED7" w14:textId="77777777" w:rsidR="0018405A" w:rsidRPr="00C06C7F" w:rsidRDefault="0018405A"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4. Estudios previos.</w:t>
            </w:r>
          </w:p>
        </w:tc>
        <w:tc>
          <w:tcPr>
            <w:tcW w:w="434" w:type="pct"/>
            <w:vMerge/>
            <w:tcBorders>
              <w:top w:val="nil"/>
              <w:left w:val="single" w:sz="4" w:space="0" w:color="000000"/>
              <w:bottom w:val="single" w:sz="4" w:space="0" w:color="000000"/>
              <w:right w:val="single" w:sz="4" w:space="0" w:color="000000"/>
            </w:tcBorders>
            <w:vAlign w:val="center"/>
            <w:hideMark/>
          </w:tcPr>
          <w:p w14:paraId="58418533"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369" w:type="pct"/>
            <w:vMerge/>
            <w:tcBorders>
              <w:top w:val="nil"/>
              <w:left w:val="single" w:sz="4" w:space="0" w:color="000000"/>
              <w:bottom w:val="single" w:sz="4" w:space="0" w:color="000000"/>
              <w:right w:val="single" w:sz="4" w:space="0" w:color="000000"/>
            </w:tcBorders>
            <w:vAlign w:val="center"/>
            <w:hideMark/>
          </w:tcPr>
          <w:p w14:paraId="649FE28C"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1201" w:type="pct"/>
            <w:vMerge/>
            <w:tcBorders>
              <w:top w:val="nil"/>
              <w:left w:val="single" w:sz="4" w:space="0" w:color="000000"/>
              <w:bottom w:val="single" w:sz="4" w:space="0" w:color="000000"/>
              <w:right w:val="single" w:sz="4" w:space="0" w:color="000000"/>
            </w:tcBorders>
            <w:vAlign w:val="center"/>
            <w:hideMark/>
          </w:tcPr>
          <w:p w14:paraId="64C2F9B6" w14:textId="77777777" w:rsidR="0018405A" w:rsidRPr="00C06C7F" w:rsidRDefault="0018405A" w:rsidP="0018405A">
            <w:pPr>
              <w:suppressAutoHyphens w:val="0"/>
              <w:autoSpaceDN/>
              <w:jc w:val="left"/>
              <w:textAlignment w:val="auto"/>
              <w:rPr>
                <w:rFonts w:cs="Arial"/>
                <w:sz w:val="16"/>
                <w:szCs w:val="16"/>
                <w:lang w:val="es-CO" w:eastAsia="es-CO"/>
              </w:rPr>
            </w:pPr>
          </w:p>
        </w:tc>
      </w:tr>
      <w:tr w:rsidR="00E50194" w:rsidRPr="00C06C7F" w14:paraId="6C9CDF47" w14:textId="77777777" w:rsidTr="00FA36E8">
        <w:trPr>
          <w:trHeight w:val="206"/>
        </w:trPr>
        <w:tc>
          <w:tcPr>
            <w:tcW w:w="648" w:type="pct"/>
            <w:vMerge/>
            <w:tcBorders>
              <w:top w:val="nil"/>
              <w:left w:val="single" w:sz="4" w:space="0" w:color="000000"/>
              <w:bottom w:val="single" w:sz="4" w:space="0" w:color="000000"/>
              <w:right w:val="single" w:sz="4" w:space="0" w:color="000000"/>
            </w:tcBorders>
            <w:vAlign w:val="center"/>
            <w:hideMark/>
          </w:tcPr>
          <w:p w14:paraId="4617EC58"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905" w:type="pct"/>
            <w:vMerge/>
            <w:tcBorders>
              <w:top w:val="nil"/>
              <w:left w:val="single" w:sz="4" w:space="0" w:color="000000"/>
              <w:bottom w:val="single" w:sz="4" w:space="0" w:color="000000"/>
              <w:right w:val="single" w:sz="4" w:space="0" w:color="000000"/>
            </w:tcBorders>
            <w:vAlign w:val="center"/>
            <w:hideMark/>
          </w:tcPr>
          <w:p w14:paraId="1ED2CAE8"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1443" w:type="pct"/>
            <w:tcBorders>
              <w:top w:val="nil"/>
              <w:left w:val="nil"/>
              <w:bottom w:val="single" w:sz="4" w:space="0" w:color="000000"/>
              <w:right w:val="single" w:sz="4" w:space="0" w:color="000000"/>
            </w:tcBorders>
            <w:shd w:val="clear" w:color="auto" w:fill="auto"/>
            <w:vAlign w:val="center"/>
            <w:hideMark/>
          </w:tcPr>
          <w:p w14:paraId="610153CE" w14:textId="376A9D77" w:rsidR="0018405A" w:rsidRPr="003314A2" w:rsidRDefault="0018405A" w:rsidP="0018405A">
            <w:pPr>
              <w:suppressAutoHyphens w:val="0"/>
              <w:autoSpaceDN/>
              <w:textAlignment w:val="auto"/>
              <w:rPr>
                <w:rFonts w:cs="Arial"/>
                <w:i/>
                <w:iCs/>
                <w:sz w:val="16"/>
                <w:szCs w:val="16"/>
                <w:lang w:val="es-CO" w:eastAsia="es-CO"/>
              </w:rPr>
            </w:pPr>
            <w:r>
              <w:rPr>
                <w:rFonts w:cs="Arial"/>
                <w:i/>
                <w:iCs/>
                <w:sz w:val="16"/>
                <w:szCs w:val="16"/>
                <w:lang w:val="es-CO" w:eastAsia="es-CO"/>
              </w:rPr>
              <w:t>5.</w:t>
            </w:r>
            <w:r w:rsidRPr="003314A2">
              <w:rPr>
                <w:rFonts w:cs="Arial"/>
                <w:i/>
                <w:iCs/>
                <w:sz w:val="16"/>
                <w:szCs w:val="16"/>
                <w:lang w:val="es-CO" w:eastAsia="es-CO"/>
              </w:rPr>
              <w:t>Estudio de mercado.</w:t>
            </w:r>
          </w:p>
          <w:p w14:paraId="17BEDF14" w14:textId="505827F2" w:rsidR="0018405A" w:rsidRPr="003314A2" w:rsidRDefault="0018405A" w:rsidP="0018405A">
            <w:pPr>
              <w:suppressAutoHyphens w:val="0"/>
              <w:autoSpaceDN/>
              <w:textAlignment w:val="auto"/>
              <w:rPr>
                <w:rFonts w:cs="Arial"/>
                <w:i/>
                <w:iCs/>
                <w:sz w:val="16"/>
                <w:szCs w:val="16"/>
                <w:lang w:val="es-CO" w:eastAsia="es-CO"/>
              </w:rPr>
            </w:pPr>
          </w:p>
        </w:tc>
        <w:tc>
          <w:tcPr>
            <w:tcW w:w="434" w:type="pct"/>
            <w:vMerge/>
            <w:tcBorders>
              <w:top w:val="nil"/>
              <w:left w:val="single" w:sz="4" w:space="0" w:color="000000"/>
              <w:bottom w:val="single" w:sz="4" w:space="0" w:color="000000"/>
              <w:right w:val="single" w:sz="4" w:space="0" w:color="000000"/>
            </w:tcBorders>
            <w:vAlign w:val="center"/>
            <w:hideMark/>
          </w:tcPr>
          <w:p w14:paraId="1080CFF8"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369" w:type="pct"/>
            <w:vMerge/>
            <w:tcBorders>
              <w:top w:val="nil"/>
              <w:left w:val="single" w:sz="4" w:space="0" w:color="000000"/>
              <w:bottom w:val="single" w:sz="4" w:space="0" w:color="000000"/>
              <w:right w:val="single" w:sz="4" w:space="0" w:color="000000"/>
            </w:tcBorders>
            <w:vAlign w:val="center"/>
            <w:hideMark/>
          </w:tcPr>
          <w:p w14:paraId="38B71E6F"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1201" w:type="pct"/>
            <w:vMerge/>
            <w:tcBorders>
              <w:top w:val="nil"/>
              <w:left w:val="single" w:sz="4" w:space="0" w:color="000000"/>
              <w:bottom w:val="single" w:sz="4" w:space="0" w:color="000000"/>
              <w:right w:val="single" w:sz="4" w:space="0" w:color="000000"/>
            </w:tcBorders>
            <w:vAlign w:val="center"/>
            <w:hideMark/>
          </w:tcPr>
          <w:p w14:paraId="64174AC9" w14:textId="77777777" w:rsidR="0018405A" w:rsidRPr="00C06C7F" w:rsidRDefault="0018405A" w:rsidP="0018405A">
            <w:pPr>
              <w:suppressAutoHyphens w:val="0"/>
              <w:autoSpaceDN/>
              <w:jc w:val="left"/>
              <w:textAlignment w:val="auto"/>
              <w:rPr>
                <w:rFonts w:cs="Arial"/>
                <w:sz w:val="16"/>
                <w:szCs w:val="16"/>
                <w:lang w:val="es-CO" w:eastAsia="es-CO"/>
              </w:rPr>
            </w:pPr>
          </w:p>
        </w:tc>
      </w:tr>
      <w:tr w:rsidR="00E50194" w:rsidRPr="00C06C7F" w14:paraId="57A18CDD" w14:textId="77777777" w:rsidTr="00FA36E8">
        <w:trPr>
          <w:trHeight w:val="456"/>
        </w:trPr>
        <w:tc>
          <w:tcPr>
            <w:tcW w:w="64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592E93F6" w14:textId="77777777" w:rsidR="0018405A" w:rsidRPr="00C06C7F" w:rsidRDefault="0018405A" w:rsidP="0018405A">
            <w:pPr>
              <w:suppressAutoHyphens w:val="0"/>
              <w:autoSpaceDN/>
              <w:jc w:val="center"/>
              <w:textAlignment w:val="auto"/>
              <w:rPr>
                <w:rFonts w:cs="Arial"/>
                <w:i/>
                <w:iCs/>
                <w:sz w:val="16"/>
                <w:szCs w:val="16"/>
                <w:lang w:val="es-CO" w:eastAsia="es-CO"/>
              </w:rPr>
            </w:pPr>
            <w:r w:rsidRPr="00C06C7F">
              <w:rPr>
                <w:rFonts w:cs="Arial"/>
                <w:i/>
                <w:iCs/>
                <w:sz w:val="16"/>
                <w:szCs w:val="16"/>
                <w:lang w:val="es-CO" w:eastAsia="es-CO"/>
              </w:rPr>
              <w:t>NUBE</w:t>
            </w:r>
          </w:p>
        </w:tc>
        <w:tc>
          <w:tcPr>
            <w:tcW w:w="905"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6AEF373B" w14:textId="77777777" w:rsidR="0018405A" w:rsidRPr="00C06C7F" w:rsidRDefault="0018405A"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Adquisición del servicio de computación en la nube para migrar parte de la infraestructura tecnológica del IDRD</w:t>
            </w:r>
          </w:p>
        </w:tc>
        <w:tc>
          <w:tcPr>
            <w:tcW w:w="1443" w:type="pct"/>
            <w:tcBorders>
              <w:top w:val="nil"/>
              <w:left w:val="nil"/>
              <w:bottom w:val="nil"/>
              <w:right w:val="single" w:sz="4" w:space="0" w:color="000000"/>
            </w:tcBorders>
            <w:shd w:val="clear" w:color="auto" w:fill="auto"/>
            <w:vAlign w:val="center"/>
            <w:hideMark/>
          </w:tcPr>
          <w:p w14:paraId="7626BDBA" w14:textId="77777777" w:rsidR="0018405A" w:rsidRPr="00C06C7F" w:rsidRDefault="0018405A"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1. Reuniones de asesoría del servicio con Microsoft, Google y Microsoft.</w:t>
            </w:r>
          </w:p>
        </w:tc>
        <w:tc>
          <w:tcPr>
            <w:tcW w:w="43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47498CF8" w14:textId="77777777" w:rsidR="0018405A" w:rsidRPr="00C06C7F" w:rsidRDefault="0018405A"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No hay ninguna detectada</w:t>
            </w:r>
          </w:p>
        </w:tc>
        <w:tc>
          <w:tcPr>
            <w:tcW w:w="369"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6BB1DE6F" w14:textId="77777777" w:rsidR="0018405A" w:rsidRPr="00C06C7F" w:rsidRDefault="0018405A"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Publicación orden de compra en SECOP</w:t>
            </w:r>
          </w:p>
        </w:tc>
        <w:tc>
          <w:tcPr>
            <w:tcW w:w="1201" w:type="pct"/>
            <w:vMerge w:val="restart"/>
            <w:tcBorders>
              <w:top w:val="nil"/>
              <w:left w:val="single" w:sz="4" w:space="0" w:color="000000"/>
              <w:bottom w:val="nil"/>
              <w:right w:val="single" w:sz="4" w:space="0" w:color="000000"/>
            </w:tcBorders>
            <w:shd w:val="clear" w:color="auto" w:fill="auto"/>
            <w:vAlign w:val="center"/>
            <w:hideMark/>
          </w:tcPr>
          <w:p w14:paraId="21AF2816" w14:textId="05A205FF" w:rsidR="0018405A" w:rsidRPr="00C06C7F" w:rsidRDefault="003F5B94" w:rsidP="0018405A">
            <w:pPr>
              <w:suppressAutoHyphens w:val="0"/>
              <w:autoSpaceDN/>
              <w:textAlignment w:val="auto"/>
              <w:rPr>
                <w:rFonts w:cs="Arial"/>
                <w:sz w:val="16"/>
                <w:szCs w:val="16"/>
                <w:lang w:val="es-CO" w:eastAsia="es-CO"/>
              </w:rPr>
            </w:pPr>
            <w:hyperlink r:id="rId62" w:history="1">
              <w:r w:rsidR="0018405A" w:rsidRPr="00C06C7F">
                <w:rPr>
                  <w:rFonts w:cs="Arial"/>
                  <w:sz w:val="16"/>
                  <w:szCs w:val="16"/>
                  <w:lang w:val="es-CO" w:eastAsia="es-CO"/>
                </w:rPr>
                <w:t>Se observó</w:t>
              </w:r>
              <w:r w:rsidR="005E38B2">
                <w:rPr>
                  <w:rFonts w:cs="Arial"/>
                  <w:sz w:val="16"/>
                  <w:szCs w:val="16"/>
                  <w:lang w:val="es-CO" w:eastAsia="es-CO"/>
                </w:rPr>
                <w:t xml:space="preserve"> la</w:t>
              </w:r>
              <w:r w:rsidR="0018405A" w:rsidRPr="00C06C7F">
                <w:rPr>
                  <w:rFonts w:cs="Arial"/>
                  <w:sz w:val="16"/>
                  <w:szCs w:val="16"/>
                  <w:lang w:val="es-CO" w:eastAsia="es-CO"/>
                </w:rPr>
                <w:t xml:space="preserve"> carpeta de documento</w:t>
              </w:r>
              <w:r w:rsidR="005E38B2">
                <w:rPr>
                  <w:rFonts w:cs="Arial"/>
                  <w:sz w:val="16"/>
                  <w:szCs w:val="16"/>
                  <w:lang w:val="es-CO" w:eastAsia="es-CO"/>
                </w:rPr>
                <w:t>s</w:t>
              </w:r>
              <w:r w:rsidR="0018405A" w:rsidRPr="00C06C7F">
                <w:rPr>
                  <w:rFonts w:cs="Arial"/>
                  <w:sz w:val="16"/>
                  <w:szCs w:val="16"/>
                  <w:lang w:val="es-CO" w:eastAsia="es-CO"/>
                </w:rPr>
                <w:t>  prev</w:t>
              </w:r>
              <w:r w:rsidR="005E38B2">
                <w:rPr>
                  <w:rFonts w:cs="Arial"/>
                  <w:sz w:val="16"/>
                  <w:szCs w:val="16"/>
                  <w:lang w:val="es-CO" w:eastAsia="es-CO"/>
                </w:rPr>
                <w:t>ios del proceso de contratación; a</w:t>
              </w:r>
              <w:r w:rsidR="0018405A" w:rsidRPr="00C06C7F">
                <w:rPr>
                  <w:rFonts w:cs="Arial"/>
                  <w:sz w:val="16"/>
                  <w:szCs w:val="16"/>
                  <w:lang w:val="es-CO" w:eastAsia="es-CO"/>
                </w:rPr>
                <w:t>sí mismo</w:t>
              </w:r>
              <w:r w:rsidR="005E38B2">
                <w:rPr>
                  <w:rFonts w:cs="Arial"/>
                  <w:sz w:val="16"/>
                  <w:szCs w:val="16"/>
                  <w:lang w:val="es-CO" w:eastAsia="es-CO"/>
                </w:rPr>
                <w:t>,</w:t>
              </w:r>
              <w:r w:rsidR="0018405A" w:rsidRPr="00C06C7F">
                <w:rPr>
                  <w:rFonts w:cs="Arial"/>
                  <w:sz w:val="16"/>
                  <w:szCs w:val="16"/>
                  <w:lang w:val="es-CO" w:eastAsia="es-CO"/>
                </w:rPr>
                <w:t xml:space="preserve"> se evidenció que se encuentra publicado en la Tienda Virtual del Estado Colombiano con la orden de compra No. 77909 “https://colombiacompra.gov.co/tienda-virtual-del-estado-colombiano/ordenes-compra/77909 ”</w:t>
              </w:r>
            </w:hyperlink>
          </w:p>
        </w:tc>
      </w:tr>
      <w:tr w:rsidR="00E50194" w:rsidRPr="00C06C7F" w14:paraId="7A0AAC06" w14:textId="77777777" w:rsidTr="00FA36E8">
        <w:trPr>
          <w:trHeight w:val="684"/>
        </w:trPr>
        <w:tc>
          <w:tcPr>
            <w:tcW w:w="648" w:type="pct"/>
            <w:vMerge/>
            <w:tcBorders>
              <w:top w:val="nil"/>
              <w:left w:val="single" w:sz="4" w:space="0" w:color="000000"/>
              <w:bottom w:val="single" w:sz="4" w:space="0" w:color="000000"/>
              <w:right w:val="single" w:sz="4" w:space="0" w:color="000000"/>
            </w:tcBorders>
            <w:vAlign w:val="center"/>
            <w:hideMark/>
          </w:tcPr>
          <w:p w14:paraId="6BA5CEF4"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905" w:type="pct"/>
            <w:vMerge/>
            <w:tcBorders>
              <w:top w:val="nil"/>
              <w:left w:val="single" w:sz="4" w:space="0" w:color="000000"/>
              <w:bottom w:val="single" w:sz="4" w:space="0" w:color="000000"/>
              <w:right w:val="single" w:sz="4" w:space="0" w:color="000000"/>
            </w:tcBorders>
            <w:vAlign w:val="center"/>
            <w:hideMark/>
          </w:tcPr>
          <w:p w14:paraId="53014A38"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1443" w:type="pct"/>
            <w:tcBorders>
              <w:top w:val="nil"/>
              <w:left w:val="nil"/>
              <w:bottom w:val="nil"/>
              <w:right w:val="single" w:sz="4" w:space="0" w:color="000000"/>
            </w:tcBorders>
            <w:shd w:val="clear" w:color="auto" w:fill="auto"/>
            <w:vAlign w:val="center"/>
            <w:hideMark/>
          </w:tcPr>
          <w:p w14:paraId="73892F9D" w14:textId="77777777" w:rsidR="0018405A" w:rsidRPr="00C06C7F" w:rsidRDefault="0018405A"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2. Ficha técnica para el arrendamiento de 4 servidores en la nube Microsoft a través de Colombia compra eficiente.</w:t>
            </w:r>
          </w:p>
        </w:tc>
        <w:tc>
          <w:tcPr>
            <w:tcW w:w="434" w:type="pct"/>
            <w:vMerge/>
            <w:tcBorders>
              <w:top w:val="nil"/>
              <w:left w:val="single" w:sz="4" w:space="0" w:color="000000"/>
              <w:bottom w:val="single" w:sz="4" w:space="0" w:color="000000"/>
              <w:right w:val="single" w:sz="4" w:space="0" w:color="000000"/>
            </w:tcBorders>
            <w:vAlign w:val="center"/>
            <w:hideMark/>
          </w:tcPr>
          <w:p w14:paraId="70F4A21A"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369" w:type="pct"/>
            <w:vMerge/>
            <w:tcBorders>
              <w:top w:val="nil"/>
              <w:left w:val="single" w:sz="4" w:space="0" w:color="000000"/>
              <w:bottom w:val="single" w:sz="4" w:space="0" w:color="000000"/>
              <w:right w:val="single" w:sz="4" w:space="0" w:color="000000"/>
            </w:tcBorders>
            <w:vAlign w:val="center"/>
            <w:hideMark/>
          </w:tcPr>
          <w:p w14:paraId="73FBBA40"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1201" w:type="pct"/>
            <w:vMerge/>
            <w:tcBorders>
              <w:top w:val="nil"/>
              <w:left w:val="single" w:sz="4" w:space="0" w:color="000000"/>
              <w:bottom w:val="nil"/>
              <w:right w:val="single" w:sz="4" w:space="0" w:color="000000"/>
            </w:tcBorders>
            <w:vAlign w:val="center"/>
            <w:hideMark/>
          </w:tcPr>
          <w:p w14:paraId="1B251E5E" w14:textId="77777777" w:rsidR="0018405A" w:rsidRPr="00C06C7F" w:rsidRDefault="0018405A" w:rsidP="0018405A">
            <w:pPr>
              <w:suppressAutoHyphens w:val="0"/>
              <w:autoSpaceDN/>
              <w:jc w:val="left"/>
              <w:textAlignment w:val="auto"/>
              <w:rPr>
                <w:rFonts w:cs="Arial"/>
                <w:sz w:val="16"/>
                <w:szCs w:val="16"/>
                <w:lang w:val="es-CO" w:eastAsia="es-CO"/>
              </w:rPr>
            </w:pPr>
          </w:p>
        </w:tc>
      </w:tr>
      <w:tr w:rsidR="00E50194" w:rsidRPr="00C06C7F" w14:paraId="16DF0F0A" w14:textId="77777777" w:rsidTr="00FA36E8">
        <w:trPr>
          <w:trHeight w:val="288"/>
        </w:trPr>
        <w:tc>
          <w:tcPr>
            <w:tcW w:w="648" w:type="pct"/>
            <w:vMerge/>
            <w:tcBorders>
              <w:top w:val="nil"/>
              <w:left w:val="single" w:sz="4" w:space="0" w:color="000000"/>
              <w:bottom w:val="single" w:sz="4" w:space="0" w:color="000000"/>
              <w:right w:val="single" w:sz="4" w:space="0" w:color="000000"/>
            </w:tcBorders>
            <w:vAlign w:val="center"/>
            <w:hideMark/>
          </w:tcPr>
          <w:p w14:paraId="06766502"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905" w:type="pct"/>
            <w:vMerge/>
            <w:tcBorders>
              <w:top w:val="nil"/>
              <w:left w:val="single" w:sz="4" w:space="0" w:color="000000"/>
              <w:bottom w:val="single" w:sz="4" w:space="0" w:color="000000"/>
              <w:right w:val="single" w:sz="4" w:space="0" w:color="000000"/>
            </w:tcBorders>
            <w:vAlign w:val="center"/>
            <w:hideMark/>
          </w:tcPr>
          <w:p w14:paraId="070DB6E7"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1443" w:type="pct"/>
            <w:tcBorders>
              <w:top w:val="nil"/>
              <w:left w:val="nil"/>
              <w:bottom w:val="nil"/>
              <w:right w:val="single" w:sz="4" w:space="0" w:color="000000"/>
            </w:tcBorders>
            <w:shd w:val="clear" w:color="auto" w:fill="auto"/>
            <w:vAlign w:val="center"/>
            <w:hideMark/>
          </w:tcPr>
          <w:p w14:paraId="342E5FBC" w14:textId="77777777" w:rsidR="0018405A" w:rsidRPr="00C06C7F" w:rsidRDefault="0018405A"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3. Estudios previos.</w:t>
            </w:r>
          </w:p>
        </w:tc>
        <w:tc>
          <w:tcPr>
            <w:tcW w:w="434" w:type="pct"/>
            <w:vMerge/>
            <w:tcBorders>
              <w:top w:val="nil"/>
              <w:left w:val="single" w:sz="4" w:space="0" w:color="000000"/>
              <w:bottom w:val="single" w:sz="4" w:space="0" w:color="000000"/>
              <w:right w:val="single" w:sz="4" w:space="0" w:color="000000"/>
            </w:tcBorders>
            <w:vAlign w:val="center"/>
            <w:hideMark/>
          </w:tcPr>
          <w:p w14:paraId="721B8264"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369" w:type="pct"/>
            <w:vMerge/>
            <w:tcBorders>
              <w:top w:val="nil"/>
              <w:left w:val="single" w:sz="4" w:space="0" w:color="000000"/>
              <w:bottom w:val="single" w:sz="4" w:space="0" w:color="000000"/>
              <w:right w:val="single" w:sz="4" w:space="0" w:color="000000"/>
            </w:tcBorders>
            <w:vAlign w:val="center"/>
            <w:hideMark/>
          </w:tcPr>
          <w:p w14:paraId="24662107"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1201" w:type="pct"/>
            <w:vMerge/>
            <w:tcBorders>
              <w:top w:val="nil"/>
              <w:left w:val="single" w:sz="4" w:space="0" w:color="000000"/>
              <w:bottom w:val="nil"/>
              <w:right w:val="single" w:sz="4" w:space="0" w:color="000000"/>
            </w:tcBorders>
            <w:vAlign w:val="center"/>
            <w:hideMark/>
          </w:tcPr>
          <w:p w14:paraId="7D0DD631" w14:textId="77777777" w:rsidR="0018405A" w:rsidRPr="00C06C7F" w:rsidRDefault="0018405A" w:rsidP="0018405A">
            <w:pPr>
              <w:suppressAutoHyphens w:val="0"/>
              <w:autoSpaceDN/>
              <w:jc w:val="left"/>
              <w:textAlignment w:val="auto"/>
              <w:rPr>
                <w:rFonts w:cs="Arial"/>
                <w:sz w:val="16"/>
                <w:szCs w:val="16"/>
                <w:lang w:val="es-CO" w:eastAsia="es-CO"/>
              </w:rPr>
            </w:pPr>
          </w:p>
        </w:tc>
      </w:tr>
      <w:tr w:rsidR="00E50194" w:rsidRPr="00C06C7F" w14:paraId="6CFEF8F2" w14:textId="77777777" w:rsidTr="00FA36E8">
        <w:trPr>
          <w:trHeight w:val="422"/>
        </w:trPr>
        <w:tc>
          <w:tcPr>
            <w:tcW w:w="648" w:type="pct"/>
            <w:vMerge/>
            <w:tcBorders>
              <w:top w:val="nil"/>
              <w:left w:val="single" w:sz="4" w:space="0" w:color="000000"/>
              <w:bottom w:val="single" w:sz="4" w:space="0" w:color="000000"/>
              <w:right w:val="single" w:sz="4" w:space="0" w:color="000000"/>
            </w:tcBorders>
            <w:vAlign w:val="center"/>
            <w:hideMark/>
          </w:tcPr>
          <w:p w14:paraId="0650A237"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905" w:type="pct"/>
            <w:vMerge/>
            <w:tcBorders>
              <w:top w:val="nil"/>
              <w:left w:val="single" w:sz="4" w:space="0" w:color="000000"/>
              <w:bottom w:val="single" w:sz="4" w:space="0" w:color="000000"/>
              <w:right w:val="single" w:sz="4" w:space="0" w:color="000000"/>
            </w:tcBorders>
            <w:vAlign w:val="center"/>
            <w:hideMark/>
          </w:tcPr>
          <w:p w14:paraId="5E6BD891"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1443" w:type="pct"/>
            <w:tcBorders>
              <w:top w:val="nil"/>
              <w:left w:val="nil"/>
              <w:bottom w:val="single" w:sz="4" w:space="0" w:color="000000"/>
              <w:right w:val="single" w:sz="4" w:space="0" w:color="000000"/>
            </w:tcBorders>
            <w:shd w:val="clear" w:color="auto" w:fill="auto"/>
            <w:vAlign w:val="center"/>
            <w:hideMark/>
          </w:tcPr>
          <w:p w14:paraId="6A60228B" w14:textId="77777777" w:rsidR="0018405A" w:rsidRPr="00C06C7F" w:rsidRDefault="0018405A"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4. Publicación proceso en SECOP</w:t>
            </w:r>
          </w:p>
        </w:tc>
        <w:tc>
          <w:tcPr>
            <w:tcW w:w="434" w:type="pct"/>
            <w:vMerge/>
            <w:tcBorders>
              <w:top w:val="nil"/>
              <w:left w:val="single" w:sz="4" w:space="0" w:color="000000"/>
              <w:bottom w:val="single" w:sz="4" w:space="0" w:color="000000"/>
              <w:right w:val="single" w:sz="4" w:space="0" w:color="000000"/>
            </w:tcBorders>
            <w:vAlign w:val="center"/>
            <w:hideMark/>
          </w:tcPr>
          <w:p w14:paraId="051A0F9B"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369" w:type="pct"/>
            <w:vMerge/>
            <w:tcBorders>
              <w:top w:val="nil"/>
              <w:left w:val="single" w:sz="4" w:space="0" w:color="000000"/>
              <w:bottom w:val="single" w:sz="4" w:space="0" w:color="000000"/>
              <w:right w:val="single" w:sz="4" w:space="0" w:color="000000"/>
            </w:tcBorders>
            <w:vAlign w:val="center"/>
            <w:hideMark/>
          </w:tcPr>
          <w:p w14:paraId="53D5705E" w14:textId="77777777" w:rsidR="0018405A" w:rsidRPr="00C06C7F" w:rsidRDefault="0018405A" w:rsidP="0018405A">
            <w:pPr>
              <w:suppressAutoHyphens w:val="0"/>
              <w:autoSpaceDN/>
              <w:jc w:val="left"/>
              <w:textAlignment w:val="auto"/>
              <w:rPr>
                <w:rFonts w:cs="Arial"/>
                <w:i/>
                <w:iCs/>
                <w:sz w:val="16"/>
                <w:szCs w:val="16"/>
                <w:lang w:val="es-CO" w:eastAsia="es-CO"/>
              </w:rPr>
            </w:pPr>
          </w:p>
        </w:tc>
        <w:tc>
          <w:tcPr>
            <w:tcW w:w="1201" w:type="pct"/>
            <w:vMerge/>
            <w:tcBorders>
              <w:top w:val="nil"/>
              <w:left w:val="single" w:sz="4" w:space="0" w:color="000000"/>
              <w:bottom w:val="nil"/>
              <w:right w:val="single" w:sz="4" w:space="0" w:color="000000"/>
            </w:tcBorders>
            <w:vAlign w:val="center"/>
            <w:hideMark/>
          </w:tcPr>
          <w:p w14:paraId="3E44B5CB" w14:textId="77777777" w:rsidR="0018405A" w:rsidRPr="00C06C7F" w:rsidRDefault="0018405A" w:rsidP="0018405A">
            <w:pPr>
              <w:suppressAutoHyphens w:val="0"/>
              <w:autoSpaceDN/>
              <w:jc w:val="left"/>
              <w:textAlignment w:val="auto"/>
              <w:rPr>
                <w:rFonts w:cs="Arial"/>
                <w:sz w:val="16"/>
                <w:szCs w:val="16"/>
                <w:lang w:val="es-CO" w:eastAsia="es-CO"/>
              </w:rPr>
            </w:pPr>
          </w:p>
        </w:tc>
      </w:tr>
      <w:tr w:rsidR="00E50194" w:rsidRPr="00C06C7F" w14:paraId="71BF11B4" w14:textId="77777777" w:rsidTr="00FA36E8">
        <w:trPr>
          <w:trHeight w:val="1344"/>
        </w:trPr>
        <w:tc>
          <w:tcPr>
            <w:tcW w:w="648" w:type="pct"/>
            <w:tcBorders>
              <w:top w:val="nil"/>
              <w:left w:val="single" w:sz="4" w:space="0" w:color="000000"/>
              <w:bottom w:val="single" w:sz="4" w:space="0" w:color="000000"/>
              <w:right w:val="single" w:sz="4" w:space="0" w:color="000000"/>
            </w:tcBorders>
            <w:shd w:val="clear" w:color="auto" w:fill="auto"/>
            <w:vAlign w:val="center"/>
            <w:hideMark/>
          </w:tcPr>
          <w:p w14:paraId="0CA151B4" w14:textId="77777777" w:rsidR="0018405A" w:rsidRPr="00C06C7F" w:rsidRDefault="0018405A" w:rsidP="0018405A">
            <w:pPr>
              <w:suppressAutoHyphens w:val="0"/>
              <w:autoSpaceDN/>
              <w:jc w:val="center"/>
              <w:textAlignment w:val="auto"/>
              <w:rPr>
                <w:rFonts w:cs="Arial"/>
                <w:i/>
                <w:iCs/>
                <w:sz w:val="16"/>
                <w:szCs w:val="16"/>
                <w:lang w:val="es-CO" w:eastAsia="es-CO"/>
              </w:rPr>
            </w:pPr>
            <w:r w:rsidRPr="00C06C7F">
              <w:rPr>
                <w:rFonts w:cs="Arial"/>
                <w:i/>
                <w:iCs/>
                <w:sz w:val="16"/>
                <w:szCs w:val="16"/>
                <w:lang w:val="es-CO" w:eastAsia="es-CO"/>
              </w:rPr>
              <w:t>FACTURACIÓN ELECTRÓNICA</w:t>
            </w:r>
          </w:p>
        </w:tc>
        <w:tc>
          <w:tcPr>
            <w:tcW w:w="905" w:type="pct"/>
            <w:tcBorders>
              <w:top w:val="nil"/>
              <w:left w:val="nil"/>
              <w:bottom w:val="single" w:sz="4" w:space="0" w:color="000000"/>
              <w:right w:val="single" w:sz="4" w:space="0" w:color="000000"/>
            </w:tcBorders>
            <w:shd w:val="clear" w:color="auto" w:fill="auto"/>
            <w:vAlign w:val="center"/>
            <w:hideMark/>
          </w:tcPr>
          <w:p w14:paraId="23C82E8C" w14:textId="77777777" w:rsidR="0018405A" w:rsidRPr="00C06C7F" w:rsidRDefault="0018405A"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Contratación del servicio de un operador autorizado por la DIAN para la facturación electrónica de servicios con costo ofrecidos por el IDRD.</w:t>
            </w:r>
          </w:p>
        </w:tc>
        <w:tc>
          <w:tcPr>
            <w:tcW w:w="1443" w:type="pct"/>
            <w:tcBorders>
              <w:top w:val="nil"/>
              <w:left w:val="nil"/>
              <w:bottom w:val="single" w:sz="4" w:space="0" w:color="000000"/>
              <w:right w:val="single" w:sz="4" w:space="0" w:color="000000"/>
            </w:tcBorders>
            <w:shd w:val="clear" w:color="auto" w:fill="auto"/>
            <w:vAlign w:val="center"/>
            <w:hideMark/>
          </w:tcPr>
          <w:p w14:paraId="51AE87A0" w14:textId="77777777" w:rsidR="0018405A" w:rsidRPr="00C06C7F" w:rsidRDefault="0018405A"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1. Elaboración ficha técnica.</w:t>
            </w:r>
          </w:p>
        </w:tc>
        <w:tc>
          <w:tcPr>
            <w:tcW w:w="434" w:type="pct"/>
            <w:tcBorders>
              <w:top w:val="nil"/>
              <w:left w:val="nil"/>
              <w:bottom w:val="single" w:sz="4" w:space="0" w:color="000000"/>
              <w:right w:val="single" w:sz="4" w:space="0" w:color="000000"/>
            </w:tcBorders>
            <w:shd w:val="clear" w:color="auto" w:fill="auto"/>
            <w:vAlign w:val="center"/>
            <w:hideMark/>
          </w:tcPr>
          <w:p w14:paraId="2F95EC01" w14:textId="1AA219C9" w:rsidR="0018405A" w:rsidRPr="00C06C7F" w:rsidRDefault="0018405A"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 xml:space="preserve">Liberación </w:t>
            </w:r>
            <w:r w:rsidR="005E38B2" w:rsidRPr="00C06C7F">
              <w:rPr>
                <w:rFonts w:cs="Arial"/>
                <w:i/>
                <w:iCs/>
                <w:sz w:val="16"/>
                <w:szCs w:val="16"/>
                <w:lang w:val="es-CO" w:eastAsia="es-CO"/>
              </w:rPr>
              <w:t>línea</w:t>
            </w:r>
            <w:r w:rsidRPr="00C06C7F">
              <w:rPr>
                <w:rFonts w:cs="Arial"/>
                <w:i/>
                <w:iCs/>
                <w:sz w:val="16"/>
                <w:szCs w:val="16"/>
                <w:lang w:val="es-CO" w:eastAsia="es-CO"/>
              </w:rPr>
              <w:t xml:space="preserve"> de PAA</w:t>
            </w:r>
          </w:p>
        </w:tc>
        <w:tc>
          <w:tcPr>
            <w:tcW w:w="369" w:type="pct"/>
            <w:tcBorders>
              <w:top w:val="nil"/>
              <w:left w:val="nil"/>
              <w:bottom w:val="single" w:sz="4" w:space="0" w:color="000000"/>
              <w:right w:val="single" w:sz="4" w:space="0" w:color="000000"/>
            </w:tcBorders>
            <w:shd w:val="clear" w:color="auto" w:fill="auto"/>
            <w:vAlign w:val="center"/>
            <w:hideMark/>
          </w:tcPr>
          <w:p w14:paraId="258BA4E7" w14:textId="7D2AA528" w:rsidR="0018405A" w:rsidRPr="00C06C7F" w:rsidRDefault="005E38B2" w:rsidP="0018405A">
            <w:pPr>
              <w:suppressAutoHyphens w:val="0"/>
              <w:autoSpaceDN/>
              <w:textAlignment w:val="auto"/>
              <w:rPr>
                <w:rFonts w:cs="Arial"/>
                <w:i/>
                <w:iCs/>
                <w:sz w:val="16"/>
                <w:szCs w:val="16"/>
                <w:lang w:val="es-CO" w:eastAsia="es-CO"/>
              </w:rPr>
            </w:pPr>
            <w:r>
              <w:rPr>
                <w:rFonts w:cs="Arial"/>
                <w:i/>
                <w:iCs/>
                <w:sz w:val="16"/>
                <w:szCs w:val="16"/>
                <w:lang w:val="es-CO" w:eastAsia="es-CO"/>
              </w:rPr>
              <w:t>Re</w:t>
            </w:r>
            <w:r w:rsidR="0018405A" w:rsidRPr="00C06C7F">
              <w:rPr>
                <w:rFonts w:cs="Arial"/>
                <w:i/>
                <w:iCs/>
                <w:sz w:val="16"/>
                <w:szCs w:val="16"/>
                <w:lang w:val="es-CO" w:eastAsia="es-CO"/>
              </w:rPr>
              <w:t>misión ficha técnica al área de costos</w:t>
            </w:r>
          </w:p>
        </w:tc>
        <w:tc>
          <w:tcPr>
            <w:tcW w:w="1201" w:type="pct"/>
            <w:tcBorders>
              <w:top w:val="single" w:sz="4" w:space="0" w:color="000000"/>
              <w:left w:val="nil"/>
              <w:bottom w:val="single" w:sz="4" w:space="0" w:color="000000"/>
              <w:right w:val="single" w:sz="4" w:space="0" w:color="000000"/>
            </w:tcBorders>
            <w:shd w:val="clear" w:color="auto" w:fill="auto"/>
            <w:vAlign w:val="center"/>
            <w:hideMark/>
          </w:tcPr>
          <w:p w14:paraId="7941F0C8" w14:textId="001F7889" w:rsidR="0018405A" w:rsidRPr="00C06C7F" w:rsidRDefault="0018405A" w:rsidP="0018405A">
            <w:pPr>
              <w:suppressAutoHyphens w:val="0"/>
              <w:autoSpaceDN/>
              <w:textAlignment w:val="auto"/>
              <w:rPr>
                <w:rFonts w:cs="Arial"/>
                <w:sz w:val="16"/>
                <w:szCs w:val="16"/>
                <w:lang w:val="es-CO" w:eastAsia="es-CO"/>
              </w:rPr>
            </w:pPr>
            <w:r w:rsidRPr="00C06C7F">
              <w:rPr>
                <w:rFonts w:cs="Arial"/>
                <w:sz w:val="16"/>
                <w:szCs w:val="16"/>
                <w:lang w:val="es-CO" w:eastAsia="es-CO"/>
              </w:rPr>
              <w:t xml:space="preserve">Se observó la ficha técnica para la adquisición de bienes y servicios, </w:t>
            </w:r>
            <w:r w:rsidR="00974D55">
              <w:rPr>
                <w:rFonts w:cs="Arial"/>
                <w:sz w:val="16"/>
                <w:szCs w:val="16"/>
                <w:lang w:val="es-CO" w:eastAsia="es-CO"/>
              </w:rPr>
              <w:t xml:space="preserve">en la que </w:t>
            </w:r>
            <w:r w:rsidRPr="00C06C7F">
              <w:rPr>
                <w:rFonts w:cs="Arial"/>
                <w:sz w:val="16"/>
                <w:szCs w:val="16"/>
                <w:lang w:val="es-CO" w:eastAsia="es-CO"/>
              </w:rPr>
              <w:t xml:space="preserve">se establece </w:t>
            </w:r>
            <w:proofErr w:type="gramStart"/>
            <w:r w:rsidRPr="00C06C7F">
              <w:rPr>
                <w:rFonts w:cs="Arial"/>
                <w:sz w:val="16"/>
                <w:szCs w:val="16"/>
                <w:lang w:val="es-CO" w:eastAsia="es-CO"/>
              </w:rPr>
              <w:t>necesidad  de</w:t>
            </w:r>
            <w:proofErr w:type="gramEnd"/>
            <w:r w:rsidRPr="00C06C7F">
              <w:rPr>
                <w:rFonts w:cs="Arial"/>
                <w:sz w:val="16"/>
                <w:szCs w:val="16"/>
                <w:lang w:val="es-CO" w:eastAsia="es-CO"/>
              </w:rPr>
              <w:t xml:space="preserve"> adquirir un servicio por parte de</w:t>
            </w:r>
            <w:r w:rsidR="00BD2400">
              <w:rPr>
                <w:rFonts w:cs="Arial"/>
                <w:sz w:val="16"/>
                <w:szCs w:val="16"/>
                <w:lang w:val="es-CO" w:eastAsia="es-CO"/>
              </w:rPr>
              <w:t>l</w:t>
            </w:r>
            <w:r w:rsidRPr="00C06C7F">
              <w:rPr>
                <w:rFonts w:cs="Arial"/>
                <w:sz w:val="16"/>
                <w:szCs w:val="16"/>
                <w:lang w:val="es-CO" w:eastAsia="es-CO"/>
              </w:rPr>
              <w:t xml:space="preserve"> operador autorizado por la DIAN para el proceso de Facturación Electrónica.</w:t>
            </w:r>
          </w:p>
        </w:tc>
      </w:tr>
      <w:tr w:rsidR="00E50194" w:rsidRPr="00C06C7F" w14:paraId="017715D7" w14:textId="77777777" w:rsidTr="00FA36E8">
        <w:trPr>
          <w:trHeight w:val="2736"/>
        </w:trPr>
        <w:tc>
          <w:tcPr>
            <w:tcW w:w="648" w:type="pct"/>
            <w:tcBorders>
              <w:top w:val="nil"/>
              <w:left w:val="single" w:sz="4" w:space="0" w:color="000000"/>
              <w:bottom w:val="single" w:sz="4" w:space="0" w:color="000000"/>
              <w:right w:val="single" w:sz="4" w:space="0" w:color="000000"/>
            </w:tcBorders>
            <w:shd w:val="clear" w:color="auto" w:fill="auto"/>
            <w:vAlign w:val="center"/>
            <w:hideMark/>
          </w:tcPr>
          <w:p w14:paraId="4A1719B4" w14:textId="77777777" w:rsidR="0018405A" w:rsidRPr="00C06C7F" w:rsidRDefault="0018405A" w:rsidP="0018405A">
            <w:pPr>
              <w:suppressAutoHyphens w:val="0"/>
              <w:autoSpaceDN/>
              <w:jc w:val="center"/>
              <w:textAlignment w:val="auto"/>
              <w:rPr>
                <w:rFonts w:cs="Arial"/>
                <w:i/>
                <w:iCs/>
                <w:sz w:val="16"/>
                <w:szCs w:val="16"/>
                <w:lang w:val="es-CO" w:eastAsia="es-CO"/>
              </w:rPr>
            </w:pPr>
            <w:r w:rsidRPr="00C06C7F">
              <w:rPr>
                <w:rFonts w:cs="Arial"/>
                <w:i/>
                <w:iCs/>
                <w:sz w:val="16"/>
                <w:szCs w:val="16"/>
                <w:lang w:val="es-CO" w:eastAsia="es-CO"/>
              </w:rPr>
              <w:t>USO Y APROPIACIÓN DE TECNOLOGÍAS DE LA INFORMACIÓN</w:t>
            </w:r>
          </w:p>
        </w:tc>
        <w:tc>
          <w:tcPr>
            <w:tcW w:w="905" w:type="pct"/>
            <w:tcBorders>
              <w:top w:val="nil"/>
              <w:left w:val="nil"/>
              <w:bottom w:val="single" w:sz="4" w:space="0" w:color="auto"/>
              <w:right w:val="single" w:sz="4" w:space="0" w:color="000000"/>
            </w:tcBorders>
            <w:shd w:val="clear" w:color="auto" w:fill="auto"/>
            <w:vAlign w:val="center"/>
            <w:hideMark/>
          </w:tcPr>
          <w:p w14:paraId="7341FD35" w14:textId="07362709" w:rsidR="0018405A" w:rsidRPr="00C06C7F" w:rsidRDefault="0018405A"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Establecer lineamientos orientados a lograr el involucramiento de los diversos grupos de interés del IDRD en la participación de las iniciativas de TI, y el desarrollo de competencias TIC, las cuales se impulsan mediante las Tecnologías de Información, como habilitador de la estrategia del Instituto y de esta forma posicionar al área de sistemas estratégicamente.</w:t>
            </w:r>
          </w:p>
        </w:tc>
        <w:tc>
          <w:tcPr>
            <w:tcW w:w="1443" w:type="pct"/>
            <w:tcBorders>
              <w:top w:val="nil"/>
              <w:left w:val="nil"/>
              <w:bottom w:val="single" w:sz="4" w:space="0" w:color="auto"/>
              <w:right w:val="single" w:sz="4" w:space="0" w:color="000000"/>
            </w:tcBorders>
            <w:shd w:val="clear" w:color="auto" w:fill="auto"/>
            <w:vAlign w:val="center"/>
            <w:hideMark/>
          </w:tcPr>
          <w:p w14:paraId="459BCCE5" w14:textId="77777777" w:rsidR="0018405A" w:rsidRPr="00C06C7F" w:rsidRDefault="0018405A"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1. Reunión de inicio con el área de sistemas.</w:t>
            </w:r>
          </w:p>
        </w:tc>
        <w:tc>
          <w:tcPr>
            <w:tcW w:w="434" w:type="pct"/>
            <w:tcBorders>
              <w:top w:val="nil"/>
              <w:left w:val="nil"/>
              <w:bottom w:val="single" w:sz="4" w:space="0" w:color="auto"/>
              <w:right w:val="single" w:sz="4" w:space="0" w:color="000000"/>
            </w:tcBorders>
            <w:shd w:val="clear" w:color="auto" w:fill="auto"/>
            <w:vAlign w:val="center"/>
            <w:hideMark/>
          </w:tcPr>
          <w:p w14:paraId="051043BD" w14:textId="77777777" w:rsidR="0018405A" w:rsidRPr="00C06C7F" w:rsidRDefault="0018405A"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No hay ninguna detectada.</w:t>
            </w:r>
          </w:p>
        </w:tc>
        <w:tc>
          <w:tcPr>
            <w:tcW w:w="369" w:type="pct"/>
            <w:tcBorders>
              <w:top w:val="nil"/>
              <w:left w:val="nil"/>
              <w:bottom w:val="single" w:sz="4" w:space="0" w:color="auto"/>
              <w:right w:val="single" w:sz="4" w:space="0" w:color="000000"/>
            </w:tcBorders>
            <w:shd w:val="clear" w:color="auto" w:fill="auto"/>
            <w:vAlign w:val="center"/>
            <w:hideMark/>
          </w:tcPr>
          <w:p w14:paraId="5C035544" w14:textId="77777777" w:rsidR="0018405A" w:rsidRPr="00C06C7F" w:rsidRDefault="0018405A"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Proceso de elaboración de documento matriz de grupos de interés.</w:t>
            </w:r>
          </w:p>
        </w:tc>
        <w:tc>
          <w:tcPr>
            <w:tcW w:w="1201" w:type="pct"/>
            <w:tcBorders>
              <w:top w:val="nil"/>
              <w:left w:val="nil"/>
              <w:bottom w:val="single" w:sz="4" w:space="0" w:color="auto"/>
              <w:right w:val="single" w:sz="4" w:space="0" w:color="000000"/>
            </w:tcBorders>
            <w:shd w:val="clear" w:color="auto" w:fill="auto"/>
            <w:vAlign w:val="center"/>
            <w:hideMark/>
          </w:tcPr>
          <w:p w14:paraId="06EB06F8" w14:textId="5387D281" w:rsidR="0018405A" w:rsidRPr="00C06C7F" w:rsidRDefault="0018405A" w:rsidP="0018405A">
            <w:pPr>
              <w:suppressAutoHyphens w:val="0"/>
              <w:autoSpaceDN/>
              <w:textAlignment w:val="auto"/>
              <w:rPr>
                <w:rFonts w:cs="Arial"/>
                <w:sz w:val="16"/>
                <w:szCs w:val="16"/>
                <w:lang w:val="es-CO" w:eastAsia="es-CO"/>
              </w:rPr>
            </w:pPr>
            <w:r w:rsidRPr="00C06C7F">
              <w:rPr>
                <w:rFonts w:cs="Arial"/>
                <w:sz w:val="16"/>
                <w:szCs w:val="16"/>
                <w:lang w:val="es-CO" w:eastAsia="es-CO"/>
              </w:rPr>
              <w:t xml:space="preserve">Se observó </w:t>
            </w:r>
            <w:r w:rsidR="00BD2400">
              <w:rPr>
                <w:rFonts w:cs="Arial"/>
                <w:sz w:val="16"/>
                <w:szCs w:val="16"/>
                <w:lang w:val="es-CO" w:eastAsia="es-CO"/>
              </w:rPr>
              <w:t xml:space="preserve">la </w:t>
            </w:r>
            <w:r w:rsidRPr="00C06C7F">
              <w:rPr>
                <w:rFonts w:cs="Arial"/>
                <w:sz w:val="16"/>
                <w:szCs w:val="16"/>
                <w:lang w:val="es-CO" w:eastAsia="es-CO"/>
              </w:rPr>
              <w:t>presentación denomi</w:t>
            </w:r>
            <w:r w:rsidR="00BD2400">
              <w:rPr>
                <w:rFonts w:cs="Arial"/>
                <w:sz w:val="16"/>
                <w:szCs w:val="16"/>
                <w:lang w:val="es-CO" w:eastAsia="es-CO"/>
              </w:rPr>
              <w:t>nada “</w:t>
            </w:r>
            <w:r w:rsidR="00BD2400" w:rsidRPr="00BD2400">
              <w:rPr>
                <w:rFonts w:cs="Arial"/>
                <w:i/>
                <w:sz w:val="16"/>
                <w:szCs w:val="16"/>
                <w:lang w:val="es-CO" w:eastAsia="es-CO"/>
              </w:rPr>
              <w:t>Estrategia y apropiación</w:t>
            </w:r>
            <w:r w:rsidR="00BD2400">
              <w:rPr>
                <w:rFonts w:cs="Arial"/>
                <w:sz w:val="16"/>
                <w:szCs w:val="16"/>
                <w:lang w:val="es-CO" w:eastAsia="es-CO"/>
              </w:rPr>
              <w:t xml:space="preserve">” </w:t>
            </w:r>
            <w:r w:rsidRPr="00C06C7F">
              <w:rPr>
                <w:rFonts w:cs="Arial"/>
                <w:sz w:val="16"/>
                <w:szCs w:val="16"/>
                <w:lang w:val="es-CO" w:eastAsia="es-CO"/>
              </w:rPr>
              <w:t>e</w:t>
            </w:r>
            <w:r w:rsidR="00BD2400">
              <w:rPr>
                <w:rFonts w:cs="Arial"/>
                <w:sz w:val="16"/>
                <w:szCs w:val="16"/>
                <w:lang w:val="es-CO" w:eastAsia="es-CO"/>
              </w:rPr>
              <w:t>n el</w:t>
            </w:r>
            <w:r w:rsidRPr="00C06C7F">
              <w:rPr>
                <w:rFonts w:cs="Arial"/>
                <w:sz w:val="16"/>
                <w:szCs w:val="16"/>
                <w:lang w:val="es-CO" w:eastAsia="es-CO"/>
              </w:rPr>
              <w:t xml:space="preserve"> contenido de las dos diapositivas se habla del dominio de uso y apropiación a efectos de involucrar los grupos de interés en las Iniciativas TI.   </w:t>
            </w:r>
          </w:p>
        </w:tc>
      </w:tr>
      <w:tr w:rsidR="00273A2F" w:rsidRPr="00C06C7F" w14:paraId="01CA704F" w14:textId="77777777" w:rsidTr="00FA36E8">
        <w:trPr>
          <w:trHeight w:val="3074"/>
        </w:trPr>
        <w:tc>
          <w:tcPr>
            <w:tcW w:w="648" w:type="pct"/>
            <w:vMerge w:val="restart"/>
            <w:tcBorders>
              <w:top w:val="nil"/>
              <w:left w:val="single" w:sz="4" w:space="0" w:color="000000"/>
              <w:bottom w:val="single" w:sz="4" w:space="0" w:color="auto"/>
              <w:right w:val="single" w:sz="4" w:space="0" w:color="000000"/>
            </w:tcBorders>
            <w:shd w:val="clear" w:color="auto" w:fill="auto"/>
            <w:vAlign w:val="center"/>
            <w:hideMark/>
          </w:tcPr>
          <w:p w14:paraId="508D7FFE" w14:textId="77777777" w:rsidR="00BD2400" w:rsidRPr="00C06C7F" w:rsidRDefault="00BD2400" w:rsidP="0018405A">
            <w:pPr>
              <w:suppressAutoHyphens w:val="0"/>
              <w:autoSpaceDN/>
              <w:jc w:val="center"/>
              <w:textAlignment w:val="auto"/>
              <w:rPr>
                <w:rFonts w:cs="Arial"/>
                <w:i/>
                <w:iCs/>
                <w:sz w:val="16"/>
                <w:szCs w:val="16"/>
                <w:lang w:val="es-CO" w:eastAsia="es-CO"/>
              </w:rPr>
            </w:pPr>
            <w:r w:rsidRPr="00C06C7F">
              <w:rPr>
                <w:rFonts w:cs="Arial"/>
                <w:i/>
                <w:iCs/>
                <w:sz w:val="16"/>
                <w:szCs w:val="16"/>
                <w:lang w:val="es-CO" w:eastAsia="es-CO"/>
              </w:rPr>
              <w:lastRenderedPageBreak/>
              <w:t>SEGURIDAD E INFRAESTRUCTURA</w:t>
            </w:r>
          </w:p>
        </w:tc>
        <w:tc>
          <w:tcPr>
            <w:tcW w:w="905" w:type="pct"/>
            <w:vMerge w:val="restart"/>
            <w:tcBorders>
              <w:top w:val="single" w:sz="4" w:space="0" w:color="auto"/>
              <w:left w:val="single" w:sz="4" w:space="0" w:color="000000"/>
              <w:bottom w:val="single" w:sz="4" w:space="0" w:color="auto"/>
              <w:right w:val="single" w:sz="4" w:space="0" w:color="000000"/>
            </w:tcBorders>
            <w:shd w:val="clear" w:color="auto" w:fill="auto"/>
            <w:vAlign w:val="center"/>
            <w:hideMark/>
          </w:tcPr>
          <w:p w14:paraId="5F741787" w14:textId="77777777" w:rsidR="00BD2400" w:rsidRPr="00C06C7F" w:rsidRDefault="00BD2400"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Evolución del Modelo de Seguridad y Privacidad de la Información (MSPI), el cual se encuentra alineado con el Marco de Referencia de Arquitectura TI, el Modelo Integrado de Planeación y Gestión (MIPG) y La Guía para la Administración del Riesgo y el Diseño Controles en entidades Públicas</w:t>
            </w:r>
          </w:p>
        </w:tc>
        <w:tc>
          <w:tcPr>
            <w:tcW w:w="1443" w:type="pct"/>
            <w:vMerge w:val="restart"/>
            <w:tcBorders>
              <w:top w:val="single" w:sz="4" w:space="0" w:color="auto"/>
              <w:left w:val="nil"/>
              <w:right w:val="single" w:sz="4" w:space="0" w:color="000000"/>
            </w:tcBorders>
            <w:shd w:val="clear" w:color="auto" w:fill="auto"/>
            <w:vAlign w:val="center"/>
          </w:tcPr>
          <w:p w14:paraId="4704B9C3" w14:textId="77777777" w:rsidR="00BD2400" w:rsidRPr="00BD2400" w:rsidRDefault="00BD2400" w:rsidP="00BD2400">
            <w:pPr>
              <w:suppressAutoHyphens w:val="0"/>
              <w:autoSpaceDN/>
              <w:textAlignment w:val="auto"/>
              <w:rPr>
                <w:rFonts w:cs="Arial"/>
                <w:i/>
                <w:iCs/>
                <w:sz w:val="16"/>
                <w:szCs w:val="16"/>
                <w:lang w:val="es-CO" w:eastAsia="es-CO"/>
              </w:rPr>
            </w:pPr>
          </w:p>
          <w:p w14:paraId="1B574881" w14:textId="77777777" w:rsidR="00BD2400" w:rsidRPr="00BD2400" w:rsidRDefault="00BD2400" w:rsidP="00BD2400">
            <w:pPr>
              <w:suppressAutoHyphens w:val="0"/>
              <w:autoSpaceDN/>
              <w:textAlignment w:val="auto"/>
              <w:rPr>
                <w:rFonts w:cs="Arial"/>
                <w:i/>
                <w:iCs/>
                <w:sz w:val="16"/>
                <w:szCs w:val="16"/>
                <w:lang w:val="es-CO" w:eastAsia="es-CO"/>
              </w:rPr>
            </w:pPr>
            <w:r w:rsidRPr="00BD2400">
              <w:rPr>
                <w:rFonts w:cs="Arial"/>
                <w:i/>
                <w:iCs/>
                <w:sz w:val="16"/>
                <w:szCs w:val="16"/>
                <w:lang w:val="es-CO" w:eastAsia="es-CO"/>
              </w:rPr>
              <w:t>1. Definición del Cronograma</w:t>
            </w:r>
          </w:p>
          <w:p w14:paraId="7E854E75" w14:textId="77777777" w:rsidR="00BD2400" w:rsidRPr="00BD2400" w:rsidRDefault="00BD2400" w:rsidP="00BD2400">
            <w:pPr>
              <w:suppressAutoHyphens w:val="0"/>
              <w:autoSpaceDN/>
              <w:textAlignment w:val="auto"/>
              <w:rPr>
                <w:rFonts w:cs="Arial"/>
                <w:i/>
                <w:iCs/>
                <w:sz w:val="16"/>
                <w:szCs w:val="16"/>
                <w:lang w:val="es-CO" w:eastAsia="es-CO"/>
              </w:rPr>
            </w:pPr>
            <w:r w:rsidRPr="00BD2400">
              <w:rPr>
                <w:rFonts w:cs="Arial"/>
                <w:i/>
                <w:iCs/>
                <w:sz w:val="16"/>
                <w:szCs w:val="16"/>
                <w:lang w:val="es-CO" w:eastAsia="es-CO"/>
              </w:rPr>
              <w:t>2. Definición de la primera versión de la Política de Seguridad de la Información</w:t>
            </w:r>
          </w:p>
          <w:p w14:paraId="03B77CB3" w14:textId="5B1FD749" w:rsidR="00BD2400" w:rsidRPr="00C06C7F" w:rsidRDefault="00BD2400" w:rsidP="00BD2400">
            <w:pPr>
              <w:suppressAutoHyphens w:val="0"/>
              <w:autoSpaceDN/>
              <w:textAlignment w:val="auto"/>
              <w:rPr>
                <w:rFonts w:cs="Arial"/>
                <w:i/>
                <w:iCs/>
                <w:sz w:val="16"/>
                <w:szCs w:val="16"/>
                <w:lang w:val="es-CO" w:eastAsia="es-CO"/>
              </w:rPr>
            </w:pPr>
            <w:r w:rsidRPr="00BD2400">
              <w:rPr>
                <w:rFonts w:cs="Arial"/>
                <w:i/>
                <w:iCs/>
                <w:sz w:val="16"/>
                <w:szCs w:val="16"/>
                <w:lang w:val="es-CO" w:eastAsia="es-CO"/>
              </w:rPr>
              <w:t>3. Elaboración del acto administrativo para Política de Seguridad de la Información</w:t>
            </w:r>
          </w:p>
        </w:tc>
        <w:tc>
          <w:tcPr>
            <w:tcW w:w="434" w:type="pct"/>
            <w:tcBorders>
              <w:top w:val="single" w:sz="4" w:space="0" w:color="auto"/>
              <w:left w:val="single" w:sz="4" w:space="0" w:color="000000"/>
              <w:bottom w:val="single" w:sz="4" w:space="0" w:color="FFFFFF" w:themeColor="background1"/>
              <w:right w:val="single" w:sz="4" w:space="0" w:color="000000"/>
            </w:tcBorders>
            <w:shd w:val="clear" w:color="auto" w:fill="auto"/>
            <w:vAlign w:val="center"/>
            <w:hideMark/>
          </w:tcPr>
          <w:p w14:paraId="31378CA9" w14:textId="77777777" w:rsidR="00BD2400" w:rsidRPr="00C06C7F" w:rsidRDefault="00BD2400"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No hay ninguna detectada.</w:t>
            </w:r>
          </w:p>
        </w:tc>
        <w:tc>
          <w:tcPr>
            <w:tcW w:w="369" w:type="pct"/>
            <w:tcBorders>
              <w:top w:val="single" w:sz="4" w:space="0" w:color="auto"/>
              <w:left w:val="single" w:sz="4" w:space="0" w:color="000000"/>
              <w:bottom w:val="single" w:sz="4" w:space="0" w:color="FFFFFF" w:themeColor="background1"/>
              <w:right w:val="single" w:sz="4" w:space="0" w:color="000000"/>
            </w:tcBorders>
            <w:shd w:val="clear" w:color="auto" w:fill="auto"/>
            <w:vAlign w:val="center"/>
            <w:hideMark/>
          </w:tcPr>
          <w:p w14:paraId="3B1BFAA0" w14:textId="77777777" w:rsidR="00BD2400" w:rsidRPr="00C06C7F" w:rsidRDefault="00BD2400"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1. Validación y ajuste del cronograma</w:t>
            </w:r>
          </w:p>
        </w:tc>
        <w:tc>
          <w:tcPr>
            <w:tcW w:w="1201" w:type="pct"/>
            <w:tcBorders>
              <w:top w:val="single" w:sz="4" w:space="0" w:color="auto"/>
              <w:left w:val="single" w:sz="4" w:space="0" w:color="000000"/>
              <w:bottom w:val="single" w:sz="4" w:space="0" w:color="FFFFFF" w:themeColor="background1"/>
              <w:right w:val="single" w:sz="4" w:space="0" w:color="000000"/>
            </w:tcBorders>
            <w:shd w:val="clear" w:color="auto" w:fill="auto"/>
            <w:vAlign w:val="center"/>
            <w:hideMark/>
          </w:tcPr>
          <w:p w14:paraId="0F71DAB1" w14:textId="520B5A1D" w:rsidR="00BD2400" w:rsidRDefault="00BD2400" w:rsidP="0018405A">
            <w:pPr>
              <w:suppressAutoHyphens w:val="0"/>
              <w:autoSpaceDN/>
              <w:textAlignment w:val="auto"/>
              <w:rPr>
                <w:rFonts w:cs="Arial"/>
                <w:sz w:val="16"/>
                <w:szCs w:val="16"/>
                <w:lang w:val="es-CO" w:eastAsia="es-CO"/>
              </w:rPr>
            </w:pPr>
            <w:r w:rsidRPr="00C06C7F">
              <w:rPr>
                <w:rFonts w:cs="Arial"/>
                <w:sz w:val="16"/>
                <w:szCs w:val="16"/>
                <w:lang w:val="es-CO" w:eastAsia="es-CO"/>
              </w:rPr>
              <w:t>De la información reportada por el área se envió el link de soporte respecto al cronograma con el nombre (Crono.MSPI_VA1); sin embargo</w:t>
            </w:r>
            <w:r>
              <w:rPr>
                <w:rFonts w:cs="Arial"/>
                <w:sz w:val="16"/>
                <w:szCs w:val="16"/>
                <w:lang w:val="es-CO" w:eastAsia="es-CO"/>
              </w:rPr>
              <w:t>,</w:t>
            </w:r>
            <w:r w:rsidRPr="00C06C7F">
              <w:rPr>
                <w:rFonts w:cs="Arial"/>
                <w:sz w:val="16"/>
                <w:szCs w:val="16"/>
                <w:lang w:val="es-CO" w:eastAsia="es-CO"/>
              </w:rPr>
              <w:t xml:space="preserve"> al ingresar aparece el siguiente mensaje:</w:t>
            </w:r>
            <w:r w:rsidRPr="00C06C7F">
              <w:rPr>
                <w:rFonts w:cs="Arial"/>
                <w:sz w:val="16"/>
                <w:szCs w:val="16"/>
                <w:lang w:val="es-CO" w:eastAsia="es-CO"/>
              </w:rPr>
              <w:br/>
            </w:r>
          </w:p>
          <w:p w14:paraId="7369E6C4" w14:textId="3FA47D91" w:rsidR="00BD2400" w:rsidRDefault="00E21C3F" w:rsidP="0018405A">
            <w:pPr>
              <w:suppressAutoHyphens w:val="0"/>
              <w:autoSpaceDN/>
              <w:textAlignment w:val="auto"/>
              <w:rPr>
                <w:rFonts w:cs="Arial"/>
                <w:sz w:val="16"/>
                <w:szCs w:val="16"/>
                <w:lang w:val="es-CO" w:eastAsia="es-CO"/>
              </w:rPr>
            </w:pPr>
            <w:r>
              <w:rPr>
                <w:noProof/>
                <w:lang w:val="es-CO" w:eastAsia="es-CO"/>
              </w:rPr>
              <w:drawing>
                <wp:anchor distT="0" distB="0" distL="114300" distR="114300" simplePos="0" relativeHeight="251687936" behindDoc="0" locked="0" layoutInCell="1" allowOverlap="1" wp14:anchorId="202FFFB9" wp14:editId="28807F25">
                  <wp:simplePos x="0" y="0"/>
                  <wp:positionH relativeFrom="column">
                    <wp:posOffset>128905</wp:posOffset>
                  </wp:positionH>
                  <wp:positionV relativeFrom="paragraph">
                    <wp:posOffset>177800</wp:posOffset>
                  </wp:positionV>
                  <wp:extent cx="1501775" cy="542925"/>
                  <wp:effectExtent l="57150" t="57150" r="117475" b="1238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C81EEB.tmp"/>
                          <pic:cNvPicPr/>
                        </pic:nvPicPr>
                        <pic:blipFill>
                          <a:blip r:embed="rId63" cstate="print">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01775" cy="5429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A503C91" w14:textId="76E7D76F" w:rsidR="00BD2400" w:rsidRDefault="00BD2400" w:rsidP="0018405A">
            <w:pPr>
              <w:suppressAutoHyphens w:val="0"/>
              <w:autoSpaceDN/>
              <w:textAlignment w:val="auto"/>
              <w:rPr>
                <w:rFonts w:cs="Arial"/>
                <w:sz w:val="16"/>
                <w:szCs w:val="16"/>
                <w:lang w:val="es-CO" w:eastAsia="es-CO"/>
              </w:rPr>
            </w:pPr>
          </w:p>
          <w:p w14:paraId="2AD6B027" w14:textId="77777777" w:rsidR="00BD2400" w:rsidRDefault="00BD2400" w:rsidP="0018405A">
            <w:pPr>
              <w:suppressAutoHyphens w:val="0"/>
              <w:autoSpaceDN/>
              <w:textAlignment w:val="auto"/>
              <w:rPr>
                <w:rFonts w:cs="Arial"/>
                <w:sz w:val="16"/>
                <w:szCs w:val="16"/>
                <w:lang w:val="es-CO" w:eastAsia="es-CO"/>
              </w:rPr>
            </w:pPr>
          </w:p>
          <w:p w14:paraId="3B6A8DB0" w14:textId="69227918" w:rsidR="00BD2400" w:rsidRPr="00C06C7F" w:rsidRDefault="00BD2400" w:rsidP="0018405A">
            <w:pPr>
              <w:suppressAutoHyphens w:val="0"/>
              <w:autoSpaceDN/>
              <w:textAlignment w:val="auto"/>
              <w:rPr>
                <w:rFonts w:cs="Arial"/>
                <w:sz w:val="16"/>
                <w:szCs w:val="16"/>
                <w:lang w:val="es-CO" w:eastAsia="es-CO"/>
              </w:rPr>
            </w:pPr>
            <w:r w:rsidRPr="00C06C7F">
              <w:rPr>
                <w:rFonts w:cs="Arial"/>
                <w:sz w:val="16"/>
                <w:szCs w:val="16"/>
                <w:lang w:val="es-CO" w:eastAsia="es-CO"/>
              </w:rPr>
              <w:t>Por lo que no fue posible verificar el soporte</w:t>
            </w:r>
            <w:r w:rsidR="00E21C3F">
              <w:rPr>
                <w:rFonts w:cs="Arial"/>
                <w:sz w:val="16"/>
                <w:szCs w:val="16"/>
                <w:lang w:val="es-CO" w:eastAsia="es-CO"/>
              </w:rPr>
              <w:t>.</w:t>
            </w:r>
          </w:p>
        </w:tc>
      </w:tr>
      <w:tr w:rsidR="00273A2F" w:rsidRPr="00C06C7F" w14:paraId="56F80BEA" w14:textId="77777777" w:rsidTr="00FA36E8">
        <w:trPr>
          <w:trHeight w:val="76"/>
        </w:trPr>
        <w:tc>
          <w:tcPr>
            <w:tcW w:w="648" w:type="pct"/>
            <w:vMerge/>
            <w:tcBorders>
              <w:top w:val="single" w:sz="4" w:space="0" w:color="auto"/>
              <w:left w:val="single" w:sz="4" w:space="0" w:color="000000"/>
              <w:bottom w:val="single" w:sz="4" w:space="0" w:color="auto"/>
              <w:right w:val="single" w:sz="4" w:space="0" w:color="000000"/>
            </w:tcBorders>
            <w:shd w:val="clear" w:color="auto" w:fill="auto"/>
            <w:vAlign w:val="center"/>
          </w:tcPr>
          <w:p w14:paraId="76115E87" w14:textId="77777777" w:rsidR="00BD2400" w:rsidRPr="00C06C7F" w:rsidRDefault="00BD2400" w:rsidP="0018405A">
            <w:pPr>
              <w:suppressAutoHyphens w:val="0"/>
              <w:autoSpaceDN/>
              <w:jc w:val="center"/>
              <w:textAlignment w:val="auto"/>
              <w:rPr>
                <w:rFonts w:cs="Arial"/>
                <w:i/>
                <w:iCs/>
                <w:sz w:val="16"/>
                <w:szCs w:val="16"/>
                <w:lang w:val="es-CO" w:eastAsia="es-CO"/>
              </w:rPr>
            </w:pPr>
          </w:p>
        </w:tc>
        <w:tc>
          <w:tcPr>
            <w:tcW w:w="905" w:type="pct"/>
            <w:vMerge/>
            <w:tcBorders>
              <w:top w:val="single" w:sz="4" w:space="0" w:color="auto"/>
              <w:left w:val="single" w:sz="4" w:space="0" w:color="000000"/>
              <w:bottom w:val="single" w:sz="4" w:space="0" w:color="auto"/>
              <w:right w:val="single" w:sz="4" w:space="0" w:color="000000"/>
            </w:tcBorders>
            <w:shd w:val="clear" w:color="auto" w:fill="auto"/>
            <w:vAlign w:val="center"/>
          </w:tcPr>
          <w:p w14:paraId="13646478" w14:textId="77777777" w:rsidR="00BD2400" w:rsidRPr="00C06C7F" w:rsidRDefault="00BD2400" w:rsidP="0018405A">
            <w:pPr>
              <w:suppressAutoHyphens w:val="0"/>
              <w:autoSpaceDN/>
              <w:textAlignment w:val="auto"/>
              <w:rPr>
                <w:rFonts w:cs="Arial"/>
                <w:i/>
                <w:iCs/>
                <w:sz w:val="16"/>
                <w:szCs w:val="16"/>
                <w:lang w:val="es-CO" w:eastAsia="es-CO"/>
              </w:rPr>
            </w:pPr>
          </w:p>
        </w:tc>
        <w:tc>
          <w:tcPr>
            <w:tcW w:w="1443" w:type="pct"/>
            <w:vMerge/>
            <w:tcBorders>
              <w:left w:val="nil"/>
              <w:bottom w:val="single" w:sz="4" w:space="0" w:color="auto"/>
              <w:right w:val="single" w:sz="4" w:space="0" w:color="000000"/>
            </w:tcBorders>
            <w:shd w:val="clear" w:color="auto" w:fill="auto"/>
            <w:vAlign w:val="center"/>
          </w:tcPr>
          <w:p w14:paraId="0D6F1A27" w14:textId="77777777" w:rsidR="00BD2400" w:rsidRPr="00BD2400" w:rsidRDefault="00BD2400" w:rsidP="00BD2400">
            <w:pPr>
              <w:rPr>
                <w:rFonts w:cs="Arial"/>
                <w:i/>
                <w:iCs/>
                <w:sz w:val="16"/>
                <w:szCs w:val="16"/>
                <w:lang w:val="es-CO" w:eastAsia="es-CO"/>
              </w:rPr>
            </w:pPr>
          </w:p>
        </w:tc>
        <w:tc>
          <w:tcPr>
            <w:tcW w:w="434" w:type="pct"/>
            <w:tcBorders>
              <w:top w:val="single" w:sz="4" w:space="0" w:color="FFFFFF" w:themeColor="background1"/>
              <w:left w:val="single" w:sz="4" w:space="0" w:color="000000"/>
              <w:bottom w:val="single" w:sz="4" w:space="0" w:color="auto"/>
              <w:right w:val="single" w:sz="4" w:space="0" w:color="000000"/>
            </w:tcBorders>
            <w:shd w:val="clear" w:color="auto" w:fill="auto"/>
            <w:vAlign w:val="center"/>
          </w:tcPr>
          <w:p w14:paraId="7A4AF360" w14:textId="77777777" w:rsidR="00BD2400" w:rsidRPr="00C06C7F" w:rsidRDefault="00BD2400" w:rsidP="0018405A">
            <w:pPr>
              <w:rPr>
                <w:rFonts w:cs="Arial"/>
                <w:i/>
                <w:iCs/>
                <w:sz w:val="16"/>
                <w:szCs w:val="16"/>
                <w:lang w:val="es-CO" w:eastAsia="es-CO"/>
              </w:rPr>
            </w:pPr>
          </w:p>
        </w:tc>
        <w:tc>
          <w:tcPr>
            <w:tcW w:w="369" w:type="pct"/>
            <w:tcBorders>
              <w:top w:val="single" w:sz="4" w:space="0" w:color="FFFFFF" w:themeColor="background1"/>
              <w:left w:val="single" w:sz="4" w:space="0" w:color="000000"/>
              <w:bottom w:val="single" w:sz="4" w:space="0" w:color="auto"/>
              <w:right w:val="single" w:sz="4" w:space="0" w:color="000000"/>
            </w:tcBorders>
            <w:shd w:val="clear" w:color="auto" w:fill="auto"/>
            <w:vAlign w:val="center"/>
          </w:tcPr>
          <w:p w14:paraId="2867A655" w14:textId="77777777" w:rsidR="00BD2400" w:rsidRPr="00C06C7F" w:rsidRDefault="00BD2400" w:rsidP="0018405A">
            <w:pPr>
              <w:rPr>
                <w:rFonts w:cs="Arial"/>
                <w:i/>
                <w:iCs/>
                <w:sz w:val="16"/>
                <w:szCs w:val="16"/>
                <w:lang w:val="es-CO" w:eastAsia="es-CO"/>
              </w:rPr>
            </w:pPr>
          </w:p>
        </w:tc>
        <w:tc>
          <w:tcPr>
            <w:tcW w:w="1201" w:type="pct"/>
            <w:tcBorders>
              <w:top w:val="single" w:sz="4" w:space="0" w:color="FFFFFF" w:themeColor="background1"/>
              <w:left w:val="single" w:sz="4" w:space="0" w:color="000000"/>
              <w:bottom w:val="single" w:sz="4" w:space="0" w:color="auto"/>
              <w:right w:val="single" w:sz="4" w:space="0" w:color="000000"/>
            </w:tcBorders>
            <w:shd w:val="clear" w:color="auto" w:fill="auto"/>
            <w:vAlign w:val="center"/>
          </w:tcPr>
          <w:p w14:paraId="2B64D97B" w14:textId="1A8359AF" w:rsidR="00E21C3F" w:rsidRPr="00C06C7F" w:rsidRDefault="00E21C3F" w:rsidP="0018405A">
            <w:pPr>
              <w:rPr>
                <w:rFonts w:cs="Arial"/>
                <w:sz w:val="16"/>
                <w:szCs w:val="16"/>
                <w:lang w:val="es-CO" w:eastAsia="es-CO"/>
              </w:rPr>
            </w:pPr>
          </w:p>
        </w:tc>
      </w:tr>
      <w:tr w:rsidR="00273A2F" w:rsidRPr="00C06C7F" w14:paraId="1516E933" w14:textId="77777777" w:rsidTr="00FA36E8">
        <w:trPr>
          <w:trHeight w:val="2594"/>
        </w:trPr>
        <w:tc>
          <w:tcPr>
            <w:tcW w:w="648" w:type="pct"/>
            <w:tcBorders>
              <w:top w:val="nil"/>
              <w:left w:val="single" w:sz="4" w:space="0" w:color="000000"/>
              <w:bottom w:val="single" w:sz="4" w:space="0" w:color="000000"/>
              <w:right w:val="single" w:sz="4" w:space="0" w:color="000000"/>
            </w:tcBorders>
            <w:shd w:val="clear" w:color="auto" w:fill="auto"/>
            <w:vAlign w:val="center"/>
            <w:hideMark/>
          </w:tcPr>
          <w:p w14:paraId="2C5048E2" w14:textId="77777777" w:rsidR="00BD2400" w:rsidRPr="00C06C7F" w:rsidRDefault="00BD2400" w:rsidP="0018405A">
            <w:pPr>
              <w:suppressAutoHyphens w:val="0"/>
              <w:autoSpaceDN/>
              <w:jc w:val="center"/>
              <w:textAlignment w:val="auto"/>
              <w:rPr>
                <w:rFonts w:cs="Arial"/>
                <w:i/>
                <w:iCs/>
                <w:sz w:val="16"/>
                <w:szCs w:val="16"/>
                <w:lang w:val="es-CO" w:eastAsia="es-CO"/>
              </w:rPr>
            </w:pPr>
            <w:r w:rsidRPr="00C06C7F">
              <w:rPr>
                <w:rFonts w:cs="Arial"/>
                <w:i/>
                <w:iCs/>
                <w:sz w:val="16"/>
                <w:szCs w:val="16"/>
                <w:lang w:val="es-CO" w:eastAsia="es-CO"/>
              </w:rPr>
              <w:t>03-ARQUITECTURA EMPRESARIAL</w:t>
            </w:r>
          </w:p>
        </w:tc>
        <w:tc>
          <w:tcPr>
            <w:tcW w:w="905" w:type="pct"/>
            <w:tcBorders>
              <w:top w:val="nil"/>
              <w:left w:val="single" w:sz="4" w:space="0" w:color="000000"/>
              <w:bottom w:val="single" w:sz="4" w:space="0" w:color="000000"/>
              <w:right w:val="single" w:sz="4" w:space="0" w:color="000000"/>
            </w:tcBorders>
            <w:shd w:val="clear" w:color="auto" w:fill="auto"/>
            <w:vAlign w:val="center"/>
            <w:hideMark/>
          </w:tcPr>
          <w:p w14:paraId="1F08D8AD" w14:textId="77777777" w:rsidR="00BD2400" w:rsidRPr="00C06C7F" w:rsidRDefault="00BD2400"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Generar un estudio previo y un estudio de mercado para la contratación de servicios que desarrollen un ejercicio de arquitectura empresarial en el IDRD</w:t>
            </w:r>
          </w:p>
        </w:tc>
        <w:tc>
          <w:tcPr>
            <w:tcW w:w="1443" w:type="pct"/>
            <w:tcBorders>
              <w:top w:val="nil"/>
              <w:left w:val="nil"/>
              <w:bottom w:val="single" w:sz="4" w:space="0" w:color="auto"/>
              <w:right w:val="single" w:sz="4" w:space="0" w:color="000000"/>
            </w:tcBorders>
            <w:shd w:val="clear" w:color="auto" w:fill="auto"/>
            <w:vAlign w:val="center"/>
          </w:tcPr>
          <w:p w14:paraId="143455A2" w14:textId="77777777" w:rsidR="00BD2400" w:rsidRPr="00BD2400" w:rsidRDefault="00BD2400" w:rsidP="00BD2400">
            <w:pPr>
              <w:suppressAutoHyphens w:val="0"/>
              <w:autoSpaceDN/>
              <w:textAlignment w:val="auto"/>
              <w:rPr>
                <w:rFonts w:cs="Arial"/>
                <w:i/>
                <w:iCs/>
                <w:sz w:val="16"/>
                <w:szCs w:val="16"/>
                <w:lang w:val="es-CO" w:eastAsia="es-CO"/>
              </w:rPr>
            </w:pPr>
            <w:r w:rsidRPr="00BD2400">
              <w:rPr>
                <w:rFonts w:cs="Arial"/>
                <w:i/>
                <w:iCs/>
                <w:sz w:val="16"/>
                <w:szCs w:val="16"/>
                <w:lang w:val="es-CO" w:eastAsia="es-CO"/>
              </w:rPr>
              <w:t>1. Extracción de las necesidades (</w:t>
            </w:r>
            <w:proofErr w:type="spellStart"/>
            <w:r w:rsidRPr="00BD2400">
              <w:rPr>
                <w:rFonts w:cs="Arial"/>
                <w:i/>
                <w:iCs/>
                <w:sz w:val="16"/>
                <w:szCs w:val="16"/>
                <w:lang w:val="es-CO" w:eastAsia="es-CO"/>
              </w:rPr>
              <w:t>concern</w:t>
            </w:r>
            <w:proofErr w:type="spellEnd"/>
            <w:r w:rsidRPr="00BD2400">
              <w:rPr>
                <w:rFonts w:cs="Arial"/>
                <w:i/>
                <w:iCs/>
                <w:sz w:val="16"/>
                <w:szCs w:val="16"/>
                <w:lang w:val="es-CO" w:eastAsia="es-CO"/>
              </w:rPr>
              <w:t>) que se pueden atender con un ejercicio de AE</w:t>
            </w:r>
          </w:p>
          <w:p w14:paraId="36C5E884" w14:textId="77777777" w:rsidR="00BD2400" w:rsidRPr="00BD2400" w:rsidRDefault="00BD2400" w:rsidP="00BD2400">
            <w:pPr>
              <w:suppressAutoHyphens w:val="0"/>
              <w:autoSpaceDN/>
              <w:textAlignment w:val="auto"/>
              <w:rPr>
                <w:rFonts w:cs="Arial"/>
                <w:i/>
                <w:iCs/>
                <w:sz w:val="16"/>
                <w:szCs w:val="16"/>
                <w:lang w:val="es-CO" w:eastAsia="es-CO"/>
              </w:rPr>
            </w:pPr>
            <w:r w:rsidRPr="00BD2400">
              <w:rPr>
                <w:rFonts w:cs="Arial"/>
                <w:i/>
                <w:iCs/>
                <w:sz w:val="16"/>
                <w:szCs w:val="16"/>
                <w:lang w:val="es-CO" w:eastAsia="es-CO"/>
              </w:rPr>
              <w:t>2. Definición de la Ficha Técnica</w:t>
            </w:r>
          </w:p>
          <w:p w14:paraId="6175E06D" w14:textId="77777777" w:rsidR="00BD2400" w:rsidRPr="00BD2400" w:rsidRDefault="00BD2400" w:rsidP="00BD2400">
            <w:pPr>
              <w:suppressAutoHyphens w:val="0"/>
              <w:autoSpaceDN/>
              <w:textAlignment w:val="auto"/>
              <w:rPr>
                <w:rFonts w:cs="Arial"/>
                <w:i/>
                <w:iCs/>
                <w:sz w:val="16"/>
                <w:szCs w:val="16"/>
                <w:lang w:val="es-CO" w:eastAsia="es-CO"/>
              </w:rPr>
            </w:pPr>
            <w:r w:rsidRPr="00BD2400">
              <w:rPr>
                <w:rFonts w:cs="Arial"/>
                <w:i/>
                <w:iCs/>
                <w:sz w:val="16"/>
                <w:szCs w:val="16"/>
                <w:lang w:val="es-CO" w:eastAsia="es-CO"/>
              </w:rPr>
              <w:t>2.1 Proposición de Objetivos de Negocio, Impulsores (Drivers) y Restricciones (Alcance) para el ejercicio de AE</w:t>
            </w:r>
          </w:p>
          <w:p w14:paraId="022F9296" w14:textId="77777777" w:rsidR="00BD2400" w:rsidRPr="00BD2400" w:rsidRDefault="00BD2400" w:rsidP="00BD2400">
            <w:pPr>
              <w:suppressAutoHyphens w:val="0"/>
              <w:autoSpaceDN/>
              <w:textAlignment w:val="auto"/>
              <w:rPr>
                <w:rFonts w:cs="Arial"/>
                <w:i/>
                <w:iCs/>
                <w:sz w:val="16"/>
                <w:szCs w:val="16"/>
                <w:lang w:val="es-CO" w:eastAsia="es-CO"/>
              </w:rPr>
            </w:pPr>
            <w:r w:rsidRPr="00BD2400">
              <w:rPr>
                <w:rFonts w:cs="Arial"/>
                <w:i/>
                <w:iCs/>
                <w:sz w:val="16"/>
                <w:szCs w:val="16"/>
                <w:lang w:val="es-CO" w:eastAsia="es-CO"/>
              </w:rPr>
              <w:t>2.2. Cuantificación del equipo necesario</w:t>
            </w:r>
          </w:p>
          <w:p w14:paraId="316D1EC5" w14:textId="761747ED" w:rsidR="00BD2400" w:rsidRPr="00C06C7F" w:rsidRDefault="00BD2400" w:rsidP="00BD2400">
            <w:pPr>
              <w:suppressAutoHyphens w:val="0"/>
              <w:autoSpaceDN/>
              <w:textAlignment w:val="auto"/>
              <w:rPr>
                <w:rFonts w:cs="Arial"/>
                <w:i/>
                <w:iCs/>
                <w:sz w:val="16"/>
                <w:szCs w:val="16"/>
                <w:lang w:val="es-CO" w:eastAsia="es-CO"/>
              </w:rPr>
            </w:pPr>
            <w:r w:rsidRPr="00BD2400">
              <w:rPr>
                <w:rFonts w:cs="Arial"/>
                <w:i/>
                <w:iCs/>
                <w:sz w:val="16"/>
                <w:szCs w:val="16"/>
                <w:lang w:val="es-CO" w:eastAsia="es-CO"/>
              </w:rPr>
              <w:t>2.3. Definición de Principios de Arquitectura</w:t>
            </w:r>
          </w:p>
        </w:tc>
        <w:tc>
          <w:tcPr>
            <w:tcW w:w="434" w:type="pct"/>
            <w:tcBorders>
              <w:top w:val="nil"/>
              <w:left w:val="single" w:sz="4" w:space="0" w:color="000000"/>
              <w:bottom w:val="single" w:sz="4" w:space="0" w:color="000000"/>
              <w:right w:val="single" w:sz="4" w:space="0" w:color="000000"/>
            </w:tcBorders>
            <w:shd w:val="clear" w:color="auto" w:fill="auto"/>
            <w:vAlign w:val="center"/>
            <w:hideMark/>
          </w:tcPr>
          <w:p w14:paraId="42422EB4" w14:textId="77777777" w:rsidR="00BD2400" w:rsidRPr="00C06C7F" w:rsidRDefault="00BD2400" w:rsidP="0018405A">
            <w:pPr>
              <w:suppressAutoHyphens w:val="0"/>
              <w:autoSpaceDN/>
              <w:textAlignment w:val="auto"/>
              <w:rPr>
                <w:rFonts w:cs="Arial"/>
                <w:i/>
                <w:iCs/>
                <w:sz w:val="16"/>
                <w:szCs w:val="16"/>
                <w:lang w:val="es-CO" w:eastAsia="es-CO"/>
              </w:rPr>
            </w:pPr>
            <w:r w:rsidRPr="00C06C7F">
              <w:rPr>
                <w:rFonts w:cs="Arial"/>
                <w:i/>
                <w:iCs/>
                <w:sz w:val="16"/>
                <w:szCs w:val="16"/>
                <w:lang w:val="es-CO" w:eastAsia="es-CO"/>
              </w:rPr>
              <w:t>No hay ninguna detectada</w:t>
            </w:r>
          </w:p>
        </w:tc>
        <w:tc>
          <w:tcPr>
            <w:tcW w:w="369" w:type="pct"/>
            <w:tcBorders>
              <w:top w:val="nil"/>
              <w:left w:val="single" w:sz="4" w:space="0" w:color="000000"/>
              <w:bottom w:val="single" w:sz="4" w:space="0" w:color="000000"/>
              <w:right w:val="single" w:sz="4" w:space="0" w:color="000000"/>
            </w:tcBorders>
            <w:shd w:val="clear" w:color="auto" w:fill="auto"/>
            <w:vAlign w:val="center"/>
            <w:hideMark/>
          </w:tcPr>
          <w:p w14:paraId="00067FA5" w14:textId="395A2330" w:rsidR="00BD2400" w:rsidRPr="00C06C7F" w:rsidRDefault="00BD2400" w:rsidP="0018405A">
            <w:pPr>
              <w:suppressAutoHyphens w:val="0"/>
              <w:autoSpaceDN/>
              <w:jc w:val="center"/>
              <w:textAlignment w:val="auto"/>
              <w:rPr>
                <w:rFonts w:cs="Arial"/>
                <w:i/>
                <w:iCs/>
                <w:sz w:val="16"/>
                <w:szCs w:val="16"/>
                <w:lang w:val="es-CO" w:eastAsia="es-CO"/>
              </w:rPr>
            </w:pPr>
            <w:r w:rsidRPr="00C06C7F">
              <w:rPr>
                <w:rFonts w:cs="Arial"/>
                <w:i/>
                <w:iCs/>
                <w:sz w:val="16"/>
                <w:szCs w:val="16"/>
                <w:lang w:val="es-CO" w:eastAsia="es-CO"/>
              </w:rPr>
              <w:t>1. En presentación de la ficha técnica a los patrocinadores</w:t>
            </w:r>
            <w:r w:rsidRPr="00C06C7F">
              <w:rPr>
                <w:rFonts w:cs="Arial"/>
                <w:i/>
                <w:iCs/>
                <w:sz w:val="16"/>
                <w:szCs w:val="16"/>
                <w:lang w:val="es-CO" w:eastAsia="es-CO"/>
              </w:rPr>
              <w:br/>
            </w:r>
            <w:r w:rsidRPr="00C06C7F">
              <w:rPr>
                <w:rFonts w:cs="Arial"/>
                <w:i/>
                <w:iCs/>
                <w:sz w:val="16"/>
                <w:szCs w:val="16"/>
                <w:lang w:val="es-CO" w:eastAsia="es-CO"/>
              </w:rPr>
              <w:br/>
              <w:t>2. Validación de la ficha técnica para salir al estudio de mercado</w:t>
            </w:r>
          </w:p>
        </w:tc>
        <w:tc>
          <w:tcPr>
            <w:tcW w:w="1201" w:type="pct"/>
            <w:tcBorders>
              <w:top w:val="nil"/>
              <w:left w:val="single" w:sz="4" w:space="0" w:color="000000"/>
              <w:bottom w:val="single" w:sz="4" w:space="0" w:color="000000"/>
              <w:right w:val="single" w:sz="4" w:space="0" w:color="000000"/>
            </w:tcBorders>
            <w:shd w:val="clear" w:color="auto" w:fill="auto"/>
            <w:vAlign w:val="center"/>
            <w:hideMark/>
          </w:tcPr>
          <w:p w14:paraId="145B7EAA" w14:textId="105532F6" w:rsidR="00BD2400" w:rsidRPr="00C06C7F" w:rsidRDefault="00BD2400" w:rsidP="0018405A">
            <w:pPr>
              <w:suppressAutoHyphens w:val="0"/>
              <w:autoSpaceDN/>
              <w:textAlignment w:val="auto"/>
              <w:rPr>
                <w:rFonts w:cs="Arial"/>
                <w:sz w:val="16"/>
                <w:szCs w:val="16"/>
                <w:lang w:val="es-CO" w:eastAsia="es-CO"/>
              </w:rPr>
            </w:pPr>
            <w:r w:rsidRPr="00C06C7F">
              <w:rPr>
                <w:rFonts w:cs="Arial"/>
                <w:sz w:val="16"/>
                <w:szCs w:val="16"/>
                <w:lang w:val="es-CO" w:eastAsia="es-CO"/>
              </w:rPr>
              <w:t>Se observó</w:t>
            </w:r>
            <w:r w:rsidR="00E21C3F">
              <w:rPr>
                <w:rFonts w:cs="Arial"/>
                <w:sz w:val="16"/>
                <w:szCs w:val="16"/>
                <w:lang w:val="es-CO" w:eastAsia="es-CO"/>
              </w:rPr>
              <w:t xml:space="preserve"> la</w:t>
            </w:r>
            <w:r w:rsidRPr="00C06C7F">
              <w:rPr>
                <w:rFonts w:cs="Arial"/>
                <w:sz w:val="16"/>
                <w:szCs w:val="16"/>
                <w:lang w:val="es-CO" w:eastAsia="es-CO"/>
              </w:rPr>
              <w:t xml:space="preserve"> presentación de pensamiento de diseño, relacionado con ejercicio de arquitectura empresarial en el uso de la TI, así mismo se visual</w:t>
            </w:r>
            <w:r w:rsidR="00E21C3F">
              <w:rPr>
                <w:rFonts w:cs="Arial"/>
                <w:sz w:val="16"/>
                <w:szCs w:val="16"/>
                <w:lang w:val="es-CO" w:eastAsia="es-CO"/>
              </w:rPr>
              <w:t>izó</w:t>
            </w:r>
            <w:r w:rsidRPr="00C06C7F">
              <w:rPr>
                <w:rFonts w:cs="Arial"/>
                <w:sz w:val="16"/>
                <w:szCs w:val="16"/>
                <w:lang w:val="es-CO" w:eastAsia="es-CO"/>
              </w:rPr>
              <w:t xml:space="preserve"> la ficha técnica para la adquisición de bienes y servicios cuyo objeto pretende contratar los servicios de consultoría para la ejecución de arquitectura empresarial, a fin de atender la optimización de la articulación </w:t>
            </w:r>
            <w:r w:rsidR="00E21C3F" w:rsidRPr="00C06C7F">
              <w:rPr>
                <w:rFonts w:cs="Arial"/>
                <w:sz w:val="16"/>
                <w:szCs w:val="16"/>
                <w:lang w:val="es-CO" w:eastAsia="es-CO"/>
              </w:rPr>
              <w:t>tecnológi</w:t>
            </w:r>
            <w:r w:rsidR="00E21C3F">
              <w:rPr>
                <w:rFonts w:cs="Arial"/>
                <w:sz w:val="16"/>
                <w:szCs w:val="16"/>
                <w:lang w:val="es-CO" w:eastAsia="es-CO"/>
              </w:rPr>
              <w:t>c</w:t>
            </w:r>
            <w:r w:rsidR="00E21C3F" w:rsidRPr="00C06C7F">
              <w:rPr>
                <w:rFonts w:cs="Arial"/>
                <w:sz w:val="16"/>
                <w:szCs w:val="16"/>
                <w:lang w:val="es-CO" w:eastAsia="es-CO"/>
              </w:rPr>
              <w:t>a</w:t>
            </w:r>
            <w:r w:rsidRPr="00C06C7F">
              <w:rPr>
                <w:rFonts w:cs="Arial"/>
                <w:sz w:val="16"/>
                <w:szCs w:val="16"/>
                <w:lang w:val="es-CO" w:eastAsia="es-CO"/>
              </w:rPr>
              <w:t xml:space="preserve"> del proceso de promoción y recreación del IDRD.</w:t>
            </w:r>
          </w:p>
        </w:tc>
      </w:tr>
    </w:tbl>
    <w:p w14:paraId="3C41941F" w14:textId="184308C3" w:rsidR="00C06C7F" w:rsidRPr="00C06C7F" w:rsidRDefault="00D173F5" w:rsidP="00C06C7F">
      <w:pPr>
        <w:jc w:val="center"/>
        <w:rPr>
          <w:sz w:val="20"/>
          <w:szCs w:val="20"/>
          <w:lang w:val="es-CO"/>
        </w:rPr>
      </w:pPr>
      <w:r w:rsidRPr="00D173F5">
        <w:rPr>
          <w:rFonts w:cs="Arial"/>
          <w:sz w:val="18"/>
          <w:szCs w:val="18"/>
        </w:rPr>
        <w:t>Fuente: Diseño OCI de la información reportada por parte de la SAF</w:t>
      </w:r>
    </w:p>
    <w:p w14:paraId="660BBA50" w14:textId="3AC4B79D" w:rsidR="009C6074" w:rsidRDefault="009C6074" w:rsidP="00F95C2D"/>
    <w:p w14:paraId="27C4DDF9" w14:textId="7531FBF8" w:rsidR="009C6074" w:rsidRDefault="009C6074" w:rsidP="00F95C2D"/>
    <w:p w14:paraId="199C4ECF" w14:textId="0E6A87BB" w:rsidR="009C6074" w:rsidRDefault="009C6074" w:rsidP="00F95C2D"/>
    <w:p w14:paraId="27E5BC78" w14:textId="72565782" w:rsidR="009C6074" w:rsidRDefault="009C6074" w:rsidP="00F95C2D"/>
    <w:p w14:paraId="52EDD8DD" w14:textId="7D96C636" w:rsidR="00D173F5" w:rsidRDefault="00D173F5" w:rsidP="00F95C2D">
      <w:pPr>
        <w:sectPr w:rsidR="00D173F5" w:rsidSect="00C06C7F">
          <w:pgSz w:w="15840" w:h="12240" w:orient="landscape" w:code="1"/>
          <w:pgMar w:top="1701" w:right="1174" w:bottom="1701" w:left="1701" w:header="567" w:footer="600" w:gutter="0"/>
          <w:cols w:space="708"/>
          <w:titlePg/>
          <w:docGrid w:linePitch="326"/>
        </w:sectPr>
      </w:pPr>
    </w:p>
    <w:p w14:paraId="70E40C84" w14:textId="77777777" w:rsidR="000A2DC6" w:rsidRDefault="000A2DC6" w:rsidP="00D173F5">
      <w:pPr>
        <w:pStyle w:val="NormalWeb"/>
        <w:spacing w:before="0" w:beforeAutospacing="0" w:after="0" w:afterAutospacing="0"/>
        <w:jc w:val="both"/>
        <w:rPr>
          <w:rFonts w:ascii="Arial" w:hAnsi="Arial" w:cs="Arial"/>
          <w:sz w:val="22"/>
          <w:szCs w:val="22"/>
        </w:rPr>
      </w:pPr>
    </w:p>
    <w:p w14:paraId="63B93CBF" w14:textId="2E577A84" w:rsidR="00D173F5" w:rsidRPr="00D173F5" w:rsidRDefault="00D173F5" w:rsidP="00D173F5">
      <w:pPr>
        <w:pStyle w:val="NormalWeb"/>
        <w:spacing w:before="0" w:beforeAutospacing="0" w:after="0" w:afterAutospacing="0"/>
        <w:jc w:val="both"/>
      </w:pPr>
      <w:r w:rsidRPr="00D173F5">
        <w:rPr>
          <w:rFonts w:ascii="Arial" w:hAnsi="Arial" w:cs="Arial"/>
          <w:sz w:val="22"/>
          <w:szCs w:val="22"/>
        </w:rPr>
        <w:t>De lo anterior se observó que el PETI cuenta con proyectos enfocados en desarrollo de diversas temáticas del proceso de TI, ( estratégico, procedimental, operativo), los cuales tienen gestiones importantes en lo que respecta a la presente vigencia, teniendo en consideración el periodo en que se llevar</w:t>
      </w:r>
      <w:r w:rsidR="00B67C01">
        <w:rPr>
          <w:rFonts w:ascii="Arial" w:hAnsi="Arial" w:cs="Arial"/>
          <w:sz w:val="22"/>
          <w:szCs w:val="22"/>
        </w:rPr>
        <w:t>á a cabo el Plan Estratégico 2021 - 2024</w:t>
      </w:r>
      <w:r w:rsidRPr="00D173F5">
        <w:rPr>
          <w:rFonts w:ascii="Arial" w:hAnsi="Arial" w:cs="Arial"/>
          <w:sz w:val="22"/>
          <w:szCs w:val="22"/>
        </w:rPr>
        <w:t>, de otro lado, se debe traer a colación que el Instituto ha gestionado actividades para el mejoramiento continuo de los sistemas de información como los son:</w:t>
      </w:r>
    </w:p>
    <w:p w14:paraId="545C691E" w14:textId="77777777" w:rsidR="00D173F5" w:rsidRPr="00D173F5" w:rsidRDefault="00D173F5" w:rsidP="00D173F5">
      <w:pPr>
        <w:pStyle w:val="NormalWeb"/>
        <w:spacing w:before="0" w:beforeAutospacing="0" w:after="0" w:afterAutospacing="0"/>
        <w:jc w:val="both"/>
      </w:pPr>
      <w:r w:rsidRPr="00D173F5">
        <w:rPr>
          <w:rFonts w:ascii="Arial" w:hAnsi="Arial" w:cs="Arial"/>
          <w:sz w:val="22"/>
          <w:szCs w:val="22"/>
        </w:rPr>
        <w:t>      </w:t>
      </w:r>
    </w:p>
    <w:p w14:paraId="783975CB" w14:textId="7002216D" w:rsidR="00D173F5" w:rsidRPr="00B71271" w:rsidRDefault="00D173F5" w:rsidP="00EE43CE">
      <w:pPr>
        <w:pStyle w:val="NormalWeb"/>
        <w:numPr>
          <w:ilvl w:val="0"/>
          <w:numId w:val="25"/>
        </w:numPr>
        <w:spacing w:before="0" w:beforeAutospacing="0" w:after="0" w:afterAutospacing="0"/>
        <w:jc w:val="both"/>
      </w:pPr>
      <w:r w:rsidRPr="00D173F5">
        <w:rPr>
          <w:rFonts w:ascii="Arial" w:hAnsi="Arial" w:cs="Arial"/>
          <w:sz w:val="22"/>
          <w:szCs w:val="22"/>
        </w:rPr>
        <w:t>Desarrollo de módulos adicionales del sistema de información misional SIM. </w:t>
      </w:r>
    </w:p>
    <w:p w14:paraId="1CC956B3" w14:textId="77777777" w:rsidR="00B71271" w:rsidRPr="00D173F5" w:rsidRDefault="00B71271" w:rsidP="00B71271">
      <w:pPr>
        <w:pStyle w:val="NormalWeb"/>
        <w:spacing w:before="0" w:beforeAutospacing="0" w:after="0" w:afterAutospacing="0"/>
        <w:ind w:left="720"/>
        <w:jc w:val="both"/>
      </w:pPr>
    </w:p>
    <w:p w14:paraId="4F68DB0A" w14:textId="12991255" w:rsidR="00D173F5" w:rsidRPr="00B71271" w:rsidRDefault="00D173F5" w:rsidP="00EE43CE">
      <w:pPr>
        <w:pStyle w:val="NormalWeb"/>
        <w:numPr>
          <w:ilvl w:val="0"/>
          <w:numId w:val="25"/>
        </w:numPr>
        <w:spacing w:before="0" w:beforeAutospacing="0" w:after="0" w:afterAutospacing="0"/>
        <w:jc w:val="both"/>
      </w:pPr>
      <w:r w:rsidRPr="00D173F5">
        <w:rPr>
          <w:rFonts w:ascii="Arial" w:hAnsi="Arial" w:cs="Arial"/>
          <w:sz w:val="22"/>
          <w:szCs w:val="22"/>
        </w:rPr>
        <w:t>Implementación del Aplicativo Portal Contratistas. </w:t>
      </w:r>
    </w:p>
    <w:p w14:paraId="1560F7F6" w14:textId="2B6BAA57" w:rsidR="00B71271" w:rsidRPr="00D173F5" w:rsidRDefault="00B71271" w:rsidP="00B71271">
      <w:pPr>
        <w:pStyle w:val="NormalWeb"/>
        <w:spacing w:before="0" w:beforeAutospacing="0" w:after="0" w:afterAutospacing="0"/>
        <w:jc w:val="both"/>
      </w:pPr>
    </w:p>
    <w:p w14:paraId="04A7F6DD" w14:textId="12C92BA3" w:rsidR="00D173F5" w:rsidRPr="00B71271" w:rsidRDefault="00D173F5" w:rsidP="00EE43CE">
      <w:pPr>
        <w:pStyle w:val="NormalWeb"/>
        <w:numPr>
          <w:ilvl w:val="0"/>
          <w:numId w:val="25"/>
        </w:numPr>
        <w:spacing w:before="0" w:beforeAutospacing="0" w:after="0" w:afterAutospacing="0"/>
        <w:jc w:val="both"/>
      </w:pPr>
      <w:r w:rsidRPr="00D173F5">
        <w:rPr>
          <w:rFonts w:ascii="Arial" w:hAnsi="Arial" w:cs="Arial"/>
          <w:sz w:val="22"/>
          <w:szCs w:val="22"/>
        </w:rPr>
        <w:t>Desarrollo del cuadro de mando Orfeo.</w:t>
      </w:r>
    </w:p>
    <w:p w14:paraId="4A9BDA71" w14:textId="6ED4B465" w:rsidR="00B71271" w:rsidRPr="00D173F5" w:rsidRDefault="00B71271" w:rsidP="00B71271">
      <w:pPr>
        <w:pStyle w:val="NormalWeb"/>
        <w:spacing w:before="0" w:beforeAutospacing="0" w:after="0" w:afterAutospacing="0"/>
        <w:jc w:val="both"/>
      </w:pPr>
    </w:p>
    <w:p w14:paraId="3AB622CD" w14:textId="53D2AF26" w:rsidR="00D173F5" w:rsidRPr="00D173F5" w:rsidRDefault="00D173F5" w:rsidP="00EE43CE">
      <w:pPr>
        <w:pStyle w:val="NormalWeb"/>
        <w:numPr>
          <w:ilvl w:val="0"/>
          <w:numId w:val="25"/>
        </w:numPr>
        <w:spacing w:before="0" w:beforeAutospacing="0" w:after="0" w:afterAutospacing="0"/>
        <w:jc w:val="both"/>
      </w:pPr>
      <w:r w:rsidRPr="00D173F5">
        <w:rPr>
          <w:rFonts w:ascii="Arial" w:hAnsi="Arial" w:cs="Arial"/>
          <w:sz w:val="22"/>
          <w:szCs w:val="22"/>
        </w:rPr>
        <w:t>Desarrollo de la Intranet del Instituto.</w:t>
      </w:r>
    </w:p>
    <w:p w14:paraId="356F4B29" w14:textId="7F2FC46D" w:rsidR="009C6074" w:rsidRPr="00D173F5" w:rsidRDefault="009C6074" w:rsidP="00F95C2D">
      <w:pPr>
        <w:rPr>
          <w:lang w:val="es-CO"/>
        </w:rPr>
      </w:pPr>
    </w:p>
    <w:p w14:paraId="668F757E" w14:textId="3FEC17EA" w:rsidR="009C6074" w:rsidRDefault="009C6074" w:rsidP="00F95C2D"/>
    <w:p w14:paraId="407520A7" w14:textId="4E61A2C9" w:rsidR="00D173F5" w:rsidRDefault="00030370" w:rsidP="00D173F5">
      <w:pPr>
        <w:pStyle w:val="NormalWeb"/>
        <w:spacing w:before="0" w:beforeAutospacing="0" w:after="0" w:afterAutospacing="0"/>
        <w:jc w:val="center"/>
        <w:rPr>
          <w:rFonts w:ascii="Arial" w:hAnsi="Arial" w:cs="Arial"/>
          <w:b/>
          <w:bCs/>
          <w:sz w:val="22"/>
          <w:szCs w:val="22"/>
        </w:rPr>
      </w:pPr>
      <w:r>
        <w:rPr>
          <w:rFonts w:ascii="Arial" w:hAnsi="Arial" w:cs="Arial"/>
          <w:b/>
          <w:bCs/>
          <w:sz w:val="22"/>
          <w:szCs w:val="22"/>
        </w:rPr>
        <w:t>Imagen</w:t>
      </w:r>
      <w:r w:rsidR="009A63A3">
        <w:rPr>
          <w:rFonts w:ascii="Arial" w:hAnsi="Arial" w:cs="Arial"/>
          <w:b/>
          <w:bCs/>
          <w:sz w:val="22"/>
          <w:szCs w:val="22"/>
        </w:rPr>
        <w:t xml:space="preserve"> No.</w:t>
      </w:r>
      <w:r w:rsidR="00D173F5" w:rsidRPr="00D173F5">
        <w:rPr>
          <w:rFonts w:ascii="Arial" w:hAnsi="Arial" w:cs="Arial"/>
          <w:b/>
          <w:bCs/>
          <w:sz w:val="22"/>
          <w:szCs w:val="22"/>
        </w:rPr>
        <w:t xml:space="preserve"> </w:t>
      </w:r>
      <w:r>
        <w:rPr>
          <w:rFonts w:ascii="Arial" w:hAnsi="Arial" w:cs="Arial"/>
          <w:b/>
          <w:bCs/>
          <w:sz w:val="22"/>
          <w:szCs w:val="22"/>
        </w:rPr>
        <w:t>10</w:t>
      </w:r>
      <w:r w:rsidR="00D173F5" w:rsidRPr="00D173F5">
        <w:rPr>
          <w:rFonts w:ascii="Arial" w:hAnsi="Arial" w:cs="Arial"/>
          <w:b/>
          <w:bCs/>
          <w:sz w:val="22"/>
          <w:szCs w:val="22"/>
        </w:rPr>
        <w:t>- Sistemas de Información del IDRD</w:t>
      </w:r>
    </w:p>
    <w:p w14:paraId="74CC3226" w14:textId="58229127" w:rsidR="00D173F5" w:rsidRPr="00D173F5" w:rsidRDefault="00D173F5" w:rsidP="00D173F5">
      <w:pPr>
        <w:suppressAutoHyphens w:val="0"/>
        <w:autoSpaceDN/>
        <w:textAlignment w:val="auto"/>
        <w:rPr>
          <w:rFonts w:ascii="Times New Roman" w:hAnsi="Times New Roman"/>
          <w:sz w:val="24"/>
          <w:lang w:val="es-CO" w:eastAsia="es-CO"/>
        </w:rPr>
      </w:pPr>
    </w:p>
    <w:p w14:paraId="14D2E5A3" w14:textId="010E3ACE" w:rsidR="00D173F5" w:rsidRDefault="00D173F5" w:rsidP="00D173F5">
      <w:pPr>
        <w:pStyle w:val="NormalWeb"/>
        <w:spacing w:before="0" w:beforeAutospacing="0" w:after="0" w:afterAutospacing="0"/>
        <w:jc w:val="center"/>
        <w:rPr>
          <w:rFonts w:ascii="Arial" w:hAnsi="Arial" w:cs="Arial"/>
          <w:b/>
          <w:bCs/>
          <w:sz w:val="22"/>
          <w:szCs w:val="22"/>
        </w:rPr>
      </w:pPr>
      <w:r w:rsidRPr="00D173F5">
        <w:rPr>
          <w:rFonts w:ascii="Arial" w:hAnsi="Arial" w:cs="Arial"/>
          <w:b/>
          <w:bCs/>
          <w:sz w:val="22"/>
          <w:szCs w:val="22"/>
        </w:rPr>
        <w:t>Intranet del IDRD</w:t>
      </w:r>
    </w:p>
    <w:p w14:paraId="5F5E31D7" w14:textId="0B682377" w:rsidR="009C6074" w:rsidRDefault="00D173F5" w:rsidP="00C822CA">
      <w:pPr>
        <w:pStyle w:val="NormalWeb"/>
        <w:spacing w:before="0" w:beforeAutospacing="0" w:after="0" w:afterAutospacing="0"/>
        <w:jc w:val="center"/>
      </w:pPr>
      <w:r>
        <w:rPr>
          <w:noProof/>
        </w:rPr>
        <w:drawing>
          <wp:inline distT="0" distB="0" distL="0" distR="0" wp14:anchorId="495F3182" wp14:editId="40F8FCFA">
            <wp:extent cx="5138818" cy="3162300"/>
            <wp:effectExtent l="57150" t="57150" r="119380" b="11430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106CA5.tmp"/>
                    <pic:cNvPicPr/>
                  </pic:nvPicPr>
                  <pic:blipFill>
                    <a:blip r:embed="rId65">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53408" cy="317127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0F05EF" w14:textId="77777777" w:rsidR="00B71271" w:rsidRPr="00C822CA" w:rsidRDefault="00B71271" w:rsidP="00B71271">
      <w:pPr>
        <w:jc w:val="center"/>
        <w:rPr>
          <w:rFonts w:cs="Arial"/>
          <w:b/>
          <w:bCs/>
          <w:szCs w:val="22"/>
          <w:lang w:val="es-CO" w:eastAsia="es-CO"/>
        </w:rPr>
      </w:pPr>
    </w:p>
    <w:p w14:paraId="209551A9" w14:textId="4748893C" w:rsidR="00B71271" w:rsidRPr="00C822CA" w:rsidRDefault="00B71271" w:rsidP="00B71271">
      <w:pPr>
        <w:jc w:val="center"/>
        <w:rPr>
          <w:rFonts w:cs="Arial"/>
          <w:b/>
          <w:bCs/>
          <w:szCs w:val="22"/>
          <w:lang w:val="es-CO" w:eastAsia="es-CO"/>
        </w:rPr>
      </w:pPr>
      <w:r w:rsidRPr="00C822CA">
        <w:rPr>
          <w:rFonts w:cs="Arial"/>
          <w:sz w:val="16"/>
          <w:szCs w:val="16"/>
        </w:rPr>
        <w:t xml:space="preserve">Fuente: Tomada de Sistemas de Información del IDRD </w:t>
      </w:r>
      <w:proofErr w:type="gramStart"/>
      <w:r w:rsidR="00C822CA" w:rsidRPr="00C822CA">
        <w:rPr>
          <w:rFonts w:cs="Arial"/>
          <w:sz w:val="16"/>
          <w:szCs w:val="16"/>
        </w:rPr>
        <w:t xml:space="preserve">- </w:t>
      </w:r>
      <w:r w:rsidRPr="00C822CA">
        <w:rPr>
          <w:rFonts w:cs="Arial"/>
          <w:sz w:val="16"/>
          <w:szCs w:val="16"/>
        </w:rPr>
        <w:t xml:space="preserve"> Intranet</w:t>
      </w:r>
      <w:proofErr w:type="gramEnd"/>
      <w:r w:rsidRPr="00C822CA">
        <w:rPr>
          <w:rFonts w:cs="Arial"/>
          <w:sz w:val="16"/>
          <w:szCs w:val="16"/>
        </w:rPr>
        <w:t xml:space="preserve"> (</w:t>
      </w:r>
      <w:hyperlink r:id="rId67" w:history="1">
        <w:r w:rsidRPr="00C822CA">
          <w:rPr>
            <w:rStyle w:val="Hipervnculo"/>
            <w:rFonts w:cs="Arial"/>
            <w:color w:val="auto"/>
            <w:sz w:val="16"/>
            <w:szCs w:val="16"/>
          </w:rPr>
          <w:t>https://intranet.idrd.gov.co</w:t>
        </w:r>
      </w:hyperlink>
      <w:r w:rsidRPr="00C822CA">
        <w:rPr>
          <w:rFonts w:cs="Arial"/>
          <w:sz w:val="16"/>
          <w:szCs w:val="16"/>
        </w:rPr>
        <w:t>)</w:t>
      </w:r>
    </w:p>
    <w:p w14:paraId="0F19914D" w14:textId="40DDA4DC" w:rsidR="00B71271" w:rsidRDefault="00B71271" w:rsidP="00B71271">
      <w:pPr>
        <w:jc w:val="center"/>
        <w:rPr>
          <w:rFonts w:cs="Arial"/>
          <w:b/>
          <w:bCs/>
          <w:szCs w:val="22"/>
          <w:lang w:val="es-CO" w:eastAsia="es-CO"/>
        </w:rPr>
      </w:pPr>
    </w:p>
    <w:p w14:paraId="120A70A1" w14:textId="77777777" w:rsidR="00B71271" w:rsidRDefault="00B71271" w:rsidP="00B71271">
      <w:pPr>
        <w:jc w:val="center"/>
        <w:rPr>
          <w:rFonts w:cs="Arial"/>
          <w:b/>
          <w:bCs/>
          <w:szCs w:val="22"/>
          <w:lang w:val="es-CO" w:eastAsia="es-CO"/>
        </w:rPr>
      </w:pPr>
    </w:p>
    <w:p w14:paraId="6D2280FE" w14:textId="77777777" w:rsidR="00B71271" w:rsidRDefault="00B71271" w:rsidP="00B71271">
      <w:pPr>
        <w:jc w:val="center"/>
        <w:rPr>
          <w:rFonts w:cs="Arial"/>
          <w:b/>
          <w:bCs/>
          <w:szCs w:val="22"/>
          <w:lang w:val="es-CO" w:eastAsia="es-CO"/>
        </w:rPr>
      </w:pPr>
    </w:p>
    <w:p w14:paraId="577A8E2C" w14:textId="77777777" w:rsidR="00B71271" w:rsidRDefault="00B71271" w:rsidP="00B71271">
      <w:pPr>
        <w:jc w:val="center"/>
        <w:rPr>
          <w:rFonts w:cs="Arial"/>
          <w:b/>
          <w:bCs/>
          <w:szCs w:val="22"/>
          <w:lang w:val="es-CO" w:eastAsia="es-CO"/>
        </w:rPr>
      </w:pPr>
    </w:p>
    <w:p w14:paraId="1EA84578" w14:textId="77777777" w:rsidR="00B71271" w:rsidRDefault="00B71271" w:rsidP="00B71271">
      <w:pPr>
        <w:jc w:val="center"/>
        <w:rPr>
          <w:rFonts w:cs="Arial"/>
          <w:b/>
          <w:bCs/>
          <w:szCs w:val="22"/>
          <w:lang w:val="es-CO" w:eastAsia="es-CO"/>
        </w:rPr>
      </w:pPr>
    </w:p>
    <w:p w14:paraId="5285E830" w14:textId="088673E6" w:rsidR="000A2DC6" w:rsidRDefault="000A2DC6" w:rsidP="00F72009">
      <w:pPr>
        <w:rPr>
          <w:rFonts w:cs="Arial"/>
          <w:b/>
          <w:bCs/>
          <w:szCs w:val="22"/>
          <w:lang w:val="es-CO" w:eastAsia="es-CO"/>
        </w:rPr>
      </w:pPr>
    </w:p>
    <w:p w14:paraId="02AAE6E3" w14:textId="1EC308FA" w:rsidR="00030370" w:rsidRDefault="00B71271" w:rsidP="00F72009">
      <w:pPr>
        <w:jc w:val="center"/>
        <w:rPr>
          <w:rFonts w:cs="Arial"/>
          <w:b/>
          <w:bCs/>
          <w:szCs w:val="22"/>
          <w:lang w:val="es-CO" w:eastAsia="es-CO"/>
        </w:rPr>
      </w:pPr>
      <w:r w:rsidRPr="00B71271">
        <w:rPr>
          <w:rFonts w:cs="Arial"/>
          <w:b/>
          <w:bCs/>
          <w:szCs w:val="22"/>
          <w:lang w:val="es-CO" w:eastAsia="es-CO"/>
        </w:rPr>
        <w:t xml:space="preserve">Sistema de Información Misional del IDRD </w:t>
      </w:r>
      <w:r>
        <w:rPr>
          <w:rFonts w:cs="Arial"/>
          <w:b/>
          <w:bCs/>
          <w:szCs w:val="22"/>
          <w:lang w:val="es-CO" w:eastAsia="es-CO"/>
        </w:rPr>
        <w:t>–</w:t>
      </w:r>
      <w:r w:rsidRPr="00B71271">
        <w:rPr>
          <w:rFonts w:cs="Arial"/>
          <w:b/>
          <w:bCs/>
          <w:szCs w:val="22"/>
          <w:lang w:val="es-CO" w:eastAsia="es-CO"/>
        </w:rPr>
        <w:t xml:space="preserve"> SIM</w:t>
      </w:r>
    </w:p>
    <w:p w14:paraId="7319E1F3" w14:textId="70D88962" w:rsidR="00B71271" w:rsidRPr="00B71271" w:rsidRDefault="00B71271" w:rsidP="00B71271">
      <w:pPr>
        <w:jc w:val="center"/>
        <w:rPr>
          <w:rFonts w:cs="Arial"/>
          <w:b/>
          <w:bCs/>
          <w:szCs w:val="22"/>
          <w:lang w:val="es-CO" w:eastAsia="es-CO"/>
        </w:rPr>
      </w:pPr>
      <w:r>
        <w:rPr>
          <w:rFonts w:cs="Arial"/>
          <w:b/>
          <w:bCs/>
          <w:noProof/>
          <w:szCs w:val="22"/>
          <w:lang w:val="es-CO" w:eastAsia="es-CO"/>
        </w:rPr>
        <w:drawing>
          <wp:inline distT="0" distB="0" distL="0" distR="0" wp14:anchorId="3E1B563C" wp14:editId="2AB20660">
            <wp:extent cx="5460155" cy="3403600"/>
            <wp:effectExtent l="57150" t="57150" r="121920" b="1206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810D1D4.tmp"/>
                    <pic:cNvPicPr/>
                  </pic:nvPicPr>
                  <pic:blipFill>
                    <a:blip r:embed="rId68">
                      <a:extLst>
                        <a:ext uri="{28A0092B-C50C-407E-A947-70E740481C1C}">
                          <a14:useLocalDpi xmlns:a14="http://schemas.microsoft.com/office/drawing/2010/main" val="0"/>
                        </a:ext>
                      </a:extLst>
                    </a:blip>
                    <a:stretch>
                      <a:fillRect/>
                    </a:stretch>
                  </pic:blipFill>
                  <pic:spPr>
                    <a:xfrm>
                      <a:off x="0" y="0"/>
                      <a:ext cx="5473165" cy="34117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111C57" w14:textId="32E7CD98" w:rsidR="009C6074" w:rsidRPr="00C822CA" w:rsidRDefault="00B71271" w:rsidP="00C822CA">
      <w:pPr>
        <w:jc w:val="center"/>
        <w:rPr>
          <w:rFonts w:cs="Arial"/>
          <w:b/>
          <w:bCs/>
          <w:szCs w:val="22"/>
          <w:lang w:val="es-CO" w:eastAsia="es-CO"/>
        </w:rPr>
      </w:pPr>
      <w:r w:rsidRPr="00B71271">
        <w:rPr>
          <w:rFonts w:cs="Arial"/>
          <w:sz w:val="16"/>
          <w:szCs w:val="16"/>
        </w:rPr>
        <w:t>Fuente: Tomada de Sistemas de Información del IDRD - SIM (</w:t>
      </w:r>
      <w:hyperlink r:id="rId69" w:history="1">
        <w:r w:rsidRPr="00B71271">
          <w:rPr>
            <w:rStyle w:val="Hipervnculo"/>
            <w:rFonts w:cs="Arial"/>
            <w:color w:val="auto"/>
            <w:sz w:val="16"/>
            <w:szCs w:val="16"/>
          </w:rPr>
          <w:t>https://sim.idrd.gov.co/portal-contratista/es/login/</w:t>
        </w:r>
      </w:hyperlink>
      <w:r w:rsidRPr="00B71271">
        <w:rPr>
          <w:rFonts w:cs="Arial"/>
          <w:sz w:val="16"/>
          <w:szCs w:val="16"/>
        </w:rPr>
        <w:t>)</w:t>
      </w:r>
    </w:p>
    <w:p w14:paraId="6B8E45C8" w14:textId="77777777" w:rsidR="009C6074" w:rsidRDefault="009C6074" w:rsidP="00F95C2D"/>
    <w:p w14:paraId="063AF86C" w14:textId="4CE66208" w:rsidR="00F72009" w:rsidRPr="00F72009" w:rsidRDefault="00F72009" w:rsidP="00F72009">
      <w:pPr>
        <w:jc w:val="center"/>
        <w:rPr>
          <w:rFonts w:cs="Arial"/>
          <w:b/>
          <w:bCs/>
          <w:szCs w:val="22"/>
          <w:lang w:val="es-CO" w:eastAsia="es-CO"/>
        </w:rPr>
      </w:pPr>
      <w:r w:rsidRPr="00F72009">
        <w:rPr>
          <w:rFonts w:cs="Arial"/>
          <w:b/>
          <w:bCs/>
          <w:szCs w:val="22"/>
          <w:lang w:val="es-CO" w:eastAsia="es-CO"/>
        </w:rPr>
        <w:t>Cuadro De Mando</w:t>
      </w:r>
      <w:r>
        <w:rPr>
          <w:rFonts w:cs="Arial"/>
          <w:b/>
          <w:bCs/>
          <w:szCs w:val="22"/>
          <w:lang w:val="es-CO" w:eastAsia="es-CO"/>
        </w:rPr>
        <w:t xml:space="preserve"> – ORFEO</w:t>
      </w:r>
    </w:p>
    <w:p w14:paraId="1AC3F7A9" w14:textId="316D721B" w:rsidR="00F72009" w:rsidRDefault="00F72009" w:rsidP="00F95C2D">
      <w:r>
        <w:rPr>
          <w:noProof/>
          <w:lang w:val="es-CO" w:eastAsia="es-CO"/>
        </w:rPr>
        <w:drawing>
          <wp:inline distT="0" distB="0" distL="0" distR="0" wp14:anchorId="33087770" wp14:editId="4D4D9B46">
            <wp:extent cx="5557759" cy="2921000"/>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BEBA8EAE-BF5A-486C-A8C5-ECC9F3942E4B}">
                          <a14:imgProps xmlns:a14="http://schemas.microsoft.com/office/drawing/2010/main">
                            <a14:imgLayer r:embed="rId71">
                              <a14:imgEffect>
                                <a14:sharpenSoften amount="50000"/>
                              </a14:imgEffect>
                            </a14:imgLayer>
                          </a14:imgProps>
                        </a:ext>
                      </a:extLst>
                    </a:blip>
                    <a:stretch>
                      <a:fillRect/>
                    </a:stretch>
                  </pic:blipFill>
                  <pic:spPr>
                    <a:xfrm>
                      <a:off x="0" y="0"/>
                      <a:ext cx="5563864" cy="2924209"/>
                    </a:xfrm>
                    <a:prstGeom prst="rect">
                      <a:avLst/>
                    </a:prstGeom>
                  </pic:spPr>
                </pic:pic>
              </a:graphicData>
            </a:graphic>
          </wp:inline>
        </w:drawing>
      </w:r>
    </w:p>
    <w:p w14:paraId="09A6C918" w14:textId="2B8D354D" w:rsidR="00F72009" w:rsidRPr="00F72009" w:rsidRDefault="00F72009" w:rsidP="00F72009">
      <w:pPr>
        <w:jc w:val="center"/>
        <w:rPr>
          <w:rFonts w:cs="Arial"/>
          <w:sz w:val="16"/>
          <w:szCs w:val="16"/>
        </w:rPr>
      </w:pPr>
      <w:r w:rsidRPr="00F72009">
        <w:rPr>
          <w:rFonts w:cs="Arial"/>
          <w:sz w:val="16"/>
          <w:szCs w:val="16"/>
        </w:rPr>
        <w:t>Fuen</w:t>
      </w:r>
      <w:r w:rsidRPr="00F72009">
        <w:rPr>
          <w:rStyle w:val="Hipervnculo"/>
          <w:color w:val="auto"/>
          <w:sz w:val="16"/>
          <w:szCs w:val="16"/>
        </w:rPr>
        <w:t>te</w:t>
      </w:r>
      <w:r w:rsidRPr="00F72009">
        <w:rPr>
          <w:rStyle w:val="Hipervnculo"/>
          <w:color w:val="auto"/>
        </w:rPr>
        <w:t xml:space="preserve">: </w:t>
      </w:r>
      <w:r w:rsidRPr="00F72009">
        <w:rPr>
          <w:rStyle w:val="Hipervnculo"/>
          <w:color w:val="auto"/>
          <w:sz w:val="16"/>
          <w:szCs w:val="16"/>
        </w:rPr>
        <w:t> </w:t>
      </w:r>
      <w:hyperlink r:id="rId72" w:tgtFrame="_blank" w:history="1">
        <w:r w:rsidRPr="00F72009">
          <w:rPr>
            <w:rStyle w:val="Hipervnculo"/>
            <w:rFonts w:cs="Arial"/>
            <w:color w:val="auto"/>
            <w:sz w:val="16"/>
            <w:szCs w:val="16"/>
          </w:rPr>
          <w:t>https://orfeo-dashboard.idrd.gov.co/es/tablero-de-mando</w:t>
        </w:r>
      </w:hyperlink>
    </w:p>
    <w:p w14:paraId="2E2D5CD1" w14:textId="5333E906" w:rsidR="00F72009" w:rsidRDefault="00F72009" w:rsidP="00F95C2D"/>
    <w:p w14:paraId="097F7069" w14:textId="2D1CDF9F" w:rsidR="00056294" w:rsidRDefault="00056294" w:rsidP="00F95C2D"/>
    <w:p w14:paraId="47BBB219" w14:textId="427450F9" w:rsidR="00056294" w:rsidRDefault="00056294" w:rsidP="00F95C2D"/>
    <w:p w14:paraId="035339ED" w14:textId="471B8B2F" w:rsidR="00056294" w:rsidRDefault="00056294" w:rsidP="00F95C2D"/>
    <w:p w14:paraId="06B75E73" w14:textId="77777777" w:rsidR="00056294" w:rsidRPr="00F95C2D" w:rsidRDefault="00056294" w:rsidP="00F95C2D"/>
    <w:p w14:paraId="3DEBE243" w14:textId="512B67AB" w:rsidR="00DB1681" w:rsidRPr="00F95C2D" w:rsidRDefault="00DB1681" w:rsidP="00EE43CE">
      <w:pPr>
        <w:pStyle w:val="Ttulo3"/>
        <w:numPr>
          <w:ilvl w:val="2"/>
          <w:numId w:val="1"/>
        </w:numPr>
        <w:rPr>
          <w:rFonts w:ascii="Arial" w:hAnsi="Arial" w:cs="Arial"/>
          <w:b/>
          <w:color w:val="auto"/>
          <w:sz w:val="22"/>
          <w:szCs w:val="22"/>
        </w:rPr>
      </w:pPr>
      <w:bookmarkStart w:id="35" w:name="_Toc88303685"/>
      <w:r w:rsidRPr="00F95C2D">
        <w:rPr>
          <w:rFonts w:ascii="Arial" w:hAnsi="Arial" w:cs="Arial"/>
          <w:b/>
          <w:color w:val="auto"/>
          <w:sz w:val="22"/>
          <w:szCs w:val="22"/>
        </w:rPr>
        <w:t>Numeral 6</w:t>
      </w:r>
      <w:bookmarkEnd w:id="35"/>
    </w:p>
    <w:p w14:paraId="3BDE439F" w14:textId="45C6B91B" w:rsidR="00F95C2D" w:rsidRDefault="00F95C2D" w:rsidP="00F95C2D"/>
    <w:p w14:paraId="536D28F8" w14:textId="46486D06" w:rsidR="00F95C2D" w:rsidRPr="00F95C2D" w:rsidRDefault="00F95C2D" w:rsidP="00F95C2D">
      <w:pPr>
        <w:ind w:left="284" w:right="333"/>
        <w:rPr>
          <w:rFonts w:cs="Arial"/>
          <w:i/>
          <w:sz w:val="20"/>
          <w:szCs w:val="20"/>
        </w:rPr>
      </w:pPr>
      <w:r>
        <w:rPr>
          <w:rFonts w:cs="Arial"/>
          <w:i/>
          <w:sz w:val="20"/>
          <w:szCs w:val="20"/>
        </w:rPr>
        <w:t>“</w:t>
      </w:r>
      <w:r w:rsidRPr="00F95C2D">
        <w:rPr>
          <w:rFonts w:cs="Arial"/>
          <w:i/>
          <w:sz w:val="20"/>
          <w:szCs w:val="20"/>
        </w:rPr>
        <w:t>La evaluación de la eficiencia, eficacia y efectividad de los procesos y sistemas mencionados en los artículos segundo a cuarto del presente decreto y la rendición de los informes sobre el resultado de las evaluaciones de dichos procesos y sistemas al Comité de Control Interno de cada entidad y a la Veeduría Distrital, cuando ésta los solicite</w:t>
      </w:r>
      <w:r w:rsidR="00DC3330">
        <w:rPr>
          <w:rFonts w:cs="Arial"/>
          <w:i/>
          <w:sz w:val="20"/>
          <w:szCs w:val="20"/>
        </w:rPr>
        <w:t>”</w:t>
      </w:r>
    </w:p>
    <w:p w14:paraId="12E2310F" w14:textId="3A36C772" w:rsidR="00030370" w:rsidRDefault="00030370" w:rsidP="00F95C2D"/>
    <w:p w14:paraId="428FE5CA" w14:textId="4C189601" w:rsidR="00030370" w:rsidRDefault="00030370" w:rsidP="00F95C2D">
      <w:pPr>
        <w:rPr>
          <w:rFonts w:cs="Arial"/>
          <w:szCs w:val="22"/>
        </w:rPr>
      </w:pPr>
      <w:r w:rsidRPr="00030370">
        <w:rPr>
          <w:rFonts w:cs="Arial"/>
          <w:szCs w:val="22"/>
        </w:rPr>
        <w:t xml:space="preserve">El Instituto mediante el CICCI aprobó la realización durante el transcurso de la vigencia 2021, </w:t>
      </w:r>
      <w:r w:rsidR="00B67C01">
        <w:rPr>
          <w:rFonts w:cs="Arial"/>
          <w:szCs w:val="22"/>
        </w:rPr>
        <w:t xml:space="preserve">de </w:t>
      </w:r>
      <w:r w:rsidRPr="00030370">
        <w:rPr>
          <w:rFonts w:cs="Arial"/>
          <w:szCs w:val="22"/>
        </w:rPr>
        <w:t xml:space="preserve">la evaluación </w:t>
      </w:r>
      <w:r w:rsidR="00B67C01">
        <w:rPr>
          <w:rFonts w:cs="Arial"/>
          <w:szCs w:val="22"/>
        </w:rPr>
        <w:t>o seguimiento para los siguientes aspectos:</w:t>
      </w:r>
      <w:r w:rsidRPr="00030370">
        <w:rPr>
          <w:rFonts w:cs="Arial"/>
          <w:szCs w:val="22"/>
        </w:rPr>
        <w:t xml:space="preserve"> </w:t>
      </w:r>
      <w:r w:rsidR="00B67C01">
        <w:rPr>
          <w:rFonts w:cs="Arial"/>
          <w:szCs w:val="22"/>
        </w:rPr>
        <w:t>i)</w:t>
      </w:r>
      <w:r w:rsidR="00F501AB">
        <w:rPr>
          <w:rFonts w:cs="Arial"/>
          <w:szCs w:val="22"/>
        </w:rPr>
        <w:t xml:space="preserve"> </w:t>
      </w:r>
      <w:r w:rsidR="00B67C01">
        <w:rPr>
          <w:rFonts w:cs="Arial"/>
          <w:i/>
          <w:iCs/>
          <w:szCs w:val="22"/>
        </w:rPr>
        <w:t xml:space="preserve">Contratación, </w:t>
      </w:r>
      <w:proofErr w:type="spellStart"/>
      <w:r w:rsidR="00B67C01">
        <w:rPr>
          <w:rFonts w:cs="Arial"/>
          <w:i/>
          <w:iCs/>
          <w:szCs w:val="22"/>
        </w:rPr>
        <w:t>ii</w:t>
      </w:r>
      <w:proofErr w:type="spellEnd"/>
      <w:r w:rsidR="00B67C01">
        <w:rPr>
          <w:rFonts w:cs="Arial"/>
          <w:i/>
          <w:iCs/>
          <w:szCs w:val="22"/>
        </w:rPr>
        <w:t>) A</w:t>
      </w:r>
      <w:r w:rsidRPr="00030370">
        <w:rPr>
          <w:rFonts w:cs="Arial"/>
          <w:i/>
          <w:iCs/>
          <w:szCs w:val="22"/>
        </w:rPr>
        <w:t>tención al Ciudadano - Sistemas de Inf</w:t>
      </w:r>
      <w:r w:rsidR="00B67C01">
        <w:rPr>
          <w:rFonts w:cs="Arial"/>
          <w:i/>
          <w:iCs/>
          <w:szCs w:val="22"/>
        </w:rPr>
        <w:t xml:space="preserve">ormación y Atención de las PQRDS y </w:t>
      </w:r>
      <w:r w:rsidRPr="00030370">
        <w:rPr>
          <w:rFonts w:cs="Arial"/>
          <w:i/>
          <w:iCs/>
          <w:szCs w:val="22"/>
        </w:rPr>
        <w:t xml:space="preserve"> </w:t>
      </w:r>
      <w:proofErr w:type="spellStart"/>
      <w:r w:rsidR="00B67C01">
        <w:rPr>
          <w:rFonts w:cs="Arial"/>
          <w:i/>
          <w:iCs/>
          <w:szCs w:val="22"/>
        </w:rPr>
        <w:t>iii</w:t>
      </w:r>
      <w:proofErr w:type="spellEnd"/>
      <w:r w:rsidR="00B67C01">
        <w:rPr>
          <w:rFonts w:cs="Arial"/>
          <w:i/>
          <w:iCs/>
          <w:szCs w:val="22"/>
        </w:rPr>
        <w:t>)</w:t>
      </w:r>
      <w:r w:rsidRPr="00030370">
        <w:rPr>
          <w:rFonts w:cs="Arial"/>
          <w:i/>
          <w:iCs/>
          <w:szCs w:val="22"/>
        </w:rPr>
        <w:t xml:space="preserve"> Participación Ciudadana y Control Social</w:t>
      </w:r>
      <w:r w:rsidRPr="00030370">
        <w:rPr>
          <w:rFonts w:cs="Arial"/>
          <w:szCs w:val="22"/>
        </w:rPr>
        <w:t>, estas evaluaciones fueron realizadas</w:t>
      </w:r>
      <w:r w:rsidR="00F501AB">
        <w:rPr>
          <w:rFonts w:cs="Arial"/>
          <w:szCs w:val="22"/>
        </w:rPr>
        <w:t xml:space="preserve"> por el área responsable de la tercera línea de d</w:t>
      </w:r>
      <w:r w:rsidRPr="00030370">
        <w:rPr>
          <w:rFonts w:cs="Arial"/>
          <w:szCs w:val="22"/>
        </w:rPr>
        <w:t>efensa, quien a efectos de verificar el cumplimiento de los objetivos propuestos para cada uno de los procesos, comprobó entre otros la gestión alcanzada, la verificación de controles</w:t>
      </w:r>
      <w:r>
        <w:rPr>
          <w:rFonts w:cs="Arial"/>
          <w:szCs w:val="22"/>
        </w:rPr>
        <w:t xml:space="preserve"> establecidos, obteniendo entre</w:t>
      </w:r>
      <w:r w:rsidRPr="00030370">
        <w:rPr>
          <w:rFonts w:cs="Arial"/>
          <w:szCs w:val="22"/>
        </w:rPr>
        <w:t xml:space="preserve"> los resultados más destacables los siguientes:</w:t>
      </w:r>
    </w:p>
    <w:p w14:paraId="46970F2B" w14:textId="1E89B7EE" w:rsidR="00030370" w:rsidRDefault="00030370" w:rsidP="00F95C2D">
      <w:pPr>
        <w:rPr>
          <w:rFonts w:cs="Arial"/>
          <w:szCs w:val="22"/>
        </w:rPr>
      </w:pPr>
    </w:p>
    <w:p w14:paraId="75EF6BF8" w14:textId="1F08FA59" w:rsidR="00030370" w:rsidRDefault="00030370" w:rsidP="00F95C2D">
      <w:pPr>
        <w:rPr>
          <w:rFonts w:cs="Arial"/>
          <w:szCs w:val="22"/>
        </w:rPr>
      </w:pPr>
    </w:p>
    <w:p w14:paraId="6CAFDB29" w14:textId="49063D74" w:rsidR="00030370" w:rsidRPr="00030370" w:rsidRDefault="00030370" w:rsidP="00030370">
      <w:pPr>
        <w:jc w:val="center"/>
        <w:rPr>
          <w:b/>
          <w:sz w:val="20"/>
          <w:szCs w:val="20"/>
        </w:rPr>
      </w:pPr>
      <w:r w:rsidRPr="00030370">
        <w:rPr>
          <w:rFonts w:cs="Arial"/>
          <w:b/>
          <w:bCs/>
          <w:sz w:val="20"/>
          <w:szCs w:val="20"/>
        </w:rPr>
        <w:t>Tabla No 7- Resultados Evaluación a Procesos (artículo 2 al 4) del Decreto 371 de 2010</w:t>
      </w:r>
    </w:p>
    <w:tbl>
      <w:tblPr>
        <w:tblW w:w="0" w:type="auto"/>
        <w:tblCellMar>
          <w:top w:w="15" w:type="dxa"/>
          <w:left w:w="15" w:type="dxa"/>
          <w:bottom w:w="15" w:type="dxa"/>
          <w:right w:w="15" w:type="dxa"/>
        </w:tblCellMar>
        <w:tblLook w:val="04A0" w:firstRow="1" w:lastRow="0" w:firstColumn="1" w:lastColumn="0" w:noHBand="0" w:noVBand="1"/>
      </w:tblPr>
      <w:tblGrid>
        <w:gridCol w:w="2249"/>
        <w:gridCol w:w="6569"/>
      </w:tblGrid>
      <w:tr w:rsidR="00030370" w:rsidRPr="00030370" w14:paraId="49DFC01A" w14:textId="77777777" w:rsidTr="00130BF7">
        <w:trPr>
          <w:trHeight w:val="393"/>
          <w:tblHeader/>
        </w:trPr>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vAlign w:val="center"/>
            <w:hideMark/>
          </w:tcPr>
          <w:p w14:paraId="083E2F17" w14:textId="01B6672B" w:rsidR="00030370" w:rsidRPr="00030370" w:rsidRDefault="00C53F4B" w:rsidP="00030370">
            <w:pPr>
              <w:suppressAutoHyphens w:val="0"/>
              <w:autoSpaceDN/>
              <w:jc w:val="center"/>
              <w:textAlignment w:val="auto"/>
              <w:rPr>
                <w:rFonts w:ascii="Times New Roman" w:hAnsi="Times New Roman"/>
                <w:sz w:val="18"/>
                <w:szCs w:val="18"/>
                <w:lang w:val="es-CO" w:eastAsia="es-CO"/>
              </w:rPr>
            </w:pPr>
            <w:r>
              <w:rPr>
                <w:rFonts w:cs="Arial"/>
                <w:b/>
                <w:bCs/>
                <w:sz w:val="18"/>
                <w:szCs w:val="18"/>
                <w:lang w:val="es-CO" w:eastAsia="es-CO"/>
              </w:rPr>
              <w:t>Proceso</w:t>
            </w:r>
            <w:r w:rsidR="00030370" w:rsidRPr="00030370">
              <w:rPr>
                <w:rFonts w:cs="Arial"/>
                <w:b/>
                <w:bCs/>
                <w:sz w:val="18"/>
                <w:szCs w:val="18"/>
                <w:lang w:val="es-CO" w:eastAsia="es-CO"/>
              </w:rPr>
              <w:t xml:space="preserve"> Decreto 371 de 2010</w:t>
            </w:r>
          </w:p>
        </w:tc>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vAlign w:val="center"/>
            <w:hideMark/>
          </w:tcPr>
          <w:p w14:paraId="54A144F8" w14:textId="77777777" w:rsidR="00030370" w:rsidRPr="00030370" w:rsidRDefault="00030370" w:rsidP="00030370">
            <w:pPr>
              <w:suppressAutoHyphens w:val="0"/>
              <w:autoSpaceDN/>
              <w:ind w:left="567" w:hanging="153"/>
              <w:jc w:val="center"/>
              <w:textAlignment w:val="auto"/>
              <w:rPr>
                <w:rFonts w:ascii="Times New Roman" w:hAnsi="Times New Roman"/>
                <w:sz w:val="18"/>
                <w:szCs w:val="18"/>
                <w:lang w:val="es-CO" w:eastAsia="es-CO"/>
              </w:rPr>
            </w:pPr>
            <w:proofErr w:type="gramStart"/>
            <w:r w:rsidRPr="00030370">
              <w:rPr>
                <w:rFonts w:cs="Arial"/>
                <w:b/>
                <w:bCs/>
                <w:sz w:val="18"/>
                <w:szCs w:val="18"/>
                <w:lang w:val="es-CO" w:eastAsia="es-CO"/>
              </w:rPr>
              <w:t>Observaciones  OCI</w:t>
            </w:r>
            <w:proofErr w:type="gramEnd"/>
          </w:p>
        </w:tc>
      </w:tr>
      <w:tr w:rsidR="00030370" w:rsidRPr="00030370" w14:paraId="7DB37C61" w14:textId="77777777" w:rsidTr="00030370">
        <w:trPr>
          <w:trHeight w:val="47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D96F67" w14:textId="6620C7CA" w:rsidR="00030370" w:rsidRPr="00030370" w:rsidRDefault="00C53F4B" w:rsidP="00030370">
            <w:pPr>
              <w:suppressAutoHyphens w:val="0"/>
              <w:autoSpaceDN/>
              <w:jc w:val="center"/>
              <w:textAlignment w:val="auto"/>
              <w:rPr>
                <w:rFonts w:ascii="Times New Roman" w:hAnsi="Times New Roman"/>
                <w:sz w:val="18"/>
                <w:szCs w:val="18"/>
                <w:lang w:val="es-CO" w:eastAsia="es-CO"/>
              </w:rPr>
            </w:pPr>
            <w:r>
              <w:rPr>
                <w:rFonts w:cs="Arial"/>
                <w:b/>
                <w:bCs/>
                <w:sz w:val="18"/>
                <w:szCs w:val="18"/>
                <w:lang w:val="es-CO" w:eastAsia="es-CO"/>
              </w:rPr>
              <w:t>Proceso</w:t>
            </w:r>
            <w:r w:rsidR="00943971">
              <w:rPr>
                <w:rFonts w:cs="Arial"/>
                <w:b/>
                <w:bCs/>
                <w:sz w:val="18"/>
                <w:szCs w:val="18"/>
                <w:lang w:val="es-CO" w:eastAsia="es-CO"/>
              </w:rPr>
              <w:t xml:space="preserve"> de Contratación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02286" w14:textId="77777777" w:rsidR="00130BF7" w:rsidRDefault="00030370" w:rsidP="00130BF7">
            <w:pPr>
              <w:numPr>
                <w:ilvl w:val="0"/>
                <w:numId w:val="26"/>
              </w:numPr>
              <w:suppressAutoHyphens w:val="0"/>
              <w:autoSpaceDN/>
              <w:ind w:left="160" w:hanging="142"/>
              <w:rPr>
                <w:rFonts w:cs="Arial"/>
                <w:sz w:val="18"/>
                <w:szCs w:val="18"/>
                <w:lang w:val="es-CO" w:eastAsia="es-CO"/>
              </w:rPr>
            </w:pPr>
            <w:r w:rsidRPr="00030370">
              <w:rPr>
                <w:rFonts w:cs="Arial"/>
                <w:sz w:val="18"/>
                <w:szCs w:val="18"/>
                <w:lang w:val="es-CO" w:eastAsia="es-CO"/>
              </w:rPr>
              <w:t>La etapa precon</w:t>
            </w:r>
            <w:r w:rsidR="002559D9">
              <w:rPr>
                <w:rFonts w:cs="Arial"/>
                <w:sz w:val="18"/>
                <w:szCs w:val="18"/>
                <w:lang w:val="es-CO" w:eastAsia="es-CO"/>
              </w:rPr>
              <w:t xml:space="preserve">tractual se realiza atendiendo </w:t>
            </w:r>
            <w:r w:rsidR="002559D9" w:rsidRPr="00030370">
              <w:rPr>
                <w:rFonts w:cs="Arial"/>
                <w:sz w:val="18"/>
                <w:szCs w:val="18"/>
                <w:lang w:val="es-CO" w:eastAsia="es-CO"/>
              </w:rPr>
              <w:t>la</w:t>
            </w:r>
            <w:r w:rsidRPr="00030370">
              <w:rPr>
                <w:rFonts w:cs="Arial"/>
                <w:sz w:val="18"/>
                <w:szCs w:val="18"/>
                <w:lang w:val="es-CO" w:eastAsia="es-CO"/>
              </w:rPr>
              <w:t xml:space="preserve"> normatividad vigente; no obstante, se presentan debilidades en los controles respecto a publicación, actualización del PAA, concordancia en la información divulgada, fallas de control en la verificación del detalle de los bienes y la determinación de las cantidades.</w:t>
            </w:r>
          </w:p>
          <w:p w14:paraId="2391E2BF" w14:textId="77777777" w:rsidR="00130BF7" w:rsidRDefault="00130BF7" w:rsidP="00130BF7">
            <w:pPr>
              <w:suppressAutoHyphens w:val="0"/>
              <w:autoSpaceDN/>
              <w:ind w:left="160"/>
              <w:rPr>
                <w:rFonts w:cs="Arial"/>
                <w:sz w:val="18"/>
                <w:szCs w:val="18"/>
                <w:lang w:val="es-CO" w:eastAsia="es-CO"/>
              </w:rPr>
            </w:pPr>
          </w:p>
          <w:p w14:paraId="398D171B" w14:textId="77777777" w:rsidR="00130BF7" w:rsidRDefault="00130BF7" w:rsidP="00130BF7">
            <w:pPr>
              <w:numPr>
                <w:ilvl w:val="0"/>
                <w:numId w:val="26"/>
              </w:numPr>
              <w:suppressAutoHyphens w:val="0"/>
              <w:autoSpaceDN/>
              <w:ind w:left="160" w:hanging="142"/>
              <w:rPr>
                <w:rFonts w:cs="Arial"/>
                <w:sz w:val="18"/>
                <w:szCs w:val="18"/>
                <w:lang w:val="es-CO" w:eastAsia="es-CO"/>
              </w:rPr>
            </w:pPr>
            <w:r w:rsidRPr="00130BF7">
              <w:rPr>
                <w:rFonts w:cs="Arial"/>
                <w:sz w:val="18"/>
                <w:szCs w:val="18"/>
                <w:lang w:val="es-CO" w:eastAsia="es-CO"/>
              </w:rPr>
              <w:t>Del muestreo</w:t>
            </w:r>
            <w:r w:rsidR="00030370" w:rsidRPr="00130BF7">
              <w:rPr>
                <w:rFonts w:cs="Arial"/>
                <w:sz w:val="18"/>
                <w:szCs w:val="18"/>
                <w:lang w:val="es-CO" w:eastAsia="es-CO"/>
              </w:rPr>
              <w:t xml:space="preserve"> realizado se observó que hubo ejecución de las actividades contractuales; no obstante, se encontraron divergencias en cuanto: al registro de la descripción o unidad de medida, así como a la cifra exacta de elementos entregados y el número de Ítems en reserva.</w:t>
            </w:r>
          </w:p>
          <w:p w14:paraId="6C3F6CC5" w14:textId="77777777" w:rsidR="00130BF7" w:rsidRDefault="00130BF7" w:rsidP="00130BF7">
            <w:pPr>
              <w:pStyle w:val="Prrafodelista"/>
              <w:rPr>
                <w:rFonts w:cs="Arial"/>
                <w:sz w:val="18"/>
                <w:szCs w:val="18"/>
                <w:lang w:val="es-CO" w:eastAsia="es-CO"/>
              </w:rPr>
            </w:pPr>
          </w:p>
          <w:p w14:paraId="1A5EA809" w14:textId="77777777" w:rsidR="00130BF7" w:rsidRDefault="00030370" w:rsidP="00130BF7">
            <w:pPr>
              <w:numPr>
                <w:ilvl w:val="0"/>
                <w:numId w:val="26"/>
              </w:numPr>
              <w:suppressAutoHyphens w:val="0"/>
              <w:autoSpaceDN/>
              <w:ind w:left="160" w:hanging="142"/>
              <w:rPr>
                <w:rFonts w:cs="Arial"/>
                <w:sz w:val="18"/>
                <w:szCs w:val="18"/>
                <w:lang w:val="es-CO" w:eastAsia="es-CO"/>
              </w:rPr>
            </w:pPr>
            <w:r w:rsidRPr="00130BF7">
              <w:rPr>
                <w:rFonts w:cs="Arial"/>
                <w:sz w:val="18"/>
                <w:szCs w:val="18"/>
                <w:lang w:val="es-CO" w:eastAsia="es-CO"/>
              </w:rPr>
              <w:t>Se identificaron falencias en la actividad de supervisión, teniendo en cuenta que no se evidenció la publicación del seguimiento de la gestión realizada.</w:t>
            </w:r>
          </w:p>
          <w:p w14:paraId="21DEDA27" w14:textId="77777777" w:rsidR="00130BF7" w:rsidRDefault="00130BF7" w:rsidP="00130BF7">
            <w:pPr>
              <w:pStyle w:val="Prrafodelista"/>
              <w:rPr>
                <w:rFonts w:cs="Arial"/>
                <w:sz w:val="18"/>
                <w:szCs w:val="18"/>
                <w:lang w:val="es-CO" w:eastAsia="es-CO"/>
              </w:rPr>
            </w:pPr>
          </w:p>
          <w:p w14:paraId="4130A634" w14:textId="2C321FCE" w:rsidR="00130BF7" w:rsidRDefault="00030370" w:rsidP="00130BF7">
            <w:pPr>
              <w:numPr>
                <w:ilvl w:val="0"/>
                <w:numId w:val="26"/>
              </w:numPr>
              <w:suppressAutoHyphens w:val="0"/>
              <w:autoSpaceDN/>
              <w:ind w:left="160" w:hanging="142"/>
              <w:rPr>
                <w:rFonts w:cs="Arial"/>
                <w:sz w:val="18"/>
                <w:szCs w:val="18"/>
                <w:lang w:val="es-CO" w:eastAsia="es-CO"/>
              </w:rPr>
            </w:pPr>
            <w:r w:rsidRPr="00130BF7">
              <w:rPr>
                <w:rFonts w:cs="Arial"/>
                <w:sz w:val="18"/>
                <w:szCs w:val="18"/>
                <w:lang w:val="es-CO" w:eastAsia="es-CO"/>
              </w:rPr>
              <w:t xml:space="preserve">Se observó que hay casos </w:t>
            </w:r>
            <w:r w:rsidR="00130BF7">
              <w:rPr>
                <w:rFonts w:cs="Arial"/>
                <w:sz w:val="18"/>
                <w:szCs w:val="18"/>
                <w:lang w:val="es-CO" w:eastAsia="es-CO"/>
              </w:rPr>
              <w:t>en los que se presentó</w:t>
            </w:r>
            <w:r w:rsidR="0073066D">
              <w:rPr>
                <w:rFonts w:cs="Arial"/>
                <w:sz w:val="18"/>
                <w:szCs w:val="18"/>
                <w:lang w:val="es-CO" w:eastAsia="es-CO"/>
              </w:rPr>
              <w:t xml:space="preserve"> un menor pago respecto a</w:t>
            </w:r>
            <w:r w:rsidRPr="00130BF7">
              <w:rPr>
                <w:rFonts w:cs="Arial"/>
                <w:sz w:val="18"/>
                <w:szCs w:val="18"/>
                <w:lang w:val="es-CO" w:eastAsia="es-CO"/>
              </w:rPr>
              <w:t>l ingreso base de cotización</w:t>
            </w:r>
            <w:r w:rsidR="00C53F4B" w:rsidRPr="00130BF7">
              <w:rPr>
                <w:rFonts w:cs="Arial"/>
                <w:sz w:val="18"/>
                <w:szCs w:val="18"/>
                <w:lang w:val="es-CO" w:eastAsia="es-CO"/>
              </w:rPr>
              <w:t>.</w:t>
            </w:r>
          </w:p>
          <w:p w14:paraId="1C085A20" w14:textId="77777777" w:rsidR="00130BF7" w:rsidRDefault="00130BF7" w:rsidP="00130BF7">
            <w:pPr>
              <w:pStyle w:val="Prrafodelista"/>
              <w:rPr>
                <w:rFonts w:cs="Arial"/>
                <w:sz w:val="18"/>
                <w:szCs w:val="18"/>
                <w:lang w:val="es-CO" w:eastAsia="es-CO"/>
              </w:rPr>
            </w:pPr>
          </w:p>
          <w:p w14:paraId="747D159F" w14:textId="4EFD0BBF" w:rsidR="00030370" w:rsidRPr="00130BF7" w:rsidRDefault="00030370" w:rsidP="00130BF7">
            <w:pPr>
              <w:numPr>
                <w:ilvl w:val="0"/>
                <w:numId w:val="26"/>
              </w:numPr>
              <w:suppressAutoHyphens w:val="0"/>
              <w:autoSpaceDN/>
              <w:ind w:left="160" w:hanging="142"/>
              <w:rPr>
                <w:rFonts w:cs="Arial"/>
                <w:sz w:val="18"/>
                <w:szCs w:val="18"/>
                <w:lang w:val="es-CO" w:eastAsia="es-CO"/>
              </w:rPr>
            </w:pPr>
            <w:r w:rsidRPr="00130BF7">
              <w:rPr>
                <w:rFonts w:cs="Arial"/>
                <w:sz w:val="18"/>
                <w:szCs w:val="18"/>
                <w:lang w:val="es-CO" w:eastAsia="es-CO"/>
              </w:rPr>
              <w:t>Se observó que para los casos revisados se efectuó la liquidación de manera bilateral y las actas de liquidación se publicaron en SECOP; sin embargo, se detectaron fallas de control sobre el cumplimiento de los plazos para la pu</w:t>
            </w:r>
            <w:r w:rsidR="00130BF7">
              <w:rPr>
                <w:rFonts w:cs="Arial"/>
                <w:sz w:val="18"/>
                <w:szCs w:val="18"/>
                <w:lang w:val="es-CO" w:eastAsia="es-CO"/>
              </w:rPr>
              <w:t>blicación y la vigencia de las garantías de c</w:t>
            </w:r>
            <w:r w:rsidRPr="00130BF7">
              <w:rPr>
                <w:rFonts w:cs="Arial"/>
                <w:sz w:val="18"/>
                <w:szCs w:val="18"/>
                <w:lang w:val="es-CO" w:eastAsia="es-CO"/>
              </w:rPr>
              <w:t>umplimiento</w:t>
            </w:r>
            <w:r w:rsidR="00130BF7">
              <w:rPr>
                <w:rFonts w:cs="Arial"/>
                <w:sz w:val="18"/>
                <w:szCs w:val="18"/>
                <w:lang w:val="es-CO" w:eastAsia="es-CO"/>
              </w:rPr>
              <w:t xml:space="preserve"> a la fecha de suscripción del acta de l</w:t>
            </w:r>
            <w:r w:rsidRPr="00130BF7">
              <w:rPr>
                <w:rFonts w:cs="Arial"/>
                <w:sz w:val="18"/>
                <w:szCs w:val="18"/>
                <w:lang w:val="es-CO" w:eastAsia="es-CO"/>
              </w:rPr>
              <w:t>iquidación.</w:t>
            </w:r>
          </w:p>
        </w:tc>
      </w:tr>
      <w:tr w:rsidR="00030370" w:rsidRPr="00030370" w14:paraId="3656B77D" w14:textId="77777777" w:rsidTr="00030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E58CC4" w14:textId="77777777" w:rsidR="00030370" w:rsidRDefault="00030370" w:rsidP="00943971">
            <w:pPr>
              <w:suppressAutoHyphens w:val="0"/>
              <w:autoSpaceDN/>
              <w:jc w:val="center"/>
              <w:textAlignment w:val="auto"/>
              <w:rPr>
                <w:rFonts w:cs="Arial"/>
                <w:b/>
                <w:sz w:val="18"/>
                <w:szCs w:val="18"/>
                <w:lang w:val="es-CO" w:eastAsia="es-CO"/>
              </w:rPr>
            </w:pPr>
          </w:p>
          <w:p w14:paraId="28D78A1E" w14:textId="1434BA95" w:rsidR="00030370" w:rsidRDefault="00030370" w:rsidP="00692DBA">
            <w:pPr>
              <w:suppressAutoHyphens w:val="0"/>
              <w:autoSpaceDN/>
              <w:textAlignment w:val="auto"/>
              <w:rPr>
                <w:rFonts w:cs="Arial"/>
                <w:b/>
                <w:sz w:val="18"/>
                <w:szCs w:val="18"/>
                <w:lang w:val="es-CO" w:eastAsia="es-CO"/>
              </w:rPr>
            </w:pPr>
          </w:p>
          <w:p w14:paraId="6F40C983" w14:textId="4983DF8F" w:rsidR="00030370" w:rsidRDefault="00130BF7" w:rsidP="00943971">
            <w:pPr>
              <w:suppressAutoHyphens w:val="0"/>
              <w:autoSpaceDN/>
              <w:jc w:val="center"/>
              <w:textAlignment w:val="auto"/>
              <w:rPr>
                <w:rFonts w:cs="Arial"/>
                <w:b/>
                <w:sz w:val="18"/>
                <w:szCs w:val="18"/>
                <w:lang w:val="es-CO" w:eastAsia="es-CO"/>
              </w:rPr>
            </w:pPr>
            <w:r>
              <w:rPr>
                <w:rFonts w:cs="Arial"/>
                <w:b/>
                <w:sz w:val="18"/>
                <w:szCs w:val="18"/>
                <w:lang w:val="es-CO" w:eastAsia="es-CO"/>
              </w:rPr>
              <w:t>Proceso</w:t>
            </w:r>
            <w:r w:rsidR="00030370" w:rsidRPr="00030370">
              <w:rPr>
                <w:rFonts w:cs="Arial"/>
                <w:b/>
                <w:sz w:val="18"/>
                <w:szCs w:val="18"/>
                <w:lang w:val="es-CO" w:eastAsia="es-CO"/>
              </w:rPr>
              <w:t> de Atención al Ciudadano - Sistemas de Inf</w:t>
            </w:r>
            <w:r w:rsidR="00943971">
              <w:rPr>
                <w:rFonts w:cs="Arial"/>
                <w:b/>
                <w:sz w:val="18"/>
                <w:szCs w:val="18"/>
                <w:lang w:val="es-CO" w:eastAsia="es-CO"/>
              </w:rPr>
              <w:t>ormación y Atención de las PQR</w:t>
            </w:r>
            <w:r w:rsidR="00692DBA">
              <w:rPr>
                <w:rFonts w:cs="Arial"/>
                <w:b/>
                <w:sz w:val="18"/>
                <w:szCs w:val="18"/>
                <w:lang w:val="es-CO" w:eastAsia="es-CO"/>
              </w:rPr>
              <w:t>D</w:t>
            </w:r>
            <w:r w:rsidR="00943971">
              <w:rPr>
                <w:rFonts w:cs="Arial"/>
                <w:b/>
                <w:sz w:val="18"/>
                <w:szCs w:val="18"/>
                <w:lang w:val="es-CO" w:eastAsia="es-CO"/>
              </w:rPr>
              <w:t>S</w:t>
            </w:r>
          </w:p>
          <w:p w14:paraId="1EBF1CFF" w14:textId="7CD94170" w:rsidR="00030370" w:rsidRDefault="00030370" w:rsidP="00943971">
            <w:pPr>
              <w:suppressAutoHyphens w:val="0"/>
              <w:autoSpaceDN/>
              <w:jc w:val="center"/>
              <w:textAlignment w:val="auto"/>
              <w:rPr>
                <w:rFonts w:cs="Arial"/>
                <w:b/>
                <w:sz w:val="18"/>
                <w:szCs w:val="18"/>
                <w:lang w:val="es-CO" w:eastAsia="es-CO"/>
              </w:rPr>
            </w:pPr>
          </w:p>
          <w:p w14:paraId="35B0697D" w14:textId="031EB1A0" w:rsidR="00030370" w:rsidRDefault="00030370" w:rsidP="00943971">
            <w:pPr>
              <w:suppressAutoHyphens w:val="0"/>
              <w:autoSpaceDN/>
              <w:jc w:val="center"/>
              <w:textAlignment w:val="auto"/>
              <w:rPr>
                <w:rFonts w:cs="Arial"/>
                <w:b/>
                <w:sz w:val="18"/>
                <w:szCs w:val="18"/>
                <w:lang w:val="es-CO" w:eastAsia="es-CO"/>
              </w:rPr>
            </w:pPr>
          </w:p>
          <w:p w14:paraId="4B90FE32" w14:textId="751686D2" w:rsidR="00030370" w:rsidRDefault="00030370" w:rsidP="00943971">
            <w:pPr>
              <w:suppressAutoHyphens w:val="0"/>
              <w:autoSpaceDN/>
              <w:jc w:val="center"/>
              <w:textAlignment w:val="auto"/>
              <w:rPr>
                <w:rFonts w:cs="Arial"/>
                <w:b/>
                <w:sz w:val="18"/>
                <w:szCs w:val="18"/>
                <w:lang w:val="es-CO" w:eastAsia="es-CO"/>
              </w:rPr>
            </w:pPr>
          </w:p>
          <w:p w14:paraId="7C3F230B" w14:textId="4BED2EF1" w:rsidR="00030370" w:rsidRDefault="00030370" w:rsidP="00943971">
            <w:pPr>
              <w:suppressAutoHyphens w:val="0"/>
              <w:autoSpaceDN/>
              <w:jc w:val="center"/>
              <w:textAlignment w:val="auto"/>
              <w:rPr>
                <w:rFonts w:cs="Arial"/>
                <w:b/>
                <w:sz w:val="18"/>
                <w:szCs w:val="18"/>
                <w:lang w:val="es-CO" w:eastAsia="es-CO"/>
              </w:rPr>
            </w:pPr>
          </w:p>
          <w:p w14:paraId="652EB2B5" w14:textId="011E1443" w:rsidR="00030370" w:rsidRDefault="00030370" w:rsidP="00943971">
            <w:pPr>
              <w:suppressAutoHyphens w:val="0"/>
              <w:autoSpaceDN/>
              <w:jc w:val="center"/>
              <w:textAlignment w:val="auto"/>
              <w:rPr>
                <w:rFonts w:cs="Arial"/>
                <w:b/>
                <w:sz w:val="18"/>
                <w:szCs w:val="18"/>
                <w:lang w:val="es-CO" w:eastAsia="es-CO"/>
              </w:rPr>
            </w:pPr>
          </w:p>
          <w:p w14:paraId="79FC0449" w14:textId="5FAC68CA" w:rsidR="00030370" w:rsidRDefault="00030370" w:rsidP="00943971">
            <w:pPr>
              <w:suppressAutoHyphens w:val="0"/>
              <w:autoSpaceDN/>
              <w:jc w:val="center"/>
              <w:textAlignment w:val="auto"/>
              <w:rPr>
                <w:rFonts w:cs="Arial"/>
                <w:b/>
                <w:sz w:val="18"/>
                <w:szCs w:val="18"/>
                <w:lang w:val="es-CO" w:eastAsia="es-CO"/>
              </w:rPr>
            </w:pPr>
          </w:p>
          <w:p w14:paraId="743D075D" w14:textId="217715D8" w:rsidR="00030370" w:rsidRDefault="00030370" w:rsidP="00943971">
            <w:pPr>
              <w:suppressAutoHyphens w:val="0"/>
              <w:autoSpaceDN/>
              <w:jc w:val="center"/>
              <w:textAlignment w:val="auto"/>
              <w:rPr>
                <w:rFonts w:cs="Arial"/>
                <w:b/>
                <w:sz w:val="18"/>
                <w:szCs w:val="18"/>
                <w:lang w:val="es-CO" w:eastAsia="es-CO"/>
              </w:rPr>
            </w:pPr>
          </w:p>
          <w:p w14:paraId="708DC41A" w14:textId="5CDFA561" w:rsidR="00030370" w:rsidRDefault="00030370" w:rsidP="00943971">
            <w:pPr>
              <w:suppressAutoHyphens w:val="0"/>
              <w:autoSpaceDN/>
              <w:jc w:val="center"/>
              <w:textAlignment w:val="auto"/>
              <w:rPr>
                <w:rFonts w:cs="Arial"/>
                <w:b/>
                <w:sz w:val="18"/>
                <w:szCs w:val="18"/>
                <w:lang w:val="es-CO" w:eastAsia="es-CO"/>
              </w:rPr>
            </w:pPr>
          </w:p>
          <w:p w14:paraId="0AD85641" w14:textId="1B6D6C3B" w:rsidR="00030370" w:rsidRDefault="00030370" w:rsidP="00943971">
            <w:pPr>
              <w:suppressAutoHyphens w:val="0"/>
              <w:autoSpaceDN/>
              <w:jc w:val="center"/>
              <w:textAlignment w:val="auto"/>
              <w:rPr>
                <w:rFonts w:cs="Arial"/>
                <w:b/>
                <w:sz w:val="18"/>
                <w:szCs w:val="18"/>
                <w:lang w:val="es-CO" w:eastAsia="es-CO"/>
              </w:rPr>
            </w:pPr>
          </w:p>
          <w:p w14:paraId="2C39E8A7" w14:textId="795EADAF" w:rsidR="00030370" w:rsidRDefault="00030370" w:rsidP="000A194B">
            <w:pPr>
              <w:suppressAutoHyphens w:val="0"/>
              <w:autoSpaceDN/>
              <w:textAlignment w:val="auto"/>
              <w:rPr>
                <w:rFonts w:cs="Arial"/>
                <w:b/>
                <w:sz w:val="18"/>
                <w:szCs w:val="18"/>
                <w:lang w:val="es-CO" w:eastAsia="es-CO"/>
              </w:rPr>
            </w:pPr>
          </w:p>
          <w:p w14:paraId="4BFDB2F2" w14:textId="77777777" w:rsidR="00030370" w:rsidRDefault="00030370" w:rsidP="00943971">
            <w:pPr>
              <w:suppressAutoHyphens w:val="0"/>
              <w:autoSpaceDN/>
              <w:jc w:val="center"/>
              <w:textAlignment w:val="auto"/>
              <w:rPr>
                <w:rFonts w:cs="Arial"/>
                <w:b/>
                <w:sz w:val="18"/>
                <w:szCs w:val="18"/>
                <w:lang w:val="es-CO" w:eastAsia="es-CO"/>
              </w:rPr>
            </w:pPr>
          </w:p>
          <w:p w14:paraId="69B78CBF" w14:textId="08F0C63C" w:rsidR="00030370" w:rsidRPr="00030370" w:rsidRDefault="00943971" w:rsidP="00943971">
            <w:pPr>
              <w:suppressAutoHyphens w:val="0"/>
              <w:autoSpaceDN/>
              <w:jc w:val="center"/>
              <w:textAlignment w:val="auto"/>
              <w:rPr>
                <w:rFonts w:ascii="Times New Roman" w:hAnsi="Times New Roman"/>
                <w:b/>
                <w:sz w:val="18"/>
                <w:szCs w:val="18"/>
                <w:lang w:val="es-CO" w:eastAsia="es-CO"/>
              </w:rPr>
            </w:pPr>
            <w:proofErr w:type="gramStart"/>
            <w:r>
              <w:rPr>
                <w:rFonts w:cs="Arial"/>
                <w:b/>
                <w:sz w:val="18"/>
                <w:szCs w:val="18"/>
                <w:lang w:val="es-CO" w:eastAsia="es-CO"/>
              </w:rPr>
              <w:t>Proceso</w:t>
            </w:r>
            <w:r w:rsidR="00030370" w:rsidRPr="00030370">
              <w:rPr>
                <w:rFonts w:cs="Arial"/>
                <w:b/>
                <w:sz w:val="18"/>
                <w:szCs w:val="18"/>
                <w:lang w:val="es-CO" w:eastAsia="es-CO"/>
              </w:rPr>
              <w:t>  de</w:t>
            </w:r>
            <w:proofErr w:type="gramEnd"/>
            <w:r w:rsidR="00030370" w:rsidRPr="00030370">
              <w:rPr>
                <w:rFonts w:cs="Arial"/>
                <w:b/>
                <w:sz w:val="18"/>
                <w:szCs w:val="18"/>
                <w:lang w:val="es-CO" w:eastAsia="es-CO"/>
              </w:rPr>
              <w:t xml:space="preserve"> Atención al Ciudadano - Sistemas de Inf</w:t>
            </w:r>
            <w:r>
              <w:rPr>
                <w:rFonts w:cs="Arial"/>
                <w:b/>
                <w:sz w:val="18"/>
                <w:szCs w:val="18"/>
                <w:lang w:val="es-CO" w:eastAsia="es-CO"/>
              </w:rPr>
              <w:t>ormación y Atención de las PQRS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32CF4" w14:textId="22E68C84" w:rsidR="00130BF7" w:rsidRDefault="00030370" w:rsidP="00130BF7">
            <w:pPr>
              <w:suppressAutoHyphens w:val="0"/>
              <w:autoSpaceDN/>
              <w:textAlignment w:val="auto"/>
              <w:rPr>
                <w:rFonts w:ascii="Times New Roman" w:hAnsi="Times New Roman"/>
                <w:sz w:val="18"/>
                <w:szCs w:val="18"/>
                <w:lang w:val="es-CO" w:eastAsia="es-CO"/>
              </w:rPr>
            </w:pPr>
            <w:r w:rsidRPr="000A2DC6">
              <w:rPr>
                <w:rFonts w:cs="Arial"/>
                <w:b/>
                <w:bCs/>
                <w:sz w:val="18"/>
                <w:szCs w:val="18"/>
                <w:lang w:val="es-CO" w:eastAsia="es-CO"/>
              </w:rPr>
              <w:lastRenderedPageBreak/>
              <w:t>Cumplimiento de los criterios definidos por parte del IDRD para la respuesta de PQRDS</w:t>
            </w:r>
          </w:p>
          <w:p w14:paraId="1CB73427" w14:textId="3F7B295C" w:rsidR="00030370" w:rsidRPr="00030370" w:rsidRDefault="00030370" w:rsidP="00130BF7">
            <w:pPr>
              <w:suppressAutoHyphens w:val="0"/>
              <w:autoSpaceDN/>
              <w:textAlignment w:val="auto"/>
              <w:rPr>
                <w:rFonts w:ascii="Times New Roman" w:hAnsi="Times New Roman"/>
                <w:sz w:val="18"/>
                <w:szCs w:val="18"/>
                <w:lang w:val="es-CO" w:eastAsia="es-CO"/>
              </w:rPr>
            </w:pPr>
          </w:p>
          <w:p w14:paraId="68EAD087" w14:textId="77777777" w:rsidR="00130BF7" w:rsidRDefault="00030370" w:rsidP="00130BF7">
            <w:pPr>
              <w:numPr>
                <w:ilvl w:val="0"/>
                <w:numId w:val="26"/>
              </w:numPr>
              <w:suppressAutoHyphens w:val="0"/>
              <w:autoSpaceDN/>
              <w:ind w:left="160" w:hanging="142"/>
              <w:rPr>
                <w:rFonts w:cs="Arial"/>
                <w:sz w:val="18"/>
                <w:szCs w:val="18"/>
                <w:lang w:val="es-CO" w:eastAsia="es-CO"/>
              </w:rPr>
            </w:pPr>
            <w:r w:rsidRPr="00030370">
              <w:rPr>
                <w:rFonts w:cs="Arial"/>
                <w:sz w:val="18"/>
                <w:szCs w:val="18"/>
                <w:lang w:val="es-CO" w:eastAsia="es-CO"/>
              </w:rPr>
              <w:t>El Instituto tiene definido criterios para la atención PQRDS, documentados en procedimientos, formatos de seguimiento y control. Así mismo, el Área de Atención al Cliente, Quejas y Reclamos, mide la “</w:t>
            </w:r>
            <w:r w:rsidRPr="00130BF7">
              <w:rPr>
                <w:rFonts w:cs="Arial"/>
                <w:i/>
                <w:sz w:val="18"/>
                <w:szCs w:val="18"/>
                <w:lang w:val="es-CO" w:eastAsia="es-CO"/>
              </w:rPr>
              <w:t>Satisfacción de peticionarios con la respuesta dada a sus requerimientos”</w:t>
            </w:r>
            <w:r w:rsidRPr="00030370">
              <w:rPr>
                <w:rFonts w:cs="Arial"/>
                <w:sz w:val="18"/>
                <w:szCs w:val="18"/>
                <w:lang w:val="es-CO" w:eastAsia="es-CO"/>
              </w:rPr>
              <w:t xml:space="preserve"> y el “</w:t>
            </w:r>
            <w:r w:rsidRPr="00130BF7">
              <w:rPr>
                <w:rFonts w:cs="Arial"/>
                <w:i/>
                <w:sz w:val="18"/>
                <w:szCs w:val="18"/>
                <w:lang w:val="es-CO" w:eastAsia="es-CO"/>
              </w:rPr>
              <w:t>Porcentaje de requerimientos atendidos con oportunidad y calidad</w:t>
            </w:r>
            <w:r w:rsidRPr="00030370">
              <w:rPr>
                <w:rFonts w:cs="Arial"/>
                <w:sz w:val="18"/>
                <w:szCs w:val="18"/>
                <w:lang w:val="es-CO" w:eastAsia="es-CO"/>
              </w:rPr>
              <w:t>”, lo que permite conocer el nivel de cumplimiento en relación con el criterio de “</w:t>
            </w:r>
            <w:r w:rsidRPr="00130BF7">
              <w:rPr>
                <w:rFonts w:cs="Arial"/>
                <w:i/>
                <w:sz w:val="18"/>
                <w:szCs w:val="18"/>
                <w:lang w:val="es-CO" w:eastAsia="es-CO"/>
              </w:rPr>
              <w:t>respuesta de fondo</w:t>
            </w:r>
            <w:r w:rsidRPr="00030370">
              <w:rPr>
                <w:rFonts w:cs="Arial"/>
                <w:sz w:val="18"/>
                <w:szCs w:val="18"/>
                <w:lang w:val="es-CO" w:eastAsia="es-CO"/>
              </w:rPr>
              <w:t>” a los peticionarios. </w:t>
            </w:r>
          </w:p>
          <w:p w14:paraId="1097D191" w14:textId="77777777" w:rsidR="00130BF7" w:rsidRDefault="00130BF7" w:rsidP="00130BF7">
            <w:pPr>
              <w:suppressAutoHyphens w:val="0"/>
              <w:autoSpaceDN/>
              <w:ind w:left="160"/>
              <w:rPr>
                <w:rFonts w:cs="Arial"/>
                <w:sz w:val="18"/>
                <w:szCs w:val="18"/>
                <w:lang w:val="es-CO" w:eastAsia="es-CO"/>
              </w:rPr>
            </w:pPr>
          </w:p>
          <w:p w14:paraId="0A28D0D8" w14:textId="78A55C2A" w:rsidR="00030370" w:rsidRPr="00130BF7" w:rsidRDefault="00030370" w:rsidP="00130BF7">
            <w:pPr>
              <w:numPr>
                <w:ilvl w:val="0"/>
                <w:numId w:val="26"/>
              </w:numPr>
              <w:suppressAutoHyphens w:val="0"/>
              <w:autoSpaceDN/>
              <w:ind w:left="160" w:hanging="142"/>
              <w:rPr>
                <w:rFonts w:cs="Arial"/>
                <w:sz w:val="18"/>
                <w:szCs w:val="18"/>
                <w:lang w:val="es-CO" w:eastAsia="es-CO"/>
              </w:rPr>
            </w:pPr>
            <w:r w:rsidRPr="00130BF7">
              <w:rPr>
                <w:rFonts w:cs="Arial"/>
                <w:sz w:val="18"/>
                <w:szCs w:val="18"/>
                <w:lang w:val="es-CO" w:eastAsia="es-CO"/>
              </w:rPr>
              <w:t>El 26.5% (716) del total de los requerimientos recibidos (2.694) entre febrero 2020 a marzo del 2021, incumplieron el criterio de calidad de manejo del sistema, especialmente por cuanto la información se incorpora extemporáneamente, los casos se cierran sin ser traslados a</w:t>
            </w:r>
            <w:r w:rsidR="00494767">
              <w:rPr>
                <w:rFonts w:cs="Arial"/>
                <w:sz w:val="18"/>
                <w:szCs w:val="18"/>
                <w:lang w:val="es-CO" w:eastAsia="es-CO"/>
              </w:rPr>
              <w:t xml:space="preserve"> los competentes de su atención y</w:t>
            </w:r>
            <w:r w:rsidRPr="00130BF7">
              <w:rPr>
                <w:rFonts w:cs="Arial"/>
                <w:sz w:val="18"/>
                <w:szCs w:val="18"/>
                <w:lang w:val="es-CO" w:eastAsia="es-CO"/>
              </w:rPr>
              <w:t xml:space="preserve"> no se registran las respuestas o se hace de forma tardía. </w:t>
            </w:r>
          </w:p>
          <w:p w14:paraId="0A4D6933" w14:textId="5BF8CE61" w:rsidR="000A2DC6" w:rsidRPr="00030370" w:rsidRDefault="000A2DC6" w:rsidP="000A2DC6">
            <w:pPr>
              <w:tabs>
                <w:tab w:val="left" w:pos="1927"/>
              </w:tabs>
              <w:suppressAutoHyphens w:val="0"/>
              <w:autoSpaceDN/>
              <w:jc w:val="left"/>
              <w:textAlignment w:val="auto"/>
              <w:rPr>
                <w:rFonts w:ascii="Times New Roman" w:hAnsi="Times New Roman"/>
                <w:sz w:val="18"/>
                <w:szCs w:val="18"/>
                <w:lang w:val="es-CO" w:eastAsia="es-CO"/>
              </w:rPr>
            </w:pPr>
          </w:p>
          <w:p w14:paraId="7697B3BF" w14:textId="77777777" w:rsidR="00030370" w:rsidRPr="000A2DC6" w:rsidRDefault="00030370" w:rsidP="00030370">
            <w:pPr>
              <w:suppressAutoHyphens w:val="0"/>
              <w:autoSpaceDN/>
              <w:jc w:val="left"/>
              <w:textAlignment w:val="auto"/>
              <w:rPr>
                <w:rFonts w:ascii="Times New Roman" w:hAnsi="Times New Roman"/>
                <w:sz w:val="18"/>
                <w:szCs w:val="18"/>
                <w:lang w:val="es-CO" w:eastAsia="es-CO"/>
              </w:rPr>
            </w:pPr>
            <w:r w:rsidRPr="000A2DC6">
              <w:rPr>
                <w:rFonts w:cs="Arial"/>
                <w:b/>
                <w:bCs/>
                <w:sz w:val="18"/>
                <w:szCs w:val="18"/>
                <w:lang w:val="es-CO" w:eastAsia="es-CO"/>
              </w:rPr>
              <w:t>Desempeño de los trámites y servicios a la ciudadanía de conformidad con los criterios definidos por parte del IDRD</w:t>
            </w:r>
          </w:p>
          <w:p w14:paraId="34D7A4DE" w14:textId="1D91F1F0" w:rsidR="00030370" w:rsidRPr="00030370" w:rsidRDefault="00030370" w:rsidP="00030370">
            <w:pPr>
              <w:suppressAutoHyphens w:val="0"/>
              <w:autoSpaceDN/>
              <w:jc w:val="left"/>
              <w:textAlignment w:val="auto"/>
              <w:rPr>
                <w:rFonts w:ascii="Times New Roman" w:hAnsi="Times New Roman"/>
                <w:sz w:val="18"/>
                <w:szCs w:val="18"/>
                <w:lang w:val="es-CO" w:eastAsia="es-CO"/>
              </w:rPr>
            </w:pPr>
          </w:p>
          <w:p w14:paraId="4FDCA380" w14:textId="60D9750D" w:rsidR="00030370" w:rsidRPr="00030370" w:rsidRDefault="00030370" w:rsidP="00130BF7">
            <w:pPr>
              <w:numPr>
                <w:ilvl w:val="0"/>
                <w:numId w:val="26"/>
              </w:numPr>
              <w:suppressAutoHyphens w:val="0"/>
              <w:autoSpaceDN/>
              <w:ind w:left="160" w:hanging="142"/>
              <w:rPr>
                <w:rFonts w:cs="Arial"/>
                <w:sz w:val="18"/>
                <w:szCs w:val="18"/>
                <w:lang w:val="es-CO" w:eastAsia="es-CO"/>
              </w:rPr>
            </w:pPr>
            <w:r w:rsidRPr="00030370">
              <w:rPr>
                <w:rFonts w:cs="Arial"/>
                <w:sz w:val="18"/>
                <w:szCs w:val="18"/>
                <w:lang w:val="es-CO" w:eastAsia="es-CO"/>
              </w:rPr>
              <w:t>Se han gestionado capacitacio</w:t>
            </w:r>
            <w:r w:rsidR="00494767">
              <w:rPr>
                <w:rFonts w:cs="Arial"/>
                <w:sz w:val="18"/>
                <w:szCs w:val="18"/>
                <w:lang w:val="es-CO" w:eastAsia="es-CO"/>
              </w:rPr>
              <w:t>nes sobre atención al ciudadano. L</w:t>
            </w:r>
            <w:r w:rsidRPr="00030370">
              <w:rPr>
                <w:rFonts w:cs="Arial"/>
                <w:sz w:val="18"/>
                <w:szCs w:val="18"/>
                <w:lang w:val="es-CO" w:eastAsia="es-CO"/>
              </w:rPr>
              <w:t>a encuesta realizada por la OCI a los colaboradores que prestan servicio a la ciudad</w:t>
            </w:r>
            <w:r w:rsidR="00494767">
              <w:rPr>
                <w:rFonts w:cs="Arial"/>
                <w:sz w:val="18"/>
                <w:szCs w:val="18"/>
                <w:lang w:val="es-CO" w:eastAsia="es-CO"/>
              </w:rPr>
              <w:t>anía</w:t>
            </w:r>
            <w:r w:rsidR="00943971">
              <w:rPr>
                <w:rFonts w:cs="Arial"/>
                <w:sz w:val="18"/>
                <w:szCs w:val="18"/>
                <w:lang w:val="es-CO" w:eastAsia="es-CO"/>
              </w:rPr>
              <w:t>,</w:t>
            </w:r>
            <w:r w:rsidR="00494767">
              <w:rPr>
                <w:rFonts w:cs="Arial"/>
                <w:sz w:val="18"/>
                <w:szCs w:val="18"/>
                <w:lang w:val="es-CO" w:eastAsia="es-CO"/>
              </w:rPr>
              <w:t xml:space="preserve"> refleja que é</w:t>
            </w:r>
            <w:r w:rsidRPr="00030370">
              <w:rPr>
                <w:rFonts w:cs="Arial"/>
                <w:sz w:val="18"/>
                <w:szCs w:val="18"/>
                <w:lang w:val="es-CO" w:eastAsia="es-CO"/>
              </w:rPr>
              <w:t>stas no están siendo efectivas o no están dirigidas a las personas que la requieren para el desarrollo de su trabajo.</w:t>
            </w:r>
          </w:p>
          <w:p w14:paraId="5E7950F2" w14:textId="19E68FC3" w:rsidR="00030370" w:rsidRPr="00030370" w:rsidRDefault="00030370" w:rsidP="00030370">
            <w:pPr>
              <w:suppressAutoHyphens w:val="0"/>
              <w:autoSpaceDN/>
              <w:jc w:val="left"/>
              <w:textAlignment w:val="auto"/>
              <w:rPr>
                <w:rFonts w:ascii="Times New Roman" w:hAnsi="Times New Roman"/>
                <w:sz w:val="18"/>
                <w:szCs w:val="18"/>
                <w:lang w:val="es-CO" w:eastAsia="es-CO"/>
              </w:rPr>
            </w:pPr>
          </w:p>
          <w:p w14:paraId="6F233FE2" w14:textId="11C15388" w:rsidR="00030370" w:rsidRPr="00030370" w:rsidRDefault="00943971" w:rsidP="00943971">
            <w:pPr>
              <w:numPr>
                <w:ilvl w:val="0"/>
                <w:numId w:val="26"/>
              </w:numPr>
              <w:suppressAutoHyphens w:val="0"/>
              <w:autoSpaceDN/>
              <w:ind w:left="160" w:hanging="142"/>
              <w:rPr>
                <w:rFonts w:cs="Arial"/>
                <w:sz w:val="18"/>
                <w:szCs w:val="18"/>
                <w:lang w:val="es-CO" w:eastAsia="es-CO"/>
              </w:rPr>
            </w:pPr>
            <w:r>
              <w:rPr>
                <w:rFonts w:cs="Arial"/>
                <w:sz w:val="18"/>
                <w:szCs w:val="18"/>
                <w:lang w:val="es-CO" w:eastAsia="es-CO"/>
              </w:rPr>
              <w:t>Se publica en la página web del Instituto la</w:t>
            </w:r>
            <w:r w:rsidR="00030370" w:rsidRPr="00030370">
              <w:rPr>
                <w:rFonts w:cs="Arial"/>
                <w:sz w:val="18"/>
                <w:szCs w:val="18"/>
                <w:lang w:val="es-CO" w:eastAsia="es-CO"/>
              </w:rPr>
              <w:t xml:space="preserve"> relación de trámites y servicios prestados; sin embargo, su información no es suficiente y en algunos casos se encuentra desactualizada, esto de conformidad con la información que fue aportada por el personal que p</w:t>
            </w:r>
            <w:r>
              <w:rPr>
                <w:rFonts w:cs="Arial"/>
                <w:sz w:val="18"/>
                <w:szCs w:val="18"/>
                <w:lang w:val="es-CO" w:eastAsia="es-CO"/>
              </w:rPr>
              <w:t>resta servicios a la ciudadanía y</w:t>
            </w:r>
            <w:r w:rsidR="00030370" w:rsidRPr="00030370">
              <w:rPr>
                <w:rFonts w:cs="Arial"/>
                <w:sz w:val="18"/>
                <w:szCs w:val="18"/>
                <w:lang w:val="es-CO" w:eastAsia="es-CO"/>
              </w:rPr>
              <w:t xml:space="preserve"> recopilada a través de la encuesta realizada por la OCI.</w:t>
            </w:r>
          </w:p>
        </w:tc>
      </w:tr>
      <w:tr w:rsidR="00030370" w:rsidRPr="00030370" w14:paraId="06A1657D" w14:textId="77777777" w:rsidTr="00DC7FFA">
        <w:trPr>
          <w:trHeight w:val="385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CA0FF3" w14:textId="367A3D11" w:rsidR="00030370" w:rsidRPr="00030370" w:rsidRDefault="00943971" w:rsidP="00943971">
            <w:pPr>
              <w:suppressAutoHyphens w:val="0"/>
              <w:autoSpaceDN/>
              <w:jc w:val="center"/>
              <w:textAlignment w:val="auto"/>
              <w:rPr>
                <w:rFonts w:ascii="Times New Roman" w:hAnsi="Times New Roman"/>
                <w:sz w:val="18"/>
                <w:szCs w:val="18"/>
                <w:lang w:val="es-CO" w:eastAsia="es-CO"/>
              </w:rPr>
            </w:pPr>
            <w:r>
              <w:rPr>
                <w:rFonts w:cs="Arial"/>
                <w:b/>
                <w:bCs/>
                <w:sz w:val="18"/>
                <w:szCs w:val="18"/>
                <w:lang w:val="es-CO" w:eastAsia="es-CO"/>
              </w:rPr>
              <w:lastRenderedPageBreak/>
              <w:t>Proceso</w:t>
            </w:r>
            <w:r w:rsidR="00030370" w:rsidRPr="00030370">
              <w:rPr>
                <w:rFonts w:cs="Arial"/>
                <w:b/>
                <w:bCs/>
                <w:sz w:val="18"/>
                <w:szCs w:val="18"/>
                <w:lang w:val="es-CO" w:eastAsia="es-CO"/>
              </w:rPr>
              <w:t xml:space="preserve"> de Participación Ciudadana y Control Social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D9C2A" w14:textId="77777777" w:rsidR="00DC7FFA" w:rsidRDefault="00030370" w:rsidP="00DC7FFA">
            <w:pPr>
              <w:numPr>
                <w:ilvl w:val="0"/>
                <w:numId w:val="26"/>
              </w:numPr>
              <w:suppressAutoHyphens w:val="0"/>
              <w:autoSpaceDN/>
              <w:ind w:left="160" w:hanging="142"/>
              <w:rPr>
                <w:rFonts w:cs="Arial"/>
                <w:sz w:val="18"/>
                <w:szCs w:val="18"/>
                <w:lang w:val="es-CO" w:eastAsia="es-CO"/>
              </w:rPr>
            </w:pPr>
            <w:r w:rsidRPr="00030370">
              <w:rPr>
                <w:rFonts w:cs="Arial"/>
                <w:sz w:val="18"/>
                <w:szCs w:val="18"/>
                <w:lang w:val="es-CO" w:eastAsia="es-CO"/>
              </w:rPr>
              <w:t>Se llevaron a cabo reuniones de cara a la ciudadanía y grupos de valor, con el fin de informar sobre el desarrollo de los diferentes programas, proyectos y actividades a cargo del IDRD en el marco de la rendición de cuentas.</w:t>
            </w:r>
          </w:p>
          <w:p w14:paraId="3B1CAF3C" w14:textId="77777777" w:rsidR="00DC7FFA" w:rsidRDefault="00DC7FFA" w:rsidP="00DC7FFA">
            <w:pPr>
              <w:suppressAutoHyphens w:val="0"/>
              <w:autoSpaceDN/>
              <w:ind w:left="160"/>
              <w:rPr>
                <w:rFonts w:cs="Arial"/>
                <w:sz w:val="18"/>
                <w:szCs w:val="18"/>
                <w:lang w:val="es-CO" w:eastAsia="es-CO"/>
              </w:rPr>
            </w:pPr>
          </w:p>
          <w:p w14:paraId="57A81D2D" w14:textId="71348302" w:rsidR="00DC7FFA" w:rsidRDefault="00030370" w:rsidP="00DC7FFA">
            <w:pPr>
              <w:numPr>
                <w:ilvl w:val="0"/>
                <w:numId w:val="26"/>
              </w:numPr>
              <w:suppressAutoHyphens w:val="0"/>
              <w:autoSpaceDN/>
              <w:ind w:left="160" w:hanging="142"/>
              <w:rPr>
                <w:rFonts w:cs="Arial"/>
                <w:sz w:val="18"/>
                <w:szCs w:val="18"/>
                <w:lang w:val="es-CO" w:eastAsia="es-CO"/>
              </w:rPr>
            </w:pPr>
            <w:r w:rsidRPr="00DC7FFA">
              <w:rPr>
                <w:rFonts w:cs="Arial"/>
                <w:sz w:val="18"/>
                <w:szCs w:val="18"/>
                <w:lang w:val="es-CO" w:eastAsia="es-CO"/>
              </w:rPr>
              <w:t>Se evidenciaron soportes para la mayoría de las actividades que dan cuenta de la realización tales como: actas de reunión, registros fotográficos, informes, encuestas, planes de gestión social, listado</w:t>
            </w:r>
            <w:r w:rsidR="00F56F46">
              <w:rPr>
                <w:rFonts w:cs="Arial"/>
                <w:sz w:val="18"/>
                <w:szCs w:val="18"/>
                <w:lang w:val="es-CO" w:eastAsia="es-CO"/>
              </w:rPr>
              <w:t>s de asistencia, documentos de acuerdos c</w:t>
            </w:r>
            <w:r w:rsidRPr="00DC7FFA">
              <w:rPr>
                <w:rFonts w:cs="Arial"/>
                <w:sz w:val="18"/>
                <w:szCs w:val="18"/>
                <w:lang w:val="es-CO" w:eastAsia="es-CO"/>
              </w:rPr>
              <w:t xml:space="preserve">iudadanos, volantes, audios y registros en </w:t>
            </w:r>
            <w:r w:rsidR="00F56F46">
              <w:rPr>
                <w:rFonts w:cs="Arial"/>
                <w:sz w:val="18"/>
                <w:szCs w:val="18"/>
                <w:lang w:val="es-CO" w:eastAsia="es-CO"/>
              </w:rPr>
              <w:t xml:space="preserve">el </w:t>
            </w:r>
            <w:r w:rsidRPr="00DC7FFA">
              <w:rPr>
                <w:rFonts w:cs="Arial"/>
                <w:sz w:val="18"/>
                <w:szCs w:val="18"/>
                <w:lang w:val="es-CO" w:eastAsia="es-CO"/>
              </w:rPr>
              <w:t>SIM.</w:t>
            </w:r>
          </w:p>
          <w:p w14:paraId="3566267A" w14:textId="77777777" w:rsidR="00DC7FFA" w:rsidRDefault="00DC7FFA" w:rsidP="00DC7FFA">
            <w:pPr>
              <w:pStyle w:val="Prrafodelista"/>
              <w:rPr>
                <w:rFonts w:cs="Arial"/>
                <w:sz w:val="18"/>
                <w:szCs w:val="18"/>
                <w:lang w:val="es-CO" w:eastAsia="es-CO"/>
              </w:rPr>
            </w:pPr>
          </w:p>
          <w:p w14:paraId="75228967" w14:textId="7908A554" w:rsidR="00DC7FFA" w:rsidRDefault="00030370" w:rsidP="00DC7FFA">
            <w:pPr>
              <w:numPr>
                <w:ilvl w:val="0"/>
                <w:numId w:val="26"/>
              </w:numPr>
              <w:suppressAutoHyphens w:val="0"/>
              <w:autoSpaceDN/>
              <w:ind w:left="160" w:hanging="142"/>
              <w:rPr>
                <w:rFonts w:cs="Arial"/>
                <w:sz w:val="18"/>
                <w:szCs w:val="18"/>
                <w:lang w:val="es-CO" w:eastAsia="es-CO"/>
              </w:rPr>
            </w:pPr>
            <w:r w:rsidRPr="00DC7FFA">
              <w:rPr>
                <w:rFonts w:cs="Arial"/>
                <w:sz w:val="18"/>
                <w:szCs w:val="18"/>
                <w:lang w:val="es-CO" w:eastAsia="es-CO"/>
              </w:rPr>
              <w:t>Se observó la conformación de Comités Ciudadanos y Control Social, en las actividades de los procesos a cargo</w:t>
            </w:r>
            <w:r w:rsidR="0031076A">
              <w:rPr>
                <w:rFonts w:cs="Arial"/>
                <w:sz w:val="18"/>
                <w:szCs w:val="18"/>
                <w:lang w:val="es-CO" w:eastAsia="es-CO"/>
              </w:rPr>
              <w:t xml:space="preserve"> de la</w:t>
            </w:r>
            <w:r w:rsidRPr="00DC7FFA">
              <w:rPr>
                <w:rFonts w:cs="Arial"/>
                <w:sz w:val="18"/>
                <w:szCs w:val="18"/>
                <w:lang w:val="es-CO" w:eastAsia="es-CO"/>
              </w:rPr>
              <w:t xml:space="preserve"> STC y STP, a trav</w:t>
            </w:r>
            <w:r w:rsidR="0031076A">
              <w:rPr>
                <w:rFonts w:cs="Arial"/>
                <w:sz w:val="18"/>
                <w:szCs w:val="18"/>
                <w:lang w:val="es-CO" w:eastAsia="es-CO"/>
              </w:rPr>
              <w:t>és de la implementación de los planes de gestión s</w:t>
            </w:r>
            <w:r w:rsidRPr="00DC7FFA">
              <w:rPr>
                <w:rFonts w:cs="Arial"/>
                <w:sz w:val="18"/>
                <w:szCs w:val="18"/>
                <w:lang w:val="es-CO" w:eastAsia="es-CO"/>
              </w:rPr>
              <w:t>ocial estipulados en los contratos de obra y mantenimiento</w:t>
            </w:r>
            <w:r w:rsidR="00DC7FFA">
              <w:rPr>
                <w:rFonts w:cs="Arial"/>
                <w:sz w:val="18"/>
                <w:szCs w:val="18"/>
                <w:lang w:val="es-CO" w:eastAsia="es-CO"/>
              </w:rPr>
              <w:t>.</w:t>
            </w:r>
          </w:p>
          <w:p w14:paraId="26912C0E" w14:textId="77777777" w:rsidR="00DC7FFA" w:rsidRDefault="00DC7FFA" w:rsidP="00DC7FFA">
            <w:pPr>
              <w:pStyle w:val="Prrafodelista"/>
              <w:rPr>
                <w:rFonts w:cs="Arial"/>
                <w:sz w:val="18"/>
                <w:szCs w:val="18"/>
                <w:lang w:val="es-CO" w:eastAsia="es-CO"/>
              </w:rPr>
            </w:pPr>
          </w:p>
          <w:p w14:paraId="7C488EF6" w14:textId="3DDD7D73" w:rsidR="00030370" w:rsidRPr="00DC7FFA" w:rsidRDefault="00030370" w:rsidP="00DC7FFA">
            <w:pPr>
              <w:numPr>
                <w:ilvl w:val="0"/>
                <w:numId w:val="26"/>
              </w:numPr>
              <w:suppressAutoHyphens w:val="0"/>
              <w:autoSpaceDN/>
              <w:ind w:left="160" w:hanging="142"/>
              <w:rPr>
                <w:rFonts w:cs="Arial"/>
                <w:sz w:val="18"/>
                <w:szCs w:val="18"/>
                <w:lang w:val="es-CO" w:eastAsia="es-CO"/>
              </w:rPr>
            </w:pPr>
            <w:r w:rsidRPr="00DC7FFA">
              <w:rPr>
                <w:rFonts w:cs="Arial"/>
                <w:sz w:val="18"/>
                <w:szCs w:val="18"/>
                <w:lang w:val="es-CO" w:eastAsia="es-CO"/>
              </w:rPr>
              <w:t>El IDRD convocó y desarrolló las actividades del PPC 2020, a través de diferentes canales de comunicación: mesas de trabajo presenciales, reuniones virtuales, redes sociales, portal WEB, correos institucionales, medios escritos y perifoneo, entre otros.</w:t>
            </w:r>
          </w:p>
        </w:tc>
      </w:tr>
    </w:tbl>
    <w:p w14:paraId="44570AA9" w14:textId="6D92D9B6" w:rsidR="00030370" w:rsidRPr="00030370" w:rsidRDefault="00030370" w:rsidP="00030370">
      <w:pPr>
        <w:jc w:val="center"/>
        <w:rPr>
          <w:sz w:val="16"/>
          <w:szCs w:val="16"/>
          <w:lang w:val="es-CO"/>
        </w:rPr>
      </w:pPr>
      <w:r w:rsidRPr="00030370">
        <w:rPr>
          <w:sz w:val="16"/>
          <w:szCs w:val="16"/>
          <w:lang w:val="es-CO"/>
        </w:rPr>
        <w:t>Fuente: Diseño propio</w:t>
      </w:r>
    </w:p>
    <w:p w14:paraId="3272C6CB" w14:textId="37A3F2D7" w:rsidR="00030370" w:rsidRDefault="00030370" w:rsidP="00F95C2D"/>
    <w:p w14:paraId="27A7FE58" w14:textId="4C67353D" w:rsidR="00030370" w:rsidRPr="003D137F" w:rsidRDefault="003D137F" w:rsidP="003D137F">
      <w:r w:rsidRPr="003D137F">
        <w:rPr>
          <w:rFonts w:cs="Arial"/>
          <w:szCs w:val="22"/>
          <w:shd w:val="clear" w:color="auto" w:fill="FFFFFF"/>
        </w:rPr>
        <w:t>Lo anterior</w:t>
      </w:r>
      <w:r w:rsidR="00E43220">
        <w:rPr>
          <w:rFonts w:cs="Arial"/>
          <w:szCs w:val="22"/>
          <w:shd w:val="clear" w:color="auto" w:fill="FFFFFF"/>
        </w:rPr>
        <w:t xml:space="preserve"> da cuenta que por parte de la tercera línea de d</w:t>
      </w:r>
      <w:r w:rsidRPr="003D137F">
        <w:rPr>
          <w:rFonts w:cs="Arial"/>
          <w:szCs w:val="22"/>
          <w:shd w:val="clear" w:color="auto" w:fill="FFFFFF"/>
        </w:rPr>
        <w:t>efensa del IDRD, se efectuaron las auditorías y seguimientos a los procesos de contratación, servicio al ciudadano y participación ciudadana, verificando el cumplimiento de los objetivos propuestos y la efectividad de los controles establecidos por parte de cada proceso.</w:t>
      </w:r>
    </w:p>
    <w:p w14:paraId="49DA229F" w14:textId="476381CA" w:rsidR="00030370" w:rsidRPr="00F95C2D" w:rsidRDefault="00030370" w:rsidP="00F95C2D"/>
    <w:p w14:paraId="0F02313A" w14:textId="53267B33" w:rsidR="00DB1681" w:rsidRPr="00F95C2D" w:rsidRDefault="00DB1681" w:rsidP="00EE43CE">
      <w:pPr>
        <w:pStyle w:val="Ttulo3"/>
        <w:numPr>
          <w:ilvl w:val="2"/>
          <w:numId w:val="1"/>
        </w:numPr>
        <w:rPr>
          <w:rFonts w:ascii="Arial" w:hAnsi="Arial" w:cs="Arial"/>
          <w:b/>
          <w:color w:val="auto"/>
          <w:sz w:val="22"/>
          <w:szCs w:val="22"/>
        </w:rPr>
      </w:pPr>
      <w:bookmarkStart w:id="36" w:name="_Toc88303686"/>
      <w:r w:rsidRPr="00F95C2D">
        <w:rPr>
          <w:rFonts w:ascii="Arial" w:hAnsi="Arial" w:cs="Arial"/>
          <w:b/>
          <w:color w:val="auto"/>
          <w:sz w:val="22"/>
          <w:szCs w:val="22"/>
        </w:rPr>
        <w:t>Numeral 7</w:t>
      </w:r>
      <w:bookmarkEnd w:id="36"/>
    </w:p>
    <w:p w14:paraId="0651311E" w14:textId="4767EF8B" w:rsidR="00F95C2D" w:rsidRDefault="00F95C2D" w:rsidP="00F95C2D"/>
    <w:p w14:paraId="795D93FD" w14:textId="7BA0409B" w:rsidR="00F95C2D" w:rsidRPr="00F95C2D" w:rsidRDefault="00F95C2D" w:rsidP="00F95C2D">
      <w:pPr>
        <w:ind w:left="284" w:right="333"/>
        <w:rPr>
          <w:rFonts w:cs="Arial"/>
          <w:i/>
          <w:sz w:val="20"/>
          <w:szCs w:val="20"/>
        </w:rPr>
      </w:pPr>
      <w:r>
        <w:rPr>
          <w:rFonts w:cs="Arial"/>
          <w:i/>
          <w:sz w:val="20"/>
          <w:szCs w:val="20"/>
        </w:rPr>
        <w:t>“</w:t>
      </w:r>
      <w:r w:rsidRPr="00F95C2D">
        <w:rPr>
          <w:rFonts w:cs="Arial"/>
          <w:i/>
          <w:sz w:val="20"/>
          <w:szCs w:val="20"/>
        </w:rPr>
        <w:t>El mejoramiento de los procesos de entrega y recibo de cargos, ante posibles cambios de sus directivos y servidores públicos en general, con el propósito de mantener la continuidad en la gestión institucional y conservar la memoria documental de cada entidad.</w:t>
      </w:r>
      <w:r>
        <w:rPr>
          <w:rFonts w:cs="Arial"/>
          <w:i/>
          <w:sz w:val="20"/>
          <w:szCs w:val="20"/>
        </w:rPr>
        <w:t>”</w:t>
      </w:r>
    </w:p>
    <w:p w14:paraId="12DA6C34" w14:textId="77777777" w:rsidR="00284C6F" w:rsidRDefault="00284C6F" w:rsidP="00284C6F">
      <w:pPr>
        <w:ind w:hanging="2"/>
        <w:rPr>
          <w:rFonts w:cs="Arial"/>
          <w:color w:val="00000A"/>
        </w:rPr>
      </w:pPr>
    </w:p>
    <w:p w14:paraId="176CF580" w14:textId="3FF66EA2" w:rsidR="00284C6F" w:rsidRPr="00162659" w:rsidRDefault="00284C6F" w:rsidP="00284C6F">
      <w:pPr>
        <w:ind w:hanging="2"/>
        <w:rPr>
          <w:rFonts w:cs="Arial"/>
          <w:color w:val="00000A"/>
        </w:rPr>
      </w:pPr>
      <w:r w:rsidRPr="00162659">
        <w:rPr>
          <w:rFonts w:cs="Arial"/>
          <w:color w:val="00000A"/>
        </w:rPr>
        <w:lastRenderedPageBreak/>
        <w:t>El Instituto cuenta con lineamientos respecto de la entrega de cargos para conservar la memoria documental e institucion</w:t>
      </w:r>
      <w:r w:rsidR="00E43220">
        <w:rPr>
          <w:rFonts w:cs="Arial"/>
          <w:color w:val="00000A"/>
        </w:rPr>
        <w:t>al, en Isolución (c</w:t>
      </w:r>
      <w:r w:rsidRPr="00162659">
        <w:rPr>
          <w:rFonts w:cs="Arial"/>
          <w:color w:val="00000A"/>
        </w:rPr>
        <w:t>onsulta</w:t>
      </w:r>
      <w:r w:rsidR="00E43220">
        <w:rPr>
          <w:rFonts w:cs="Arial"/>
          <w:color w:val="00000A"/>
        </w:rPr>
        <w:t>do:</w:t>
      </w:r>
      <w:r w:rsidR="00692DBA">
        <w:rPr>
          <w:rFonts w:cs="Arial"/>
          <w:color w:val="00000A"/>
        </w:rPr>
        <w:t xml:space="preserve"> </w:t>
      </w:r>
      <w:r w:rsidRPr="00162659">
        <w:rPr>
          <w:rFonts w:cs="Arial"/>
          <w:color w:val="00000A"/>
        </w:rPr>
        <w:t xml:space="preserve">2-nov-21) se observó publicado dentro del proceso de Talento Humano el procedimiento denominado </w:t>
      </w:r>
      <w:r w:rsidRPr="00162659">
        <w:rPr>
          <w:rFonts w:cs="Arial"/>
          <w:i/>
          <w:color w:val="00000A"/>
        </w:rPr>
        <w:t>“Desvinculación de Personal”</w:t>
      </w:r>
      <w:r w:rsidR="00E43220">
        <w:rPr>
          <w:rFonts w:cs="Arial"/>
          <w:color w:val="00000A"/>
        </w:rPr>
        <w:t xml:space="preserve"> (V5) aprobado el 21-dic-</w:t>
      </w:r>
      <w:r w:rsidRPr="00162659">
        <w:rPr>
          <w:rFonts w:cs="Arial"/>
          <w:color w:val="00000A"/>
        </w:rPr>
        <w:t xml:space="preserve">20 y los formatos </w:t>
      </w:r>
      <w:r w:rsidRPr="00162659">
        <w:rPr>
          <w:rFonts w:cs="Arial"/>
          <w:i/>
          <w:color w:val="00000A"/>
        </w:rPr>
        <w:t>“Acta de Entrega puesto de Trabajo”</w:t>
      </w:r>
      <w:r w:rsidRPr="00162659">
        <w:rPr>
          <w:rFonts w:cs="Arial"/>
          <w:color w:val="00000A"/>
        </w:rPr>
        <w:t xml:space="preserve"> (V6) del 22</w:t>
      </w:r>
      <w:r w:rsidR="00E43220">
        <w:rPr>
          <w:rFonts w:cs="Arial"/>
          <w:color w:val="00000A"/>
        </w:rPr>
        <w:t>-jun-</w:t>
      </w:r>
      <w:r w:rsidRPr="00162659">
        <w:rPr>
          <w:rFonts w:cs="Arial"/>
          <w:color w:val="00000A"/>
        </w:rPr>
        <w:t xml:space="preserve">16 e </w:t>
      </w:r>
      <w:r w:rsidRPr="00162659">
        <w:rPr>
          <w:rFonts w:cs="Arial"/>
          <w:i/>
          <w:color w:val="00000A"/>
        </w:rPr>
        <w:t>“Informe de Gestión Entrega de Puesto de Trabajo”</w:t>
      </w:r>
      <w:r w:rsidR="00E43220">
        <w:rPr>
          <w:rFonts w:cs="Arial"/>
          <w:color w:val="00000A"/>
        </w:rPr>
        <w:t xml:space="preserve"> (V1) del 21-dic-</w:t>
      </w:r>
      <w:r w:rsidRPr="00162659">
        <w:rPr>
          <w:rFonts w:cs="Arial"/>
          <w:color w:val="00000A"/>
        </w:rPr>
        <w:t>21.</w:t>
      </w:r>
    </w:p>
    <w:p w14:paraId="0E264BA2" w14:textId="77777777" w:rsidR="00284C6F" w:rsidRDefault="00284C6F" w:rsidP="00284C6F">
      <w:pPr>
        <w:ind w:hanging="2"/>
        <w:rPr>
          <w:rFonts w:cs="Arial"/>
          <w:color w:val="00000A"/>
        </w:rPr>
      </w:pPr>
    </w:p>
    <w:p w14:paraId="4A12DBC8" w14:textId="7A54469F" w:rsidR="00284C6F" w:rsidRPr="00162659" w:rsidRDefault="00284C6F" w:rsidP="00284C6F">
      <w:pPr>
        <w:ind w:hanging="2"/>
        <w:rPr>
          <w:rFonts w:cs="Arial"/>
          <w:color w:val="00000A"/>
        </w:rPr>
      </w:pPr>
      <w:r w:rsidRPr="00162659">
        <w:rPr>
          <w:rFonts w:cs="Arial"/>
          <w:color w:val="00000A"/>
        </w:rPr>
        <w:t>Respecto del procedimiento mencionado, se evidencia que en las observaciones de la actividad No. 4 se señala los siguientes documentos que el servidor público al momento de su desvinculación debe presentar:</w:t>
      </w:r>
    </w:p>
    <w:p w14:paraId="50866EE8" w14:textId="77777777" w:rsidR="00284C6F" w:rsidRPr="00162659" w:rsidRDefault="00284C6F" w:rsidP="00284C6F">
      <w:pPr>
        <w:ind w:hanging="2"/>
        <w:rPr>
          <w:rFonts w:cs="Arial"/>
          <w:color w:val="00000A"/>
        </w:rPr>
      </w:pPr>
    </w:p>
    <w:p w14:paraId="50599FA9" w14:textId="42637452" w:rsidR="00284C6F" w:rsidRPr="000A2DC6" w:rsidRDefault="00284C6F" w:rsidP="00EE43CE">
      <w:pPr>
        <w:pStyle w:val="Prrafodelista"/>
        <w:numPr>
          <w:ilvl w:val="0"/>
          <w:numId w:val="16"/>
        </w:numPr>
        <w:rPr>
          <w:rFonts w:cs="Arial"/>
          <w:color w:val="00000A"/>
        </w:rPr>
      </w:pPr>
      <w:r w:rsidRPr="00284C6F">
        <w:rPr>
          <w:rFonts w:cs="Arial"/>
          <w:color w:val="00000A"/>
        </w:rPr>
        <w:t>“</w:t>
      </w:r>
      <w:r w:rsidRPr="00284C6F">
        <w:rPr>
          <w:rFonts w:cs="Arial"/>
          <w:i/>
          <w:color w:val="00000A"/>
        </w:rPr>
        <w:t>Acta de Entrega, avalado por el jefe inmediato.</w:t>
      </w:r>
    </w:p>
    <w:p w14:paraId="7C724886" w14:textId="77777777" w:rsidR="000A2DC6" w:rsidRPr="00284C6F" w:rsidRDefault="000A2DC6" w:rsidP="000A2DC6">
      <w:pPr>
        <w:pStyle w:val="Prrafodelista"/>
        <w:ind w:left="718"/>
        <w:rPr>
          <w:rFonts w:cs="Arial"/>
          <w:color w:val="00000A"/>
        </w:rPr>
      </w:pPr>
    </w:p>
    <w:p w14:paraId="194EE705" w14:textId="57BAD80B" w:rsidR="00284C6F" w:rsidRPr="000A2DC6" w:rsidRDefault="00284C6F" w:rsidP="00EE43CE">
      <w:pPr>
        <w:pStyle w:val="Prrafodelista"/>
        <w:numPr>
          <w:ilvl w:val="0"/>
          <w:numId w:val="16"/>
        </w:numPr>
        <w:rPr>
          <w:rFonts w:cs="Arial"/>
          <w:color w:val="00000A"/>
        </w:rPr>
      </w:pPr>
      <w:r w:rsidRPr="00284C6F">
        <w:rPr>
          <w:rFonts w:cs="Arial"/>
          <w:i/>
          <w:color w:val="00000A"/>
        </w:rPr>
        <w:t>Informe de gestión desde el nivel técnico Grado 07 avalado por el jefe inmediato.</w:t>
      </w:r>
    </w:p>
    <w:p w14:paraId="35FEFE6E" w14:textId="1D603C1C" w:rsidR="000A2DC6" w:rsidRPr="000A2DC6" w:rsidRDefault="000A2DC6" w:rsidP="000A2DC6">
      <w:pPr>
        <w:rPr>
          <w:rFonts w:cs="Arial"/>
          <w:color w:val="00000A"/>
        </w:rPr>
      </w:pPr>
    </w:p>
    <w:p w14:paraId="03016F61" w14:textId="04571992" w:rsidR="00284C6F" w:rsidRPr="000A2DC6" w:rsidRDefault="00284C6F" w:rsidP="00EE43CE">
      <w:pPr>
        <w:pStyle w:val="Prrafodelista"/>
        <w:numPr>
          <w:ilvl w:val="0"/>
          <w:numId w:val="16"/>
        </w:numPr>
        <w:rPr>
          <w:rFonts w:cs="Arial"/>
          <w:color w:val="00000A"/>
        </w:rPr>
      </w:pPr>
      <w:r w:rsidRPr="00284C6F">
        <w:rPr>
          <w:rFonts w:cs="Arial"/>
          <w:i/>
          <w:color w:val="00000A"/>
        </w:rPr>
        <w:t>Declaración de bienes y rentas para retiro.</w:t>
      </w:r>
    </w:p>
    <w:p w14:paraId="1C7C9A9B" w14:textId="0751D1FB" w:rsidR="000A2DC6" w:rsidRPr="000A2DC6" w:rsidRDefault="000A2DC6" w:rsidP="000A2DC6">
      <w:pPr>
        <w:rPr>
          <w:rFonts w:cs="Arial"/>
          <w:color w:val="00000A"/>
        </w:rPr>
      </w:pPr>
    </w:p>
    <w:p w14:paraId="691A976E" w14:textId="525D1525" w:rsidR="00284C6F" w:rsidRPr="000A2DC6" w:rsidRDefault="00E43220" w:rsidP="00EE43CE">
      <w:pPr>
        <w:pStyle w:val="Prrafodelista"/>
        <w:numPr>
          <w:ilvl w:val="0"/>
          <w:numId w:val="16"/>
        </w:numPr>
        <w:rPr>
          <w:rFonts w:cs="Arial"/>
          <w:color w:val="00000A"/>
        </w:rPr>
      </w:pPr>
      <w:r>
        <w:rPr>
          <w:rFonts w:cs="Arial"/>
          <w:i/>
          <w:color w:val="00000A"/>
        </w:rPr>
        <w:t>Examen</w:t>
      </w:r>
      <w:r w:rsidR="00284C6F" w:rsidRPr="00284C6F">
        <w:rPr>
          <w:rFonts w:cs="Arial"/>
          <w:i/>
          <w:color w:val="00000A"/>
        </w:rPr>
        <w:t xml:space="preserve"> médico de retiro.</w:t>
      </w:r>
    </w:p>
    <w:p w14:paraId="1914AE1A" w14:textId="1EF75ECB" w:rsidR="000A2DC6" w:rsidRPr="000A2DC6" w:rsidRDefault="000A2DC6" w:rsidP="000A2DC6">
      <w:pPr>
        <w:rPr>
          <w:rFonts w:cs="Arial"/>
          <w:color w:val="00000A"/>
        </w:rPr>
      </w:pPr>
    </w:p>
    <w:p w14:paraId="0F634758" w14:textId="77777777" w:rsidR="000A2DC6" w:rsidRPr="000A2DC6" w:rsidRDefault="00284C6F" w:rsidP="00EE43CE">
      <w:pPr>
        <w:pStyle w:val="Prrafodelista"/>
        <w:numPr>
          <w:ilvl w:val="0"/>
          <w:numId w:val="16"/>
        </w:numPr>
        <w:rPr>
          <w:rFonts w:cs="Arial"/>
          <w:i/>
          <w:color w:val="00000A"/>
        </w:rPr>
      </w:pPr>
      <w:r w:rsidRPr="000A2DC6">
        <w:rPr>
          <w:rFonts w:cs="Arial"/>
          <w:i/>
          <w:color w:val="00000A"/>
        </w:rPr>
        <w:t>Evaluación de desempeño del personal a cargo si aplica.</w:t>
      </w:r>
    </w:p>
    <w:p w14:paraId="5F78D8A0" w14:textId="77777777" w:rsidR="000A2DC6" w:rsidRPr="000A2DC6" w:rsidRDefault="000A2DC6" w:rsidP="000A2DC6">
      <w:pPr>
        <w:pStyle w:val="Prrafodelista"/>
        <w:rPr>
          <w:rFonts w:cs="Arial"/>
          <w:i/>
          <w:color w:val="00000A"/>
        </w:rPr>
      </w:pPr>
    </w:p>
    <w:p w14:paraId="22A7304D" w14:textId="0B874ECB" w:rsidR="00284C6F" w:rsidRPr="000A2DC6" w:rsidRDefault="00E43220" w:rsidP="00EE43CE">
      <w:pPr>
        <w:pStyle w:val="Prrafodelista"/>
        <w:numPr>
          <w:ilvl w:val="0"/>
          <w:numId w:val="16"/>
        </w:numPr>
        <w:rPr>
          <w:rFonts w:cs="Arial"/>
          <w:i/>
          <w:color w:val="00000A"/>
        </w:rPr>
      </w:pPr>
      <w:proofErr w:type="spellStart"/>
      <w:r>
        <w:rPr>
          <w:rFonts w:cs="Arial"/>
          <w:i/>
          <w:color w:val="00000A"/>
        </w:rPr>
        <w:t>Check</w:t>
      </w:r>
      <w:proofErr w:type="spellEnd"/>
      <w:r>
        <w:rPr>
          <w:rFonts w:cs="Arial"/>
          <w:i/>
          <w:color w:val="00000A"/>
        </w:rPr>
        <w:t xml:space="preserve"> </w:t>
      </w:r>
      <w:proofErr w:type="spellStart"/>
      <w:r>
        <w:rPr>
          <w:rFonts w:cs="Arial"/>
          <w:i/>
          <w:color w:val="00000A"/>
        </w:rPr>
        <w:t>list</w:t>
      </w:r>
      <w:proofErr w:type="spellEnd"/>
      <w:r>
        <w:rPr>
          <w:rFonts w:cs="Arial"/>
          <w:i/>
          <w:color w:val="00000A"/>
        </w:rPr>
        <w:t xml:space="preserve"> que se revisará</w:t>
      </w:r>
      <w:r w:rsidR="00284C6F" w:rsidRPr="000A2DC6">
        <w:rPr>
          <w:rFonts w:cs="Arial"/>
          <w:i/>
          <w:color w:val="00000A"/>
        </w:rPr>
        <w:t xml:space="preserve"> a los 15 días posteriores a que el funcionario se desvincule”</w:t>
      </w:r>
    </w:p>
    <w:p w14:paraId="3EBAA494" w14:textId="77777777" w:rsidR="00284C6F" w:rsidRPr="00162659" w:rsidRDefault="00284C6F" w:rsidP="00284C6F">
      <w:pPr>
        <w:ind w:hanging="2"/>
        <w:rPr>
          <w:rFonts w:cs="Arial"/>
          <w:color w:val="00000A"/>
        </w:rPr>
      </w:pPr>
    </w:p>
    <w:p w14:paraId="02F4BF5C" w14:textId="6CAE04E0" w:rsidR="00284C6F" w:rsidRPr="00162659" w:rsidRDefault="00284C6F" w:rsidP="00284C6F">
      <w:pPr>
        <w:ind w:hanging="2"/>
        <w:rPr>
          <w:rFonts w:cs="Arial"/>
          <w:color w:val="00000A"/>
        </w:rPr>
      </w:pPr>
      <w:r w:rsidRPr="00162659">
        <w:rPr>
          <w:rFonts w:cs="Arial"/>
          <w:color w:val="00000A"/>
        </w:rPr>
        <w:t>A su vez, se evidencia que en la actualización de dicho procedimiento se tuvo en cuenta oportunidades de mejora presentadas en ante</w:t>
      </w:r>
      <w:r w:rsidR="007B59A2">
        <w:rPr>
          <w:rFonts w:cs="Arial"/>
          <w:color w:val="00000A"/>
        </w:rPr>
        <w:t>riores auditorías del SCI (</w:t>
      </w:r>
      <w:r w:rsidRPr="00162659">
        <w:rPr>
          <w:rFonts w:cs="Arial"/>
          <w:color w:val="00000A"/>
        </w:rPr>
        <w:t>Decreto 371 de 2010</w:t>
      </w:r>
      <w:r w:rsidR="007B59A2">
        <w:rPr>
          <w:rFonts w:cs="Arial"/>
          <w:color w:val="00000A"/>
        </w:rPr>
        <w:t>)</w:t>
      </w:r>
      <w:r w:rsidRPr="00162659">
        <w:rPr>
          <w:rFonts w:cs="Arial"/>
          <w:color w:val="00000A"/>
        </w:rPr>
        <w:t>, así:</w:t>
      </w:r>
    </w:p>
    <w:p w14:paraId="5F0092A1" w14:textId="30D71A1A" w:rsidR="00F95C2D" w:rsidRDefault="00F95C2D" w:rsidP="00F95C2D"/>
    <w:p w14:paraId="6091CA8C" w14:textId="669A7A03" w:rsidR="00492C6D" w:rsidRPr="007E10F1" w:rsidRDefault="007E10F1" w:rsidP="00B81BF8">
      <w:pPr>
        <w:ind w:hanging="2"/>
        <w:jc w:val="center"/>
        <w:rPr>
          <w:rFonts w:cs="Arial"/>
          <w:b/>
          <w:sz w:val="20"/>
          <w:szCs w:val="20"/>
        </w:rPr>
      </w:pPr>
      <w:r w:rsidRPr="007E10F1">
        <w:rPr>
          <w:rFonts w:cs="Arial"/>
          <w:b/>
          <w:sz w:val="20"/>
          <w:szCs w:val="20"/>
        </w:rPr>
        <w:t xml:space="preserve">Tabla No. </w:t>
      </w:r>
      <w:r w:rsidR="003D137F">
        <w:rPr>
          <w:rFonts w:cs="Arial"/>
          <w:b/>
          <w:sz w:val="20"/>
          <w:szCs w:val="20"/>
        </w:rPr>
        <w:t>8</w:t>
      </w:r>
      <w:r w:rsidRPr="007E10F1">
        <w:rPr>
          <w:rFonts w:cs="Arial"/>
          <w:b/>
          <w:sz w:val="20"/>
          <w:szCs w:val="20"/>
        </w:rPr>
        <w:t>- Atención de oportunidades de mejora</w:t>
      </w:r>
    </w:p>
    <w:tbl>
      <w:tblPr>
        <w:tblW w:w="8789" w:type="dxa"/>
        <w:tblInd w:w="-10" w:type="dxa"/>
        <w:tblCellMar>
          <w:left w:w="70" w:type="dxa"/>
          <w:right w:w="70" w:type="dxa"/>
        </w:tblCellMar>
        <w:tblLook w:val="04A0" w:firstRow="1" w:lastRow="0" w:firstColumn="1" w:lastColumn="0" w:noHBand="0" w:noVBand="1"/>
      </w:tblPr>
      <w:tblGrid>
        <w:gridCol w:w="1240"/>
        <w:gridCol w:w="4060"/>
        <w:gridCol w:w="3489"/>
      </w:tblGrid>
      <w:tr w:rsidR="007E10F1" w:rsidRPr="006F0C03" w14:paraId="3A90EC7D" w14:textId="77777777" w:rsidTr="00692DBA">
        <w:trPr>
          <w:trHeight w:val="492"/>
          <w:tblHeader/>
        </w:trPr>
        <w:tc>
          <w:tcPr>
            <w:tcW w:w="1240" w:type="dxa"/>
            <w:tcBorders>
              <w:top w:val="single" w:sz="8" w:space="0" w:color="000000"/>
              <w:left w:val="single" w:sz="8" w:space="0" w:color="000000"/>
              <w:bottom w:val="single" w:sz="8" w:space="0" w:color="000000"/>
              <w:right w:val="single" w:sz="8" w:space="0" w:color="000000"/>
            </w:tcBorders>
            <w:shd w:val="clear" w:color="000000" w:fill="E7E6E6"/>
            <w:vAlign w:val="center"/>
            <w:hideMark/>
          </w:tcPr>
          <w:p w14:paraId="75F5EF97" w14:textId="77777777" w:rsidR="007E10F1" w:rsidRPr="006F0C03" w:rsidRDefault="007E10F1" w:rsidP="007E10F1">
            <w:pPr>
              <w:suppressAutoHyphens w:val="0"/>
              <w:autoSpaceDN/>
              <w:jc w:val="center"/>
              <w:textAlignment w:val="auto"/>
              <w:rPr>
                <w:rFonts w:cs="Arial"/>
                <w:b/>
                <w:bCs/>
                <w:color w:val="00000A"/>
                <w:sz w:val="16"/>
                <w:szCs w:val="16"/>
                <w:lang w:val="es-CO" w:eastAsia="es-CO"/>
              </w:rPr>
            </w:pPr>
            <w:r w:rsidRPr="006F0C03">
              <w:rPr>
                <w:rFonts w:cs="Arial"/>
                <w:b/>
                <w:bCs/>
                <w:color w:val="00000A"/>
                <w:sz w:val="16"/>
                <w:szCs w:val="16"/>
                <w:lang w:val="es-CO" w:eastAsia="es-CO"/>
              </w:rPr>
              <w:t>Periodo Auditado</w:t>
            </w:r>
          </w:p>
        </w:tc>
        <w:tc>
          <w:tcPr>
            <w:tcW w:w="4060" w:type="dxa"/>
            <w:tcBorders>
              <w:top w:val="single" w:sz="8" w:space="0" w:color="000000"/>
              <w:left w:val="nil"/>
              <w:bottom w:val="single" w:sz="8" w:space="0" w:color="000000"/>
              <w:right w:val="single" w:sz="8" w:space="0" w:color="000000"/>
            </w:tcBorders>
            <w:shd w:val="clear" w:color="000000" w:fill="E7E6E6"/>
            <w:vAlign w:val="center"/>
            <w:hideMark/>
          </w:tcPr>
          <w:p w14:paraId="76F55808" w14:textId="77777777" w:rsidR="007E10F1" w:rsidRPr="006F0C03" w:rsidRDefault="007E10F1" w:rsidP="007E10F1">
            <w:pPr>
              <w:suppressAutoHyphens w:val="0"/>
              <w:autoSpaceDN/>
              <w:jc w:val="center"/>
              <w:textAlignment w:val="auto"/>
              <w:rPr>
                <w:rFonts w:cs="Arial"/>
                <w:b/>
                <w:bCs/>
                <w:color w:val="00000A"/>
                <w:sz w:val="16"/>
                <w:szCs w:val="16"/>
                <w:lang w:val="es-CO" w:eastAsia="es-CO"/>
              </w:rPr>
            </w:pPr>
            <w:r w:rsidRPr="006F0C03">
              <w:rPr>
                <w:rFonts w:cs="Arial"/>
                <w:b/>
                <w:bCs/>
                <w:color w:val="00000A"/>
                <w:sz w:val="16"/>
                <w:szCs w:val="16"/>
                <w:lang w:val="es-CO" w:eastAsia="es-CO"/>
              </w:rPr>
              <w:t>Oportunidad de Mejora</w:t>
            </w:r>
          </w:p>
        </w:tc>
        <w:tc>
          <w:tcPr>
            <w:tcW w:w="3489" w:type="dxa"/>
            <w:tcBorders>
              <w:top w:val="single" w:sz="8" w:space="0" w:color="000000"/>
              <w:left w:val="nil"/>
              <w:bottom w:val="single" w:sz="8" w:space="0" w:color="000000"/>
              <w:right w:val="single" w:sz="8" w:space="0" w:color="000000"/>
            </w:tcBorders>
            <w:shd w:val="clear" w:color="000000" w:fill="E7E6E6"/>
            <w:vAlign w:val="center"/>
            <w:hideMark/>
          </w:tcPr>
          <w:p w14:paraId="3D3F2590" w14:textId="77777777" w:rsidR="007E10F1" w:rsidRPr="006F0C03" w:rsidRDefault="007E10F1" w:rsidP="007E10F1">
            <w:pPr>
              <w:suppressAutoHyphens w:val="0"/>
              <w:autoSpaceDN/>
              <w:jc w:val="center"/>
              <w:textAlignment w:val="auto"/>
              <w:rPr>
                <w:rFonts w:cs="Arial"/>
                <w:b/>
                <w:bCs/>
                <w:color w:val="00000A"/>
                <w:sz w:val="16"/>
                <w:szCs w:val="16"/>
                <w:lang w:val="es-CO" w:eastAsia="es-CO"/>
              </w:rPr>
            </w:pPr>
            <w:r w:rsidRPr="006F0C03">
              <w:rPr>
                <w:rFonts w:cs="Arial"/>
                <w:b/>
                <w:bCs/>
                <w:color w:val="00000A"/>
                <w:sz w:val="16"/>
                <w:szCs w:val="16"/>
                <w:lang w:val="es-CO" w:eastAsia="es-CO"/>
              </w:rPr>
              <w:t>Avance</w:t>
            </w:r>
          </w:p>
        </w:tc>
      </w:tr>
      <w:tr w:rsidR="007E10F1" w:rsidRPr="006F0C03" w14:paraId="7698EE37" w14:textId="77777777" w:rsidTr="00C93733">
        <w:trPr>
          <w:trHeight w:val="456"/>
        </w:trPr>
        <w:tc>
          <w:tcPr>
            <w:tcW w:w="124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119217B" w14:textId="77777777" w:rsidR="00C93733" w:rsidRDefault="00C93733" w:rsidP="00C93733">
            <w:pPr>
              <w:suppressAutoHyphens w:val="0"/>
              <w:autoSpaceDN/>
              <w:jc w:val="center"/>
              <w:textAlignment w:val="auto"/>
              <w:rPr>
                <w:rFonts w:cs="Arial"/>
                <w:color w:val="00000A"/>
                <w:sz w:val="18"/>
                <w:szCs w:val="18"/>
                <w:lang w:val="es-CO" w:eastAsia="es-CO"/>
              </w:rPr>
            </w:pPr>
          </w:p>
          <w:p w14:paraId="3ABA5B77" w14:textId="77777777" w:rsidR="00C93733" w:rsidRDefault="00C93733" w:rsidP="00C93733">
            <w:pPr>
              <w:suppressAutoHyphens w:val="0"/>
              <w:autoSpaceDN/>
              <w:jc w:val="center"/>
              <w:textAlignment w:val="auto"/>
              <w:rPr>
                <w:rFonts w:cs="Arial"/>
                <w:color w:val="00000A"/>
                <w:sz w:val="18"/>
                <w:szCs w:val="18"/>
                <w:lang w:val="es-CO" w:eastAsia="es-CO"/>
              </w:rPr>
            </w:pPr>
          </w:p>
          <w:p w14:paraId="6CA8ABC6" w14:textId="77777777" w:rsidR="00C93733" w:rsidRDefault="00C93733" w:rsidP="00C93733">
            <w:pPr>
              <w:suppressAutoHyphens w:val="0"/>
              <w:autoSpaceDN/>
              <w:jc w:val="center"/>
              <w:textAlignment w:val="auto"/>
              <w:rPr>
                <w:rFonts w:cs="Arial"/>
                <w:color w:val="00000A"/>
                <w:sz w:val="18"/>
                <w:szCs w:val="18"/>
                <w:lang w:val="es-CO" w:eastAsia="es-CO"/>
              </w:rPr>
            </w:pPr>
          </w:p>
          <w:p w14:paraId="6F5CC445" w14:textId="77777777" w:rsidR="00C93733" w:rsidRDefault="00C93733" w:rsidP="00C93733">
            <w:pPr>
              <w:suppressAutoHyphens w:val="0"/>
              <w:autoSpaceDN/>
              <w:jc w:val="center"/>
              <w:textAlignment w:val="auto"/>
              <w:rPr>
                <w:rFonts w:cs="Arial"/>
                <w:color w:val="00000A"/>
                <w:sz w:val="18"/>
                <w:szCs w:val="18"/>
                <w:lang w:val="es-CO" w:eastAsia="es-CO"/>
              </w:rPr>
            </w:pPr>
          </w:p>
          <w:p w14:paraId="3C033A04" w14:textId="4677B570" w:rsidR="00C93733" w:rsidRDefault="00C93733" w:rsidP="00C93733">
            <w:pPr>
              <w:suppressAutoHyphens w:val="0"/>
              <w:autoSpaceDN/>
              <w:textAlignment w:val="auto"/>
              <w:rPr>
                <w:rFonts w:cs="Arial"/>
                <w:color w:val="00000A"/>
                <w:sz w:val="18"/>
                <w:szCs w:val="18"/>
                <w:lang w:val="es-CO" w:eastAsia="es-CO"/>
              </w:rPr>
            </w:pPr>
          </w:p>
          <w:p w14:paraId="64CD55D1" w14:textId="3290CD26" w:rsidR="00052E4D" w:rsidRPr="00052E4D" w:rsidRDefault="007E10F1" w:rsidP="00B81BF8">
            <w:pPr>
              <w:suppressAutoHyphens w:val="0"/>
              <w:autoSpaceDN/>
              <w:jc w:val="center"/>
              <w:textAlignment w:val="auto"/>
              <w:rPr>
                <w:rFonts w:cs="Arial"/>
                <w:color w:val="00000A"/>
                <w:sz w:val="18"/>
                <w:szCs w:val="18"/>
                <w:lang w:val="es-CO" w:eastAsia="es-CO"/>
              </w:rPr>
            </w:pPr>
            <w:r w:rsidRPr="00052E4D">
              <w:rPr>
                <w:rFonts w:cs="Arial"/>
                <w:color w:val="00000A"/>
                <w:sz w:val="18"/>
                <w:szCs w:val="18"/>
                <w:lang w:val="es-CO" w:eastAsia="es-CO"/>
              </w:rPr>
              <w:t>jun-18 al 30-jun-19</w:t>
            </w:r>
          </w:p>
        </w:tc>
        <w:tc>
          <w:tcPr>
            <w:tcW w:w="40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4622E09" w14:textId="77777777" w:rsidR="007E10F1" w:rsidRPr="006F0C03" w:rsidRDefault="007E10F1" w:rsidP="007E10F1">
            <w:pPr>
              <w:suppressAutoHyphens w:val="0"/>
              <w:autoSpaceDN/>
              <w:textAlignment w:val="auto"/>
              <w:rPr>
                <w:rFonts w:cs="Arial"/>
                <w:i/>
                <w:iCs/>
                <w:color w:val="00000A"/>
                <w:sz w:val="18"/>
                <w:szCs w:val="18"/>
                <w:lang w:val="es-CO" w:eastAsia="es-CO"/>
              </w:rPr>
            </w:pPr>
            <w:r w:rsidRPr="006F0C03">
              <w:rPr>
                <w:rFonts w:cs="Arial"/>
                <w:i/>
                <w:iCs/>
                <w:color w:val="00000A"/>
                <w:sz w:val="18"/>
                <w:szCs w:val="18"/>
                <w:lang w:val="es-CO" w:eastAsia="es-CO"/>
              </w:rPr>
              <w:t>Se recomienda actualizar el procedimiento “Desvinculación del Personal, V4 del 3 de mayo de 2010”, incluyendo el formato “Acta de entrega puesto de trabajo” a las actividades, así mismo, es necesario incluir una metodología estándar para la entrega del cargo, donde se establezcan tiempos y el diseño de un formato único para el informe final de actividades, entre otras.”</w:t>
            </w:r>
          </w:p>
        </w:tc>
        <w:tc>
          <w:tcPr>
            <w:tcW w:w="3489" w:type="dxa"/>
            <w:tcBorders>
              <w:top w:val="nil"/>
              <w:left w:val="nil"/>
              <w:bottom w:val="nil"/>
              <w:right w:val="single" w:sz="8" w:space="0" w:color="000000"/>
            </w:tcBorders>
            <w:shd w:val="clear" w:color="auto" w:fill="auto"/>
            <w:vAlign w:val="center"/>
            <w:hideMark/>
          </w:tcPr>
          <w:p w14:paraId="012D4235" w14:textId="77777777" w:rsidR="007E10F1" w:rsidRDefault="007E10F1" w:rsidP="007E10F1">
            <w:pPr>
              <w:suppressAutoHyphens w:val="0"/>
              <w:autoSpaceDN/>
              <w:textAlignment w:val="auto"/>
              <w:rPr>
                <w:rFonts w:cs="Arial"/>
                <w:color w:val="00000A"/>
                <w:sz w:val="18"/>
                <w:szCs w:val="18"/>
                <w:lang w:val="es-CO" w:eastAsia="es-CO"/>
              </w:rPr>
            </w:pPr>
            <w:r w:rsidRPr="006F0C03">
              <w:rPr>
                <w:rFonts w:cs="Arial"/>
                <w:color w:val="00000A"/>
                <w:sz w:val="18"/>
                <w:szCs w:val="18"/>
                <w:lang w:val="es-CO" w:eastAsia="es-CO"/>
              </w:rPr>
              <w:t xml:space="preserve">•Actualización del procedimiento de </w:t>
            </w:r>
            <w:r w:rsidRPr="006F0C03">
              <w:rPr>
                <w:rFonts w:cs="Arial"/>
                <w:i/>
                <w:iCs/>
                <w:color w:val="00000A"/>
                <w:sz w:val="18"/>
                <w:szCs w:val="18"/>
                <w:lang w:val="es-CO" w:eastAsia="es-CO"/>
              </w:rPr>
              <w:t>Desvinculación del Personal</w:t>
            </w:r>
            <w:r w:rsidRPr="006F0C03">
              <w:rPr>
                <w:rFonts w:cs="Arial"/>
                <w:color w:val="00000A"/>
                <w:sz w:val="18"/>
                <w:szCs w:val="18"/>
                <w:lang w:val="es-CO" w:eastAsia="es-CO"/>
              </w:rPr>
              <w:t xml:space="preserve"> aprobado el 21-dic-20.</w:t>
            </w:r>
          </w:p>
          <w:p w14:paraId="358CD375" w14:textId="71B328B3" w:rsidR="007B59A2" w:rsidRPr="006F0C03" w:rsidRDefault="007B59A2" w:rsidP="007E10F1">
            <w:pPr>
              <w:suppressAutoHyphens w:val="0"/>
              <w:autoSpaceDN/>
              <w:textAlignment w:val="auto"/>
              <w:rPr>
                <w:rFonts w:cs="Arial"/>
                <w:color w:val="00000A"/>
                <w:sz w:val="18"/>
                <w:szCs w:val="18"/>
                <w:lang w:val="es-CO" w:eastAsia="es-CO"/>
              </w:rPr>
            </w:pPr>
          </w:p>
        </w:tc>
      </w:tr>
      <w:tr w:rsidR="007E10F1" w:rsidRPr="006F0C03" w14:paraId="3D96CBF7" w14:textId="77777777" w:rsidTr="006F0C03">
        <w:trPr>
          <w:trHeight w:val="912"/>
        </w:trPr>
        <w:tc>
          <w:tcPr>
            <w:tcW w:w="1240" w:type="dxa"/>
            <w:vMerge/>
            <w:tcBorders>
              <w:top w:val="nil"/>
              <w:left w:val="single" w:sz="8" w:space="0" w:color="000000"/>
              <w:bottom w:val="single" w:sz="8" w:space="0" w:color="000000"/>
              <w:right w:val="single" w:sz="8" w:space="0" w:color="000000"/>
            </w:tcBorders>
            <w:vAlign w:val="center"/>
            <w:hideMark/>
          </w:tcPr>
          <w:p w14:paraId="63F7B574" w14:textId="77777777" w:rsidR="007E10F1" w:rsidRPr="006F0C03" w:rsidRDefault="007E10F1" w:rsidP="007B59A2">
            <w:pPr>
              <w:suppressAutoHyphens w:val="0"/>
              <w:autoSpaceDN/>
              <w:jc w:val="center"/>
              <w:textAlignment w:val="auto"/>
              <w:rPr>
                <w:rFonts w:cs="Arial"/>
                <w:color w:val="00000A"/>
                <w:sz w:val="18"/>
                <w:szCs w:val="18"/>
                <w:lang w:val="es-CO" w:eastAsia="es-CO"/>
              </w:rPr>
            </w:pPr>
          </w:p>
        </w:tc>
        <w:tc>
          <w:tcPr>
            <w:tcW w:w="4060" w:type="dxa"/>
            <w:vMerge/>
            <w:tcBorders>
              <w:top w:val="nil"/>
              <w:left w:val="single" w:sz="8" w:space="0" w:color="000000"/>
              <w:bottom w:val="single" w:sz="8" w:space="0" w:color="000000"/>
              <w:right w:val="single" w:sz="8" w:space="0" w:color="000000"/>
            </w:tcBorders>
            <w:vAlign w:val="center"/>
            <w:hideMark/>
          </w:tcPr>
          <w:p w14:paraId="30F91E8C" w14:textId="77777777" w:rsidR="007E10F1" w:rsidRPr="006F0C03" w:rsidRDefault="007E10F1" w:rsidP="007E10F1">
            <w:pPr>
              <w:suppressAutoHyphens w:val="0"/>
              <w:autoSpaceDN/>
              <w:jc w:val="left"/>
              <w:textAlignment w:val="auto"/>
              <w:rPr>
                <w:rFonts w:cs="Arial"/>
                <w:i/>
                <w:iCs/>
                <w:color w:val="00000A"/>
                <w:sz w:val="18"/>
                <w:szCs w:val="18"/>
                <w:lang w:val="es-CO" w:eastAsia="es-CO"/>
              </w:rPr>
            </w:pPr>
          </w:p>
        </w:tc>
        <w:tc>
          <w:tcPr>
            <w:tcW w:w="3489" w:type="dxa"/>
            <w:tcBorders>
              <w:top w:val="nil"/>
              <w:left w:val="nil"/>
              <w:bottom w:val="nil"/>
              <w:right w:val="single" w:sz="8" w:space="0" w:color="000000"/>
            </w:tcBorders>
            <w:shd w:val="clear" w:color="auto" w:fill="auto"/>
            <w:vAlign w:val="center"/>
            <w:hideMark/>
          </w:tcPr>
          <w:p w14:paraId="6015C0EA" w14:textId="1041E61F" w:rsidR="007E10F1" w:rsidRPr="006F0C03" w:rsidRDefault="007E10F1" w:rsidP="007E10F1">
            <w:pPr>
              <w:suppressAutoHyphens w:val="0"/>
              <w:autoSpaceDN/>
              <w:textAlignment w:val="auto"/>
              <w:rPr>
                <w:rFonts w:cs="Arial"/>
                <w:color w:val="00000A"/>
                <w:sz w:val="18"/>
                <w:szCs w:val="18"/>
                <w:lang w:val="es-CO" w:eastAsia="es-CO"/>
              </w:rPr>
            </w:pPr>
            <w:r w:rsidRPr="006F0C03">
              <w:rPr>
                <w:rFonts w:cs="Arial"/>
                <w:color w:val="00000A"/>
                <w:sz w:val="18"/>
                <w:szCs w:val="18"/>
                <w:lang w:val="es-CO" w:eastAsia="es-CO"/>
              </w:rPr>
              <w:t>•En las observaciones de la actividad 4 del procedimiento se especifica que debe ser entregado el formato "Acta de Entrega, avalado por el jefe inmediato"</w:t>
            </w:r>
            <w:r w:rsidR="007B59A2">
              <w:rPr>
                <w:rFonts w:cs="Arial"/>
                <w:color w:val="00000A"/>
                <w:sz w:val="18"/>
                <w:szCs w:val="18"/>
                <w:lang w:val="es-CO" w:eastAsia="es-CO"/>
              </w:rPr>
              <w:t>.</w:t>
            </w:r>
          </w:p>
        </w:tc>
      </w:tr>
      <w:tr w:rsidR="007E10F1" w:rsidRPr="006F0C03" w14:paraId="1866F1F5" w14:textId="77777777" w:rsidTr="000A2DC6">
        <w:trPr>
          <w:trHeight w:val="950"/>
        </w:trPr>
        <w:tc>
          <w:tcPr>
            <w:tcW w:w="1240" w:type="dxa"/>
            <w:vMerge/>
            <w:tcBorders>
              <w:top w:val="nil"/>
              <w:left w:val="single" w:sz="8" w:space="0" w:color="000000"/>
              <w:bottom w:val="single" w:sz="8" w:space="0" w:color="000000"/>
              <w:right w:val="single" w:sz="8" w:space="0" w:color="000000"/>
            </w:tcBorders>
            <w:vAlign w:val="center"/>
            <w:hideMark/>
          </w:tcPr>
          <w:p w14:paraId="5D1B9F57" w14:textId="77777777" w:rsidR="007E10F1" w:rsidRPr="006F0C03" w:rsidRDefault="007E10F1" w:rsidP="007B59A2">
            <w:pPr>
              <w:suppressAutoHyphens w:val="0"/>
              <w:autoSpaceDN/>
              <w:jc w:val="center"/>
              <w:textAlignment w:val="auto"/>
              <w:rPr>
                <w:rFonts w:cs="Arial"/>
                <w:color w:val="00000A"/>
                <w:sz w:val="18"/>
                <w:szCs w:val="18"/>
                <w:lang w:val="es-CO" w:eastAsia="es-CO"/>
              </w:rPr>
            </w:pPr>
          </w:p>
        </w:tc>
        <w:tc>
          <w:tcPr>
            <w:tcW w:w="4060" w:type="dxa"/>
            <w:vMerge/>
            <w:tcBorders>
              <w:top w:val="nil"/>
              <w:left w:val="single" w:sz="8" w:space="0" w:color="000000"/>
              <w:bottom w:val="single" w:sz="8" w:space="0" w:color="000000"/>
              <w:right w:val="single" w:sz="8" w:space="0" w:color="000000"/>
            </w:tcBorders>
            <w:vAlign w:val="center"/>
            <w:hideMark/>
          </w:tcPr>
          <w:p w14:paraId="07BCB9EE" w14:textId="77777777" w:rsidR="007E10F1" w:rsidRPr="006F0C03" w:rsidRDefault="007E10F1" w:rsidP="007E10F1">
            <w:pPr>
              <w:suppressAutoHyphens w:val="0"/>
              <w:autoSpaceDN/>
              <w:jc w:val="left"/>
              <w:textAlignment w:val="auto"/>
              <w:rPr>
                <w:rFonts w:cs="Arial"/>
                <w:i/>
                <w:iCs/>
                <w:color w:val="00000A"/>
                <w:sz w:val="18"/>
                <w:szCs w:val="18"/>
                <w:lang w:val="es-CO" w:eastAsia="es-CO"/>
              </w:rPr>
            </w:pPr>
          </w:p>
        </w:tc>
        <w:tc>
          <w:tcPr>
            <w:tcW w:w="3489" w:type="dxa"/>
            <w:tcBorders>
              <w:top w:val="nil"/>
              <w:left w:val="nil"/>
              <w:bottom w:val="single" w:sz="8" w:space="0" w:color="000000"/>
              <w:right w:val="single" w:sz="8" w:space="0" w:color="000000"/>
            </w:tcBorders>
            <w:shd w:val="clear" w:color="auto" w:fill="auto"/>
            <w:vAlign w:val="center"/>
            <w:hideMark/>
          </w:tcPr>
          <w:p w14:paraId="6E359375" w14:textId="77777777" w:rsidR="007E10F1" w:rsidRPr="006F0C03" w:rsidRDefault="007E10F1" w:rsidP="007E10F1">
            <w:pPr>
              <w:suppressAutoHyphens w:val="0"/>
              <w:autoSpaceDN/>
              <w:textAlignment w:val="auto"/>
              <w:rPr>
                <w:rFonts w:cs="Arial"/>
                <w:color w:val="00000A"/>
                <w:sz w:val="18"/>
                <w:szCs w:val="18"/>
                <w:lang w:val="es-CO" w:eastAsia="es-CO"/>
              </w:rPr>
            </w:pPr>
            <w:r w:rsidRPr="006F0C03">
              <w:rPr>
                <w:rFonts w:cs="Arial"/>
                <w:color w:val="00000A"/>
                <w:sz w:val="18"/>
                <w:szCs w:val="18"/>
                <w:lang w:val="es-CO" w:eastAsia="es-CO"/>
              </w:rPr>
              <w:t>•Es aprobado el formato "</w:t>
            </w:r>
            <w:r w:rsidRPr="006F0C03">
              <w:rPr>
                <w:rFonts w:cs="Arial"/>
                <w:i/>
                <w:iCs/>
                <w:color w:val="00000A"/>
                <w:sz w:val="18"/>
                <w:szCs w:val="18"/>
                <w:lang w:val="es-CO" w:eastAsia="es-CO"/>
              </w:rPr>
              <w:t>Informe de Gestión Entrega de Puesto de Trabajo</w:t>
            </w:r>
            <w:r w:rsidRPr="006F0C03">
              <w:rPr>
                <w:rFonts w:cs="Arial"/>
                <w:color w:val="00000A"/>
                <w:sz w:val="18"/>
                <w:szCs w:val="18"/>
                <w:lang w:val="es-CO" w:eastAsia="es-CO"/>
              </w:rPr>
              <w:t>” (V1) del 21-dic-20.</w:t>
            </w:r>
          </w:p>
        </w:tc>
      </w:tr>
      <w:tr w:rsidR="007E10F1" w:rsidRPr="006F0C03" w14:paraId="0A1561BE" w14:textId="77777777" w:rsidTr="00492C6D">
        <w:trPr>
          <w:trHeight w:val="2059"/>
        </w:trPr>
        <w:tc>
          <w:tcPr>
            <w:tcW w:w="1240" w:type="dxa"/>
            <w:vMerge/>
            <w:tcBorders>
              <w:top w:val="nil"/>
              <w:left w:val="single" w:sz="8" w:space="0" w:color="000000"/>
              <w:bottom w:val="single" w:sz="8" w:space="0" w:color="000000"/>
              <w:right w:val="single" w:sz="8" w:space="0" w:color="000000"/>
            </w:tcBorders>
            <w:vAlign w:val="center"/>
            <w:hideMark/>
          </w:tcPr>
          <w:p w14:paraId="405D009F" w14:textId="77777777" w:rsidR="007E10F1" w:rsidRPr="006F0C03" w:rsidRDefault="007E10F1" w:rsidP="007B59A2">
            <w:pPr>
              <w:suppressAutoHyphens w:val="0"/>
              <w:autoSpaceDN/>
              <w:jc w:val="center"/>
              <w:textAlignment w:val="auto"/>
              <w:rPr>
                <w:rFonts w:cs="Arial"/>
                <w:color w:val="00000A"/>
                <w:sz w:val="18"/>
                <w:szCs w:val="18"/>
                <w:lang w:val="es-CO" w:eastAsia="es-CO"/>
              </w:rPr>
            </w:pPr>
          </w:p>
        </w:tc>
        <w:tc>
          <w:tcPr>
            <w:tcW w:w="4060" w:type="dxa"/>
            <w:tcBorders>
              <w:top w:val="nil"/>
              <w:left w:val="nil"/>
              <w:bottom w:val="single" w:sz="8" w:space="0" w:color="000000"/>
              <w:right w:val="single" w:sz="8" w:space="0" w:color="000000"/>
            </w:tcBorders>
            <w:shd w:val="clear" w:color="auto" w:fill="auto"/>
            <w:vAlign w:val="center"/>
            <w:hideMark/>
          </w:tcPr>
          <w:p w14:paraId="4AEDAB94" w14:textId="77777777" w:rsidR="007E10F1" w:rsidRPr="006F0C03" w:rsidRDefault="007E10F1" w:rsidP="007E10F1">
            <w:pPr>
              <w:suppressAutoHyphens w:val="0"/>
              <w:autoSpaceDN/>
              <w:textAlignment w:val="auto"/>
              <w:rPr>
                <w:rFonts w:cs="Arial"/>
                <w:i/>
                <w:iCs/>
                <w:color w:val="00000A"/>
                <w:sz w:val="18"/>
                <w:szCs w:val="18"/>
                <w:lang w:val="es-CO" w:eastAsia="es-CO"/>
              </w:rPr>
            </w:pPr>
            <w:r w:rsidRPr="006F0C03">
              <w:rPr>
                <w:rFonts w:cs="Arial"/>
                <w:i/>
                <w:iCs/>
                <w:color w:val="00000A"/>
                <w:sz w:val="18"/>
                <w:szCs w:val="18"/>
                <w:lang w:val="es-CO" w:eastAsia="es-CO"/>
              </w:rPr>
              <w:t>“Se sugiere establecer controles a fin de garantizar que los ex funcionarios alleguen la totalidad de los documentos exigidos y dentro de los tiempos para la entrega efectiva del cargo”</w:t>
            </w:r>
          </w:p>
        </w:tc>
        <w:tc>
          <w:tcPr>
            <w:tcW w:w="3489" w:type="dxa"/>
            <w:tcBorders>
              <w:top w:val="nil"/>
              <w:left w:val="nil"/>
              <w:bottom w:val="single" w:sz="8" w:space="0" w:color="000000"/>
              <w:right w:val="single" w:sz="8" w:space="0" w:color="000000"/>
            </w:tcBorders>
            <w:shd w:val="clear" w:color="auto" w:fill="auto"/>
            <w:vAlign w:val="center"/>
            <w:hideMark/>
          </w:tcPr>
          <w:p w14:paraId="1ADC221D" w14:textId="052B6C24" w:rsidR="007E10F1" w:rsidRPr="006F0C03" w:rsidRDefault="007E10F1" w:rsidP="007E10F1">
            <w:pPr>
              <w:suppressAutoHyphens w:val="0"/>
              <w:autoSpaceDN/>
              <w:textAlignment w:val="auto"/>
              <w:rPr>
                <w:rFonts w:cs="Arial"/>
                <w:color w:val="00000A"/>
                <w:sz w:val="18"/>
                <w:szCs w:val="18"/>
                <w:lang w:val="es-CO" w:eastAsia="es-CO"/>
              </w:rPr>
            </w:pPr>
            <w:r w:rsidRPr="006F0C03">
              <w:rPr>
                <w:rFonts w:cs="Arial"/>
                <w:color w:val="00000A"/>
                <w:sz w:val="18"/>
                <w:szCs w:val="18"/>
                <w:lang w:val="es-CO" w:eastAsia="es-CO"/>
              </w:rPr>
              <w:t xml:space="preserve">Se establece como punto de control la actividad No. 7 del procedimiento de </w:t>
            </w:r>
            <w:r w:rsidRPr="006F0C03">
              <w:rPr>
                <w:rFonts w:cs="Arial"/>
                <w:i/>
                <w:iCs/>
                <w:color w:val="00000A"/>
                <w:sz w:val="18"/>
                <w:szCs w:val="18"/>
                <w:lang w:val="es-CO" w:eastAsia="es-CO"/>
              </w:rPr>
              <w:t xml:space="preserve">Desvinculación del Personal </w:t>
            </w:r>
            <w:r w:rsidR="007B59A2">
              <w:rPr>
                <w:rFonts w:cs="Arial"/>
                <w:color w:val="00000A"/>
                <w:sz w:val="18"/>
                <w:szCs w:val="18"/>
                <w:lang w:val="es-CO" w:eastAsia="es-CO"/>
              </w:rPr>
              <w:t>v5</w:t>
            </w:r>
            <w:r w:rsidRPr="006F0C03">
              <w:rPr>
                <w:rFonts w:cs="Arial"/>
                <w:color w:val="00000A"/>
                <w:sz w:val="18"/>
                <w:szCs w:val="18"/>
                <w:lang w:val="es-CO" w:eastAsia="es-CO"/>
              </w:rPr>
              <w:t xml:space="preserve">:  </w:t>
            </w:r>
            <w:r w:rsidRPr="006F0C03">
              <w:rPr>
                <w:rFonts w:cs="Arial"/>
                <w:i/>
                <w:iCs/>
                <w:color w:val="00000A"/>
                <w:sz w:val="18"/>
                <w:szCs w:val="18"/>
                <w:lang w:val="es-CO" w:eastAsia="es-CO"/>
              </w:rPr>
              <w:t xml:space="preserve">"Verificar la documentación entregada por el funcionario público", </w:t>
            </w:r>
            <w:r w:rsidRPr="006F0C03">
              <w:rPr>
                <w:rFonts w:cs="Arial"/>
                <w:color w:val="00000A"/>
                <w:sz w:val="18"/>
                <w:szCs w:val="18"/>
                <w:lang w:val="es-CO" w:eastAsia="es-CO"/>
              </w:rPr>
              <w:t xml:space="preserve">señalando la periodicidad, cómo se realiza la actividad de control y qué pasa con las observaciones o desviaciones. </w:t>
            </w:r>
          </w:p>
        </w:tc>
      </w:tr>
      <w:tr w:rsidR="007E10F1" w:rsidRPr="007B59A2" w14:paraId="07E7D81E" w14:textId="77777777" w:rsidTr="00E43220">
        <w:trPr>
          <w:trHeight w:val="1430"/>
        </w:trPr>
        <w:tc>
          <w:tcPr>
            <w:tcW w:w="1240" w:type="dxa"/>
            <w:tcBorders>
              <w:top w:val="nil"/>
              <w:left w:val="single" w:sz="8" w:space="0" w:color="000000"/>
              <w:bottom w:val="single" w:sz="8" w:space="0" w:color="000000"/>
              <w:right w:val="single" w:sz="8" w:space="0" w:color="000000"/>
            </w:tcBorders>
            <w:shd w:val="clear" w:color="auto" w:fill="auto"/>
            <w:vAlign w:val="center"/>
            <w:hideMark/>
          </w:tcPr>
          <w:p w14:paraId="71537A21" w14:textId="77777777" w:rsidR="007E10F1" w:rsidRPr="006F0C03" w:rsidRDefault="007E10F1" w:rsidP="007B59A2">
            <w:pPr>
              <w:suppressAutoHyphens w:val="0"/>
              <w:autoSpaceDN/>
              <w:jc w:val="center"/>
              <w:textAlignment w:val="auto"/>
              <w:rPr>
                <w:rFonts w:cs="Arial"/>
                <w:color w:val="00000A"/>
                <w:sz w:val="18"/>
                <w:szCs w:val="18"/>
                <w:lang w:val="es-CO" w:eastAsia="es-CO"/>
              </w:rPr>
            </w:pPr>
            <w:r w:rsidRPr="006F0C03">
              <w:rPr>
                <w:rFonts w:cs="Arial"/>
                <w:color w:val="00000A"/>
                <w:sz w:val="18"/>
                <w:szCs w:val="18"/>
                <w:lang w:val="es-CO" w:eastAsia="es-CO"/>
              </w:rPr>
              <w:lastRenderedPageBreak/>
              <w:t>1- jul-</w:t>
            </w:r>
            <w:proofErr w:type="gramStart"/>
            <w:r w:rsidRPr="006F0C03">
              <w:rPr>
                <w:rFonts w:cs="Arial"/>
                <w:color w:val="00000A"/>
                <w:sz w:val="18"/>
                <w:szCs w:val="18"/>
                <w:lang w:val="es-CO" w:eastAsia="es-CO"/>
              </w:rPr>
              <w:t>19  al</w:t>
            </w:r>
            <w:proofErr w:type="gramEnd"/>
            <w:r w:rsidRPr="006F0C03">
              <w:rPr>
                <w:rFonts w:cs="Arial"/>
                <w:color w:val="00000A"/>
                <w:sz w:val="18"/>
                <w:szCs w:val="18"/>
                <w:lang w:val="es-CO" w:eastAsia="es-CO"/>
              </w:rPr>
              <w:t xml:space="preserve"> 30-sep-20</w:t>
            </w:r>
          </w:p>
        </w:tc>
        <w:tc>
          <w:tcPr>
            <w:tcW w:w="4060" w:type="dxa"/>
            <w:tcBorders>
              <w:top w:val="nil"/>
              <w:left w:val="nil"/>
              <w:bottom w:val="single" w:sz="8" w:space="0" w:color="000000"/>
              <w:right w:val="single" w:sz="8" w:space="0" w:color="000000"/>
            </w:tcBorders>
            <w:shd w:val="clear" w:color="auto" w:fill="auto"/>
            <w:vAlign w:val="center"/>
            <w:hideMark/>
          </w:tcPr>
          <w:p w14:paraId="2A814877" w14:textId="77777777" w:rsidR="007E10F1" w:rsidRPr="006F0C03" w:rsidRDefault="007E10F1" w:rsidP="007E10F1">
            <w:pPr>
              <w:suppressAutoHyphens w:val="0"/>
              <w:autoSpaceDN/>
              <w:textAlignment w:val="auto"/>
              <w:rPr>
                <w:rFonts w:cs="Arial"/>
                <w:i/>
                <w:iCs/>
                <w:color w:val="00000A"/>
                <w:sz w:val="18"/>
                <w:szCs w:val="18"/>
                <w:lang w:val="es-CO" w:eastAsia="es-CO"/>
              </w:rPr>
            </w:pPr>
            <w:r w:rsidRPr="006F0C03">
              <w:rPr>
                <w:rFonts w:cs="Arial"/>
                <w:i/>
                <w:iCs/>
                <w:color w:val="00000A"/>
                <w:sz w:val="18"/>
                <w:szCs w:val="18"/>
                <w:lang w:val="es-CO" w:eastAsia="es-CO"/>
              </w:rPr>
              <w:t>Establecer las características mínimas que debe contener un informe de entrega de cargo, con el propósito de estandarizar la herramienta para facilitar la gestión y conservar la memoria institucional de la entidad.</w:t>
            </w:r>
          </w:p>
        </w:tc>
        <w:tc>
          <w:tcPr>
            <w:tcW w:w="3489" w:type="dxa"/>
            <w:tcBorders>
              <w:top w:val="nil"/>
              <w:left w:val="nil"/>
              <w:bottom w:val="single" w:sz="8" w:space="0" w:color="000000"/>
              <w:right w:val="single" w:sz="8" w:space="0" w:color="000000"/>
            </w:tcBorders>
            <w:shd w:val="clear" w:color="auto" w:fill="auto"/>
            <w:vAlign w:val="center"/>
            <w:hideMark/>
          </w:tcPr>
          <w:p w14:paraId="3CC5B61A" w14:textId="66C070F2" w:rsidR="007E10F1" w:rsidRPr="006F0C03" w:rsidRDefault="007E10F1" w:rsidP="007E10F1">
            <w:pPr>
              <w:suppressAutoHyphens w:val="0"/>
              <w:autoSpaceDN/>
              <w:textAlignment w:val="auto"/>
              <w:rPr>
                <w:rFonts w:cs="Arial"/>
                <w:color w:val="00000A"/>
                <w:sz w:val="18"/>
                <w:szCs w:val="18"/>
                <w:lang w:val="es-CO" w:eastAsia="es-CO"/>
              </w:rPr>
            </w:pPr>
            <w:r w:rsidRPr="006F0C03">
              <w:rPr>
                <w:rFonts w:cs="Arial"/>
                <w:color w:val="00000A"/>
                <w:sz w:val="18"/>
                <w:szCs w:val="18"/>
                <w:lang w:val="es-CO" w:eastAsia="es-CO"/>
              </w:rPr>
              <w:t xml:space="preserve">El 21-dic-20 fue aprobado el formato </w:t>
            </w:r>
            <w:r w:rsidRPr="00665C81">
              <w:rPr>
                <w:rFonts w:cs="Arial"/>
                <w:i/>
                <w:color w:val="00000A"/>
                <w:sz w:val="18"/>
                <w:szCs w:val="18"/>
                <w:lang w:val="es-CO" w:eastAsia="es-CO"/>
              </w:rPr>
              <w:t xml:space="preserve">"Informe de Gestión </w:t>
            </w:r>
            <w:r w:rsidR="007B59A2" w:rsidRPr="00665C81">
              <w:rPr>
                <w:rFonts w:cs="Arial"/>
                <w:i/>
                <w:color w:val="00000A"/>
                <w:sz w:val="18"/>
                <w:szCs w:val="18"/>
                <w:lang w:val="es-CO" w:eastAsia="es-CO"/>
              </w:rPr>
              <w:t>Entrega de Puesto de Trabajo</w:t>
            </w:r>
            <w:r w:rsidR="007B59A2">
              <w:rPr>
                <w:rFonts w:cs="Arial"/>
                <w:color w:val="00000A"/>
                <w:sz w:val="18"/>
                <w:szCs w:val="18"/>
                <w:lang w:val="es-CO" w:eastAsia="es-CO"/>
              </w:rPr>
              <w:t>” v1</w:t>
            </w:r>
            <w:r w:rsidRPr="006F0C03">
              <w:rPr>
                <w:rFonts w:cs="Arial"/>
                <w:color w:val="00000A"/>
                <w:sz w:val="18"/>
                <w:szCs w:val="18"/>
                <w:lang w:val="es-CO" w:eastAsia="es-CO"/>
              </w:rPr>
              <w:t>.</w:t>
            </w:r>
          </w:p>
        </w:tc>
      </w:tr>
    </w:tbl>
    <w:p w14:paraId="47111A5B" w14:textId="245CA13F" w:rsidR="00F95C2D" w:rsidRPr="006F0C03" w:rsidRDefault="0055486D" w:rsidP="006F0C03">
      <w:pPr>
        <w:jc w:val="center"/>
        <w:rPr>
          <w:sz w:val="16"/>
          <w:szCs w:val="16"/>
          <w:lang w:val="es-CO"/>
        </w:rPr>
      </w:pPr>
      <w:r>
        <w:rPr>
          <w:sz w:val="16"/>
          <w:szCs w:val="16"/>
          <w:lang w:val="es-CO"/>
        </w:rPr>
        <w:t>Fuente: Elaboración OCI</w:t>
      </w:r>
    </w:p>
    <w:p w14:paraId="13765939" w14:textId="561B3936" w:rsidR="00AC4D2E" w:rsidRDefault="00AC4D2E" w:rsidP="00AC4D2E"/>
    <w:p w14:paraId="4C2A1D71" w14:textId="4761E578" w:rsidR="00AC4D2E" w:rsidRPr="00162659" w:rsidRDefault="00AC4D2E" w:rsidP="00665C81">
      <w:pPr>
        <w:rPr>
          <w:rFonts w:cs="Arial"/>
          <w:color w:val="00000A"/>
        </w:rPr>
      </w:pPr>
      <w:r>
        <w:rPr>
          <w:rFonts w:cs="Arial"/>
          <w:color w:val="00000A"/>
        </w:rPr>
        <w:t>Considerando la información aportada por la SAF</w:t>
      </w:r>
      <w:r w:rsidRPr="00162659">
        <w:rPr>
          <w:rFonts w:cs="Arial"/>
          <w:color w:val="00000A"/>
        </w:rPr>
        <w:t>, se o</w:t>
      </w:r>
      <w:r>
        <w:rPr>
          <w:rFonts w:cs="Arial"/>
          <w:color w:val="00000A"/>
        </w:rPr>
        <w:t>bservó que en el</w:t>
      </w:r>
      <w:r w:rsidRPr="00162659">
        <w:rPr>
          <w:rFonts w:cs="Arial"/>
          <w:color w:val="00000A"/>
        </w:rPr>
        <w:t xml:space="preserve"> IDRD dentro del periodo objeto de seguimiento </w:t>
      </w:r>
      <w:r>
        <w:rPr>
          <w:rFonts w:cs="Arial"/>
          <w:color w:val="00000A"/>
        </w:rPr>
        <w:t xml:space="preserve">se </w:t>
      </w:r>
      <w:r w:rsidRPr="00162659">
        <w:rPr>
          <w:rFonts w:cs="Arial"/>
          <w:color w:val="00000A"/>
        </w:rPr>
        <w:t>desvinculó a quince (15) servidores públicos y tres (3) trabajadores oficiales, de la siguiente manera: entre los meses de octubre a diciembre de 2020 se desvinculó nueve (9) personas de las cuales dos (2) corresponden a trabajadores oficiales. En lo transcurrido de la vigencia 2021 a 30 de septiembre, también se presentó desvinculación de nueve (9) personas, una (1) de ellas trabajador oficial.</w:t>
      </w:r>
    </w:p>
    <w:p w14:paraId="5CB140B5" w14:textId="77777777" w:rsidR="00AC4D2E" w:rsidRDefault="00AC4D2E" w:rsidP="00AC4D2E">
      <w:pPr>
        <w:ind w:hanging="2"/>
        <w:rPr>
          <w:rFonts w:cs="Arial"/>
          <w:color w:val="00000A"/>
        </w:rPr>
      </w:pPr>
    </w:p>
    <w:p w14:paraId="06B864C7" w14:textId="033F8C04" w:rsidR="00AC4D2E" w:rsidRPr="00162659" w:rsidRDefault="00AC4D2E" w:rsidP="00AC4D2E">
      <w:pPr>
        <w:ind w:hanging="2"/>
        <w:rPr>
          <w:rFonts w:cs="Arial"/>
          <w:color w:val="00000A"/>
        </w:rPr>
      </w:pPr>
      <w:r w:rsidRPr="00162659">
        <w:rPr>
          <w:rFonts w:cs="Arial"/>
          <w:color w:val="00000A"/>
        </w:rPr>
        <w:t>Es importante advertir que la SAF indica que para los trabajadores oficiales “</w:t>
      </w:r>
      <w:r w:rsidRPr="00162659">
        <w:rPr>
          <w:rFonts w:cs="Arial"/>
          <w:i/>
          <w:color w:val="00000A"/>
        </w:rPr>
        <w:t>No aplica entrega de acta ni informe de gestión…</w:t>
      </w:r>
      <w:r w:rsidRPr="00162659">
        <w:rPr>
          <w:rFonts w:cs="Arial"/>
          <w:color w:val="00000A"/>
        </w:rPr>
        <w:t xml:space="preserve">”  y en el procedimiento de </w:t>
      </w:r>
      <w:r w:rsidRPr="00162659">
        <w:rPr>
          <w:rFonts w:cs="Arial"/>
          <w:i/>
          <w:color w:val="00000A"/>
        </w:rPr>
        <w:t>Desvinculación de Personal</w:t>
      </w:r>
      <w:r w:rsidR="00492C6D">
        <w:rPr>
          <w:rFonts w:cs="Arial"/>
          <w:color w:val="00000A"/>
        </w:rPr>
        <w:t xml:space="preserve"> (v4 y v</w:t>
      </w:r>
      <w:r w:rsidRPr="00162659">
        <w:rPr>
          <w:rFonts w:cs="Arial"/>
          <w:color w:val="00000A"/>
        </w:rPr>
        <w:t>5) tampoco se especifica el manejo frente a la desvinculación de trabajadores oficiales.</w:t>
      </w:r>
    </w:p>
    <w:p w14:paraId="6D22FE05" w14:textId="77777777" w:rsidR="00AC4D2E" w:rsidRDefault="00AC4D2E" w:rsidP="00AC4D2E">
      <w:pPr>
        <w:ind w:hanging="2"/>
        <w:rPr>
          <w:rFonts w:cs="Arial"/>
          <w:color w:val="00000A"/>
        </w:rPr>
      </w:pPr>
    </w:p>
    <w:p w14:paraId="1CDB489C" w14:textId="28042BB0" w:rsidR="00044B8A" w:rsidRPr="003D137F" w:rsidRDefault="00AC4D2E" w:rsidP="003D137F">
      <w:pPr>
        <w:ind w:hanging="2"/>
        <w:rPr>
          <w:rFonts w:cs="Arial"/>
          <w:color w:val="00000A"/>
          <w:highlight w:val="yellow"/>
        </w:rPr>
      </w:pPr>
      <w:r w:rsidRPr="00162659">
        <w:rPr>
          <w:rFonts w:cs="Arial"/>
          <w:color w:val="00000A"/>
        </w:rPr>
        <w:t xml:space="preserve">Ahora bien, respecto del Formato </w:t>
      </w:r>
      <w:r w:rsidRPr="00162659">
        <w:rPr>
          <w:rFonts w:cs="Arial"/>
          <w:i/>
          <w:color w:val="00000A"/>
        </w:rPr>
        <w:t xml:space="preserve">“Acta </w:t>
      </w:r>
      <w:r w:rsidRPr="00CE19BB">
        <w:rPr>
          <w:rFonts w:cs="Arial"/>
          <w:i/>
          <w:color w:val="00000A"/>
        </w:rPr>
        <w:t>de Entrega puesto de Trabajo</w:t>
      </w:r>
      <w:r w:rsidRPr="00CE19BB">
        <w:rPr>
          <w:rFonts w:cs="Arial"/>
          <w:color w:val="00000A"/>
        </w:rPr>
        <w:t xml:space="preserve">” la SAF aportó las actas de los quince (15) servidores públicos que fueron desvinculados durante el periodo de seguimiento. No obstante, se observó en seis (6) de los documentos aportados la totalidad de firmas requeridas, que corresponden al 40% del total de los ex funcionarios. </w:t>
      </w:r>
      <w:r w:rsidR="00CE19BB" w:rsidRPr="00CE19BB">
        <w:rPr>
          <w:rFonts w:cs="Arial"/>
          <w:color w:val="00000A"/>
        </w:rPr>
        <w:t>A continuación, se aprecia algunos registros sin el pleno de firmas.</w:t>
      </w:r>
    </w:p>
    <w:p w14:paraId="560B8217" w14:textId="7050CD24" w:rsidR="00044B8A" w:rsidRDefault="00044B8A" w:rsidP="00CE51F2">
      <w:pPr>
        <w:contextualSpacing/>
        <w:rPr>
          <w:rFonts w:cs="Arial"/>
          <w:color w:val="00000A"/>
          <w:highlight w:val="white"/>
        </w:rPr>
      </w:pPr>
    </w:p>
    <w:p w14:paraId="677A1026" w14:textId="37B75EDD" w:rsidR="00FF6048" w:rsidRPr="00D5428F" w:rsidRDefault="00F339C4" w:rsidP="00CE51F2">
      <w:pPr>
        <w:pStyle w:val="Estilo1"/>
        <w:spacing w:before="0" w:after="0" w:line="240" w:lineRule="auto"/>
        <w:ind w:leftChars="0" w:left="0" w:firstLineChars="0" w:firstLine="0"/>
        <w:contextualSpacing/>
        <w:jc w:val="center"/>
        <w:rPr>
          <w:rFonts w:eastAsia="Times New Roman"/>
          <w:color w:val="00000A"/>
          <w:position w:val="0"/>
          <w:sz w:val="20"/>
          <w:szCs w:val="20"/>
          <w:highlight w:val="white"/>
          <w:lang w:val="es-ES" w:eastAsia="es-ES"/>
        </w:rPr>
      </w:pPr>
      <w:r>
        <w:rPr>
          <w:rFonts w:eastAsia="Times New Roman"/>
          <w:color w:val="00000A"/>
          <w:position w:val="0"/>
          <w:sz w:val="20"/>
          <w:szCs w:val="20"/>
          <w:highlight w:val="white"/>
          <w:lang w:val="es-ES" w:eastAsia="es-ES"/>
        </w:rPr>
        <w:t>Imagen No. 11</w:t>
      </w:r>
      <w:r w:rsidR="00FF6048" w:rsidRPr="00D5428F">
        <w:rPr>
          <w:rFonts w:eastAsia="Times New Roman"/>
          <w:color w:val="00000A"/>
          <w:position w:val="0"/>
          <w:sz w:val="20"/>
          <w:szCs w:val="20"/>
          <w:highlight w:val="white"/>
          <w:lang w:val="es-ES" w:eastAsia="es-ES"/>
        </w:rPr>
        <w:t xml:space="preserve"> </w:t>
      </w:r>
      <w:r w:rsidR="00FF6048">
        <w:rPr>
          <w:rFonts w:eastAsia="Times New Roman"/>
          <w:color w:val="00000A"/>
          <w:position w:val="0"/>
          <w:sz w:val="20"/>
          <w:szCs w:val="20"/>
          <w:highlight w:val="white"/>
          <w:lang w:val="es-ES" w:eastAsia="es-ES"/>
        </w:rPr>
        <w:t>–</w:t>
      </w:r>
      <w:r w:rsidR="00FF6048" w:rsidRPr="00D5428F">
        <w:rPr>
          <w:rFonts w:eastAsia="Times New Roman"/>
          <w:color w:val="00000A"/>
          <w:position w:val="0"/>
          <w:sz w:val="20"/>
          <w:szCs w:val="20"/>
          <w:highlight w:val="white"/>
          <w:lang w:val="es-ES" w:eastAsia="es-ES"/>
        </w:rPr>
        <w:t xml:space="preserve"> </w:t>
      </w:r>
      <w:r w:rsidR="00FF6048">
        <w:rPr>
          <w:rFonts w:eastAsia="Times New Roman"/>
          <w:color w:val="00000A"/>
          <w:position w:val="0"/>
          <w:sz w:val="20"/>
          <w:szCs w:val="20"/>
          <w:highlight w:val="white"/>
          <w:lang w:val="es-ES" w:eastAsia="es-ES"/>
        </w:rPr>
        <w:t>Acta de Entrega puesto de trabajo Cargo: Asesor</w:t>
      </w:r>
    </w:p>
    <w:p w14:paraId="05141FCC" w14:textId="4405CA00" w:rsidR="00F95C2D" w:rsidRDefault="00F95C2D" w:rsidP="00CE51F2">
      <w:pPr>
        <w:contextualSpacing/>
      </w:pPr>
    </w:p>
    <w:p w14:paraId="42B35FF3" w14:textId="0E5A3BCE" w:rsidR="00AC4D2E" w:rsidRDefault="00934335" w:rsidP="005C444A">
      <w:pPr>
        <w:jc w:val="center"/>
      </w:pPr>
      <w:r>
        <w:rPr>
          <w:noProof/>
          <w:lang w:val="es-CO" w:eastAsia="es-CO"/>
        </w:rPr>
        <w:drawing>
          <wp:inline distT="0" distB="0" distL="0" distR="0" wp14:anchorId="4CF1F178" wp14:editId="2268A91F">
            <wp:extent cx="5478047" cy="2964180"/>
            <wp:effectExtent l="57150" t="57150" r="123190" b="1219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7519" cy="29693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F52643" w14:textId="2BE6D899" w:rsidR="00AC4D2E" w:rsidRPr="00A960F7" w:rsidRDefault="00FF6048" w:rsidP="00A960F7">
      <w:pPr>
        <w:jc w:val="center"/>
        <w:rPr>
          <w:sz w:val="16"/>
          <w:szCs w:val="16"/>
        </w:rPr>
      </w:pPr>
      <w:r w:rsidRPr="00FF6048">
        <w:rPr>
          <w:sz w:val="16"/>
          <w:szCs w:val="16"/>
        </w:rPr>
        <w:t xml:space="preserve">Fuente: </w:t>
      </w:r>
      <w:r w:rsidR="00492C6D">
        <w:rPr>
          <w:sz w:val="16"/>
          <w:szCs w:val="16"/>
        </w:rPr>
        <w:t xml:space="preserve">Información entregada por </w:t>
      </w:r>
      <w:r w:rsidRPr="00FF6048">
        <w:rPr>
          <w:sz w:val="16"/>
          <w:szCs w:val="16"/>
        </w:rPr>
        <w:t>SAF</w:t>
      </w:r>
      <w:r w:rsidR="00492C6D">
        <w:rPr>
          <w:sz w:val="16"/>
          <w:szCs w:val="16"/>
        </w:rPr>
        <w:t xml:space="preserve"> y analizada por OCI</w:t>
      </w:r>
    </w:p>
    <w:p w14:paraId="32888A67" w14:textId="77777777" w:rsidR="009D1D9F" w:rsidRDefault="009D1D9F" w:rsidP="009D1D9F">
      <w:pPr>
        <w:ind w:hanging="2"/>
        <w:rPr>
          <w:rFonts w:cs="Arial"/>
          <w:color w:val="00000A"/>
          <w:highlight w:val="white"/>
        </w:rPr>
      </w:pPr>
    </w:p>
    <w:p w14:paraId="3B325527" w14:textId="7D45A238" w:rsidR="009D1D9F" w:rsidRPr="00D5428F" w:rsidRDefault="009D1D9F" w:rsidP="009D1D9F">
      <w:pPr>
        <w:pStyle w:val="Estilo1"/>
        <w:spacing w:before="0" w:after="0"/>
        <w:ind w:leftChars="0" w:left="0" w:firstLineChars="0" w:firstLine="0"/>
        <w:contextualSpacing/>
        <w:jc w:val="center"/>
        <w:rPr>
          <w:rFonts w:eastAsia="Times New Roman"/>
          <w:color w:val="00000A"/>
          <w:position w:val="0"/>
          <w:sz w:val="20"/>
          <w:szCs w:val="20"/>
          <w:highlight w:val="white"/>
          <w:lang w:val="es-ES" w:eastAsia="es-ES"/>
        </w:rPr>
      </w:pPr>
      <w:r>
        <w:rPr>
          <w:rFonts w:eastAsia="Times New Roman"/>
          <w:color w:val="00000A"/>
          <w:position w:val="0"/>
          <w:sz w:val="20"/>
          <w:szCs w:val="20"/>
          <w:highlight w:val="white"/>
          <w:lang w:val="es-ES" w:eastAsia="es-ES"/>
        </w:rPr>
        <w:t>Imagen No. 1</w:t>
      </w:r>
      <w:r w:rsidR="00F339C4">
        <w:rPr>
          <w:rFonts w:eastAsia="Times New Roman"/>
          <w:color w:val="00000A"/>
          <w:position w:val="0"/>
          <w:sz w:val="20"/>
          <w:szCs w:val="20"/>
          <w:highlight w:val="white"/>
          <w:lang w:val="es-ES" w:eastAsia="es-ES"/>
        </w:rPr>
        <w:t>2</w:t>
      </w:r>
      <w:r w:rsidRPr="00D5428F">
        <w:rPr>
          <w:rFonts w:eastAsia="Times New Roman"/>
          <w:color w:val="00000A"/>
          <w:position w:val="0"/>
          <w:sz w:val="20"/>
          <w:szCs w:val="20"/>
          <w:highlight w:val="white"/>
          <w:lang w:val="es-ES" w:eastAsia="es-ES"/>
        </w:rPr>
        <w:t xml:space="preserve"> </w:t>
      </w:r>
      <w:r>
        <w:rPr>
          <w:rFonts w:eastAsia="Times New Roman"/>
          <w:color w:val="00000A"/>
          <w:position w:val="0"/>
          <w:sz w:val="20"/>
          <w:szCs w:val="20"/>
          <w:highlight w:val="white"/>
          <w:lang w:val="es-ES" w:eastAsia="es-ES"/>
        </w:rPr>
        <w:t>–</w:t>
      </w:r>
      <w:r w:rsidRPr="00D5428F">
        <w:rPr>
          <w:rFonts w:eastAsia="Times New Roman"/>
          <w:color w:val="00000A"/>
          <w:position w:val="0"/>
          <w:sz w:val="20"/>
          <w:szCs w:val="20"/>
          <w:highlight w:val="white"/>
          <w:lang w:val="es-ES" w:eastAsia="es-ES"/>
        </w:rPr>
        <w:t xml:space="preserve"> </w:t>
      </w:r>
      <w:r>
        <w:rPr>
          <w:rFonts w:eastAsia="Times New Roman"/>
          <w:color w:val="00000A"/>
          <w:position w:val="0"/>
          <w:sz w:val="20"/>
          <w:szCs w:val="20"/>
          <w:highlight w:val="white"/>
          <w:lang w:val="es-ES" w:eastAsia="es-ES"/>
        </w:rPr>
        <w:t xml:space="preserve">Acta de Entrega puesto de trabajo Cargo: </w:t>
      </w:r>
      <w:r w:rsidRPr="009D1D9F">
        <w:rPr>
          <w:rFonts w:eastAsia="Times New Roman"/>
          <w:color w:val="00000A"/>
          <w:position w:val="0"/>
          <w:sz w:val="20"/>
          <w:szCs w:val="20"/>
          <w:lang w:val="es-ES" w:eastAsia="es-ES"/>
        </w:rPr>
        <w:t xml:space="preserve">Profesional Especializado </w:t>
      </w:r>
      <w:r>
        <w:rPr>
          <w:rFonts w:eastAsia="Times New Roman"/>
          <w:color w:val="00000A"/>
          <w:position w:val="0"/>
          <w:sz w:val="20"/>
          <w:szCs w:val="20"/>
          <w:lang w:val="es-ES" w:eastAsia="es-ES"/>
        </w:rPr>
        <w:t>222-</w:t>
      </w:r>
      <w:r w:rsidRPr="009D1D9F">
        <w:rPr>
          <w:rFonts w:eastAsia="Times New Roman"/>
          <w:color w:val="00000A"/>
          <w:position w:val="0"/>
          <w:sz w:val="20"/>
          <w:szCs w:val="20"/>
          <w:lang w:val="es-ES" w:eastAsia="es-ES"/>
        </w:rPr>
        <w:t xml:space="preserve"> 7</w:t>
      </w:r>
    </w:p>
    <w:p w14:paraId="64F8DCCE" w14:textId="1868E663" w:rsidR="00A960F7" w:rsidRDefault="009D1D9F" w:rsidP="008D4C15">
      <w:pPr>
        <w:jc w:val="center"/>
      </w:pPr>
      <w:r>
        <w:rPr>
          <w:noProof/>
          <w:lang w:val="es-CO" w:eastAsia="es-CO"/>
        </w:rPr>
        <w:drawing>
          <wp:inline distT="0" distB="0" distL="0" distR="0" wp14:anchorId="27ADDA96" wp14:editId="7D527F75">
            <wp:extent cx="5530788" cy="2910623"/>
            <wp:effectExtent l="57150" t="57150" r="108585" b="1187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51167" cy="292134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C81A0D" w14:textId="77777777" w:rsidR="00492C6D" w:rsidRPr="00A960F7" w:rsidRDefault="00492C6D" w:rsidP="00492C6D">
      <w:pPr>
        <w:jc w:val="center"/>
        <w:rPr>
          <w:sz w:val="16"/>
          <w:szCs w:val="16"/>
        </w:rPr>
      </w:pPr>
      <w:r w:rsidRPr="00FF6048">
        <w:rPr>
          <w:sz w:val="16"/>
          <w:szCs w:val="16"/>
        </w:rPr>
        <w:t xml:space="preserve">Fuente: </w:t>
      </w:r>
      <w:r>
        <w:rPr>
          <w:sz w:val="16"/>
          <w:szCs w:val="16"/>
        </w:rPr>
        <w:t xml:space="preserve">Información entregada por </w:t>
      </w:r>
      <w:r w:rsidRPr="00FF6048">
        <w:rPr>
          <w:sz w:val="16"/>
          <w:szCs w:val="16"/>
        </w:rPr>
        <w:t>SAF</w:t>
      </w:r>
      <w:r>
        <w:rPr>
          <w:sz w:val="16"/>
          <w:szCs w:val="16"/>
        </w:rPr>
        <w:t xml:space="preserve"> y analizada por OCI</w:t>
      </w:r>
    </w:p>
    <w:p w14:paraId="2D18EBFF" w14:textId="2012EE0E" w:rsidR="00AC4D2E" w:rsidRDefault="00AC4D2E" w:rsidP="00F95C2D"/>
    <w:p w14:paraId="6FB3F6DC" w14:textId="60D2CAD5" w:rsidR="00A960F7" w:rsidRDefault="00A960F7" w:rsidP="00F95C2D"/>
    <w:p w14:paraId="424F58E8" w14:textId="7F7A75E5" w:rsidR="00B600E2" w:rsidRDefault="00F339C4" w:rsidP="00B600E2">
      <w:pPr>
        <w:pStyle w:val="Estilo1"/>
        <w:spacing w:before="0" w:after="0"/>
        <w:ind w:leftChars="0" w:left="0" w:firstLineChars="0" w:firstLine="0"/>
        <w:contextualSpacing/>
        <w:jc w:val="center"/>
        <w:rPr>
          <w:rFonts w:eastAsia="Times New Roman"/>
          <w:color w:val="00000A"/>
          <w:position w:val="0"/>
          <w:sz w:val="20"/>
          <w:szCs w:val="20"/>
          <w:highlight w:val="white"/>
          <w:lang w:val="es-ES" w:eastAsia="es-ES"/>
        </w:rPr>
      </w:pPr>
      <w:r>
        <w:rPr>
          <w:rFonts w:eastAsia="Times New Roman"/>
          <w:color w:val="00000A"/>
          <w:position w:val="0"/>
          <w:sz w:val="20"/>
          <w:szCs w:val="20"/>
          <w:highlight w:val="white"/>
          <w:lang w:val="es-ES" w:eastAsia="es-ES"/>
        </w:rPr>
        <w:t>Imagen No. 13</w:t>
      </w:r>
      <w:r w:rsidR="00B600E2" w:rsidRPr="00D5428F">
        <w:rPr>
          <w:rFonts w:eastAsia="Times New Roman"/>
          <w:color w:val="00000A"/>
          <w:position w:val="0"/>
          <w:sz w:val="20"/>
          <w:szCs w:val="20"/>
          <w:highlight w:val="white"/>
          <w:lang w:val="es-ES" w:eastAsia="es-ES"/>
        </w:rPr>
        <w:t xml:space="preserve"> </w:t>
      </w:r>
      <w:r w:rsidR="00B600E2">
        <w:rPr>
          <w:rFonts w:eastAsia="Times New Roman"/>
          <w:color w:val="00000A"/>
          <w:position w:val="0"/>
          <w:sz w:val="20"/>
          <w:szCs w:val="20"/>
          <w:highlight w:val="white"/>
          <w:lang w:val="es-ES" w:eastAsia="es-ES"/>
        </w:rPr>
        <w:t>–</w:t>
      </w:r>
      <w:r w:rsidR="00B600E2" w:rsidRPr="00D5428F">
        <w:rPr>
          <w:rFonts w:eastAsia="Times New Roman"/>
          <w:color w:val="00000A"/>
          <w:position w:val="0"/>
          <w:sz w:val="20"/>
          <w:szCs w:val="20"/>
          <w:highlight w:val="white"/>
          <w:lang w:val="es-ES" w:eastAsia="es-ES"/>
        </w:rPr>
        <w:t xml:space="preserve"> </w:t>
      </w:r>
      <w:r w:rsidR="00B600E2">
        <w:rPr>
          <w:rFonts w:eastAsia="Times New Roman"/>
          <w:color w:val="00000A"/>
          <w:position w:val="0"/>
          <w:sz w:val="20"/>
          <w:szCs w:val="20"/>
          <w:highlight w:val="white"/>
          <w:lang w:val="es-ES" w:eastAsia="es-ES"/>
        </w:rPr>
        <w:t>Acta de Entrega puesto de trabajo Cargo:</w:t>
      </w:r>
      <w:r w:rsidR="00B45869">
        <w:rPr>
          <w:rFonts w:eastAsia="Times New Roman"/>
          <w:color w:val="00000A"/>
          <w:position w:val="0"/>
          <w:sz w:val="20"/>
          <w:szCs w:val="20"/>
          <w:highlight w:val="white"/>
          <w:lang w:val="es-ES" w:eastAsia="es-ES"/>
        </w:rPr>
        <w:t xml:space="preserve"> </w:t>
      </w:r>
      <w:proofErr w:type="gramStart"/>
      <w:r w:rsidR="00B45869">
        <w:rPr>
          <w:rFonts w:eastAsia="Times New Roman"/>
          <w:color w:val="00000A"/>
          <w:position w:val="0"/>
          <w:sz w:val="20"/>
          <w:szCs w:val="20"/>
          <w:highlight w:val="white"/>
          <w:lang w:val="es-ES" w:eastAsia="es-ES"/>
        </w:rPr>
        <w:t>Jefe</w:t>
      </w:r>
      <w:proofErr w:type="gramEnd"/>
      <w:r w:rsidR="00B45869">
        <w:rPr>
          <w:rFonts w:eastAsia="Times New Roman"/>
          <w:color w:val="00000A"/>
          <w:position w:val="0"/>
          <w:sz w:val="20"/>
          <w:szCs w:val="20"/>
          <w:highlight w:val="white"/>
          <w:lang w:val="es-ES" w:eastAsia="es-ES"/>
        </w:rPr>
        <w:t xml:space="preserve"> Oficina</w:t>
      </w:r>
    </w:p>
    <w:p w14:paraId="07AB01E3" w14:textId="75E4EA1F" w:rsidR="00B600E2" w:rsidRDefault="00B45869" w:rsidP="00B600E2">
      <w:pPr>
        <w:pStyle w:val="Estilo1"/>
        <w:spacing w:before="0" w:after="0"/>
        <w:ind w:leftChars="0" w:left="0" w:firstLineChars="0" w:firstLine="0"/>
        <w:contextualSpacing/>
        <w:jc w:val="center"/>
        <w:rPr>
          <w:rFonts w:eastAsia="Times New Roman"/>
          <w:color w:val="00000A"/>
          <w:position w:val="0"/>
          <w:sz w:val="20"/>
          <w:szCs w:val="20"/>
          <w:highlight w:val="white"/>
          <w:lang w:val="es-ES" w:eastAsia="es-ES"/>
        </w:rPr>
      </w:pPr>
      <w:r>
        <w:rPr>
          <w:rFonts w:eastAsia="Times New Roman"/>
          <w:noProof/>
          <w:color w:val="00000A"/>
          <w:position w:val="0"/>
          <w:sz w:val="20"/>
          <w:szCs w:val="20"/>
          <w:highlight w:val="white"/>
          <w:lang w:eastAsia="es-CO"/>
        </w:rPr>
        <w:drawing>
          <wp:inline distT="0" distB="0" distL="0" distR="0" wp14:anchorId="0212897F" wp14:editId="0002F205">
            <wp:extent cx="5593715" cy="3373515"/>
            <wp:effectExtent l="57150" t="57150" r="121285" b="11303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38501" cy="34005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D37CE8" w14:textId="77777777" w:rsidR="00492C6D" w:rsidRPr="00A960F7" w:rsidRDefault="00492C6D" w:rsidP="00492C6D">
      <w:pPr>
        <w:jc w:val="center"/>
        <w:rPr>
          <w:sz w:val="16"/>
          <w:szCs w:val="16"/>
        </w:rPr>
      </w:pPr>
      <w:r w:rsidRPr="00FF6048">
        <w:rPr>
          <w:sz w:val="16"/>
          <w:szCs w:val="16"/>
        </w:rPr>
        <w:t xml:space="preserve">Fuente: </w:t>
      </w:r>
      <w:r>
        <w:rPr>
          <w:sz w:val="16"/>
          <w:szCs w:val="16"/>
        </w:rPr>
        <w:t xml:space="preserve">Información entregada por </w:t>
      </w:r>
      <w:r w:rsidRPr="00FF6048">
        <w:rPr>
          <w:sz w:val="16"/>
          <w:szCs w:val="16"/>
        </w:rPr>
        <w:t>SAF</w:t>
      </w:r>
      <w:r>
        <w:rPr>
          <w:sz w:val="16"/>
          <w:szCs w:val="16"/>
        </w:rPr>
        <w:t xml:space="preserve"> y analizada por OCI</w:t>
      </w:r>
    </w:p>
    <w:p w14:paraId="400E70CB" w14:textId="3721E345" w:rsidR="00B45869" w:rsidRDefault="00B45869" w:rsidP="00B45869">
      <w:pPr>
        <w:jc w:val="center"/>
        <w:rPr>
          <w:sz w:val="16"/>
          <w:szCs w:val="16"/>
        </w:rPr>
      </w:pPr>
    </w:p>
    <w:p w14:paraId="67AEAEB0" w14:textId="77777777" w:rsidR="00F339C4" w:rsidRDefault="00F339C4" w:rsidP="00B45869">
      <w:pPr>
        <w:pStyle w:val="Estilo1"/>
        <w:spacing w:before="0" w:after="0"/>
        <w:ind w:leftChars="0" w:left="0" w:firstLineChars="0" w:firstLine="0"/>
        <w:contextualSpacing/>
        <w:jc w:val="center"/>
        <w:rPr>
          <w:rFonts w:eastAsia="Times New Roman"/>
          <w:color w:val="00000A"/>
          <w:position w:val="0"/>
          <w:sz w:val="20"/>
          <w:szCs w:val="20"/>
          <w:highlight w:val="white"/>
          <w:lang w:val="es-ES" w:eastAsia="es-ES"/>
        </w:rPr>
      </w:pPr>
    </w:p>
    <w:p w14:paraId="28E2B935" w14:textId="0C95152F" w:rsidR="00F339C4" w:rsidRDefault="00F339C4" w:rsidP="008D4C15">
      <w:pPr>
        <w:pStyle w:val="Estilo1"/>
        <w:spacing w:before="0" w:after="0"/>
        <w:ind w:leftChars="0" w:left="0" w:firstLineChars="0" w:firstLine="0"/>
        <w:contextualSpacing/>
        <w:jc w:val="center"/>
        <w:rPr>
          <w:rFonts w:eastAsia="Times New Roman"/>
          <w:color w:val="00000A"/>
          <w:position w:val="0"/>
          <w:sz w:val="20"/>
          <w:szCs w:val="20"/>
          <w:highlight w:val="white"/>
          <w:lang w:val="es-ES" w:eastAsia="es-ES"/>
        </w:rPr>
      </w:pPr>
      <w:r>
        <w:rPr>
          <w:rFonts w:eastAsia="Times New Roman"/>
          <w:color w:val="00000A"/>
          <w:position w:val="0"/>
          <w:sz w:val="20"/>
          <w:szCs w:val="20"/>
          <w:highlight w:val="white"/>
          <w:lang w:val="es-ES" w:eastAsia="es-ES"/>
        </w:rPr>
        <w:t>Imagen No. 14</w:t>
      </w:r>
      <w:r w:rsidR="00B45869" w:rsidRPr="00D5428F">
        <w:rPr>
          <w:rFonts w:eastAsia="Times New Roman"/>
          <w:color w:val="00000A"/>
          <w:position w:val="0"/>
          <w:sz w:val="20"/>
          <w:szCs w:val="20"/>
          <w:highlight w:val="white"/>
          <w:lang w:val="es-ES" w:eastAsia="es-ES"/>
        </w:rPr>
        <w:t xml:space="preserve"> </w:t>
      </w:r>
      <w:r w:rsidR="00B45869">
        <w:rPr>
          <w:rFonts w:eastAsia="Times New Roman"/>
          <w:color w:val="00000A"/>
          <w:position w:val="0"/>
          <w:sz w:val="20"/>
          <w:szCs w:val="20"/>
          <w:highlight w:val="white"/>
          <w:lang w:val="es-ES" w:eastAsia="es-ES"/>
        </w:rPr>
        <w:t>–</w:t>
      </w:r>
      <w:r w:rsidR="00B45869" w:rsidRPr="00D5428F">
        <w:rPr>
          <w:rFonts w:eastAsia="Times New Roman"/>
          <w:color w:val="00000A"/>
          <w:position w:val="0"/>
          <w:sz w:val="20"/>
          <w:szCs w:val="20"/>
          <w:highlight w:val="white"/>
          <w:lang w:val="es-ES" w:eastAsia="es-ES"/>
        </w:rPr>
        <w:t xml:space="preserve"> </w:t>
      </w:r>
      <w:r w:rsidR="00B45869">
        <w:rPr>
          <w:rFonts w:eastAsia="Times New Roman"/>
          <w:color w:val="00000A"/>
          <w:position w:val="0"/>
          <w:sz w:val="20"/>
          <w:szCs w:val="20"/>
          <w:highlight w:val="white"/>
          <w:lang w:val="es-ES" w:eastAsia="es-ES"/>
        </w:rPr>
        <w:t xml:space="preserve">Acta de Entrega puesto de trabajo Cargo: </w:t>
      </w:r>
      <w:r w:rsidR="006F0697">
        <w:rPr>
          <w:rFonts w:eastAsia="Times New Roman"/>
          <w:color w:val="00000A"/>
          <w:position w:val="0"/>
          <w:sz w:val="20"/>
          <w:szCs w:val="20"/>
          <w:highlight w:val="white"/>
          <w:lang w:val="es-ES" w:eastAsia="es-ES"/>
        </w:rPr>
        <w:t>Asesor</w:t>
      </w:r>
    </w:p>
    <w:p w14:paraId="2A18B0C9" w14:textId="728B194F" w:rsidR="00B45869" w:rsidRDefault="006F0697" w:rsidP="00B45869">
      <w:pPr>
        <w:jc w:val="center"/>
        <w:rPr>
          <w:sz w:val="16"/>
          <w:szCs w:val="16"/>
        </w:rPr>
      </w:pPr>
      <w:r>
        <w:rPr>
          <w:noProof/>
          <w:sz w:val="16"/>
          <w:szCs w:val="16"/>
          <w:lang w:val="es-CO" w:eastAsia="es-CO"/>
        </w:rPr>
        <w:drawing>
          <wp:inline distT="0" distB="0" distL="0" distR="0" wp14:anchorId="0FB4F07D" wp14:editId="69608AFD">
            <wp:extent cx="5592445" cy="3133818"/>
            <wp:effectExtent l="57150" t="57150" r="122555" b="1238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1970" cy="314475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2C8B1B" w14:textId="77777777" w:rsidR="00492C6D" w:rsidRPr="00A960F7" w:rsidRDefault="00492C6D" w:rsidP="00492C6D">
      <w:pPr>
        <w:jc w:val="center"/>
        <w:rPr>
          <w:sz w:val="16"/>
          <w:szCs w:val="16"/>
        </w:rPr>
      </w:pPr>
      <w:r w:rsidRPr="00FF6048">
        <w:rPr>
          <w:sz w:val="16"/>
          <w:szCs w:val="16"/>
        </w:rPr>
        <w:t xml:space="preserve">Fuente: </w:t>
      </w:r>
      <w:r>
        <w:rPr>
          <w:sz w:val="16"/>
          <w:szCs w:val="16"/>
        </w:rPr>
        <w:t xml:space="preserve">Información entregada por </w:t>
      </w:r>
      <w:r w:rsidRPr="00FF6048">
        <w:rPr>
          <w:sz w:val="16"/>
          <w:szCs w:val="16"/>
        </w:rPr>
        <w:t>SAF</w:t>
      </w:r>
      <w:r>
        <w:rPr>
          <w:sz w:val="16"/>
          <w:szCs w:val="16"/>
        </w:rPr>
        <w:t xml:space="preserve"> y analizada por OCI</w:t>
      </w:r>
    </w:p>
    <w:p w14:paraId="36663DFB" w14:textId="4A5B9268" w:rsidR="00044B8A" w:rsidRDefault="00044B8A" w:rsidP="00B45869">
      <w:pPr>
        <w:jc w:val="center"/>
        <w:rPr>
          <w:sz w:val="16"/>
          <w:szCs w:val="16"/>
        </w:rPr>
      </w:pPr>
    </w:p>
    <w:p w14:paraId="6E831518" w14:textId="5E6041AC" w:rsidR="00044B8A" w:rsidRPr="00162659" w:rsidRDefault="00044B8A" w:rsidP="00044B8A">
      <w:pPr>
        <w:ind w:hanging="2"/>
        <w:rPr>
          <w:rFonts w:cs="Arial"/>
          <w:color w:val="00000A"/>
        </w:rPr>
      </w:pPr>
      <w:r w:rsidRPr="00162659">
        <w:rPr>
          <w:rFonts w:cs="Arial"/>
          <w:color w:val="00000A"/>
        </w:rPr>
        <w:t>En relación con la entrega del informe de gestión y considerando que existen lineamientos diferentes entre la versión 4</w:t>
      </w:r>
      <w:r w:rsidRPr="00162659">
        <w:rPr>
          <w:rFonts w:cs="Arial"/>
          <w:color w:val="00000A"/>
          <w:vertAlign w:val="superscript"/>
        </w:rPr>
        <w:footnoteReference w:id="5"/>
      </w:r>
      <w:r w:rsidRPr="00162659">
        <w:rPr>
          <w:rFonts w:cs="Arial"/>
          <w:color w:val="00000A"/>
        </w:rPr>
        <w:t xml:space="preserve"> y versión 5</w:t>
      </w:r>
      <w:r w:rsidRPr="00162659">
        <w:rPr>
          <w:rFonts w:cs="Arial"/>
          <w:color w:val="00000A"/>
          <w:vertAlign w:val="superscript"/>
        </w:rPr>
        <w:footnoteReference w:id="6"/>
      </w:r>
      <w:r w:rsidRPr="00162659">
        <w:rPr>
          <w:rFonts w:cs="Arial"/>
          <w:color w:val="00000A"/>
        </w:rPr>
        <w:t xml:space="preserve"> para la entrega de dicho informe, el análisis se realizó de acuerdo con el procedimiento que se debía aplicar en su momento, como</w:t>
      </w:r>
      <w:r w:rsidR="00F339C4">
        <w:rPr>
          <w:rFonts w:cs="Arial"/>
          <w:color w:val="00000A"/>
        </w:rPr>
        <w:t xml:space="preserve"> se muestra en las tablas Nos. 9 y 10</w:t>
      </w:r>
      <w:r w:rsidRPr="00162659">
        <w:rPr>
          <w:rFonts w:cs="Arial"/>
          <w:color w:val="00000A"/>
        </w:rPr>
        <w:t>.</w:t>
      </w:r>
    </w:p>
    <w:p w14:paraId="5A828215" w14:textId="77777777" w:rsidR="00F339C4" w:rsidRDefault="00F339C4" w:rsidP="00044B8A">
      <w:pPr>
        <w:ind w:hanging="2"/>
        <w:rPr>
          <w:rFonts w:cs="Arial"/>
          <w:color w:val="00000A"/>
        </w:rPr>
      </w:pPr>
    </w:p>
    <w:p w14:paraId="35CD2F82" w14:textId="058CED8F" w:rsidR="00044B8A" w:rsidRPr="00162659" w:rsidRDefault="00F42295" w:rsidP="00044B8A">
      <w:pPr>
        <w:ind w:hanging="2"/>
        <w:rPr>
          <w:rFonts w:cs="Arial"/>
          <w:color w:val="00000A"/>
        </w:rPr>
      </w:pPr>
      <w:r>
        <w:rPr>
          <w:rFonts w:cs="Arial"/>
          <w:color w:val="00000A"/>
        </w:rPr>
        <w:t>Para los siete (7) servidores p</w:t>
      </w:r>
      <w:r w:rsidR="00044B8A" w:rsidRPr="00162659">
        <w:rPr>
          <w:rFonts w:cs="Arial"/>
          <w:color w:val="00000A"/>
        </w:rPr>
        <w:t>úblicos desvinculados entre el 1-oct-</w:t>
      </w:r>
      <w:r>
        <w:rPr>
          <w:rFonts w:cs="Arial"/>
          <w:color w:val="00000A"/>
        </w:rPr>
        <w:t>20 hasta el 20-dic-20, fueron aportados</w:t>
      </w:r>
      <w:r w:rsidR="00044B8A" w:rsidRPr="00162659">
        <w:rPr>
          <w:rFonts w:cs="Arial"/>
          <w:color w:val="00000A"/>
        </w:rPr>
        <w:t xml:space="preserve"> cinco (5) informes de gestión y de acuerdo con las fechas suministradas por </w:t>
      </w:r>
      <w:r>
        <w:rPr>
          <w:rFonts w:cs="Arial"/>
          <w:color w:val="00000A"/>
        </w:rPr>
        <w:t xml:space="preserve">la </w:t>
      </w:r>
      <w:r w:rsidR="00044B8A" w:rsidRPr="00162659">
        <w:rPr>
          <w:rFonts w:cs="Arial"/>
          <w:color w:val="00000A"/>
        </w:rPr>
        <w:t xml:space="preserve">SAF se observa </w:t>
      </w:r>
      <w:r w:rsidR="00B86BC6">
        <w:rPr>
          <w:rFonts w:cs="Arial"/>
          <w:color w:val="00000A"/>
        </w:rPr>
        <w:t xml:space="preserve">el </w:t>
      </w:r>
      <w:r w:rsidR="00044B8A" w:rsidRPr="00162659">
        <w:rPr>
          <w:rFonts w:cs="Arial"/>
          <w:color w:val="00000A"/>
        </w:rPr>
        <w:t xml:space="preserve">cumplimiento </w:t>
      </w:r>
      <w:r w:rsidR="00B86BC6">
        <w:rPr>
          <w:rFonts w:cs="Arial"/>
          <w:color w:val="00000A"/>
        </w:rPr>
        <w:t>de</w:t>
      </w:r>
      <w:r w:rsidR="00044B8A" w:rsidRPr="00162659">
        <w:rPr>
          <w:rFonts w:cs="Arial"/>
          <w:color w:val="00000A"/>
        </w:rPr>
        <w:t xml:space="preserve"> los términos establecidos por el artículo 4 de la Ley 951 de 2005</w:t>
      </w:r>
      <w:r w:rsidR="00044B8A" w:rsidRPr="00162659">
        <w:rPr>
          <w:rFonts w:cs="Arial"/>
          <w:color w:val="00000A"/>
          <w:vertAlign w:val="superscript"/>
        </w:rPr>
        <w:footnoteReference w:id="7"/>
      </w:r>
      <w:r w:rsidR="00044B8A" w:rsidRPr="00162659">
        <w:rPr>
          <w:rFonts w:cs="Arial"/>
          <w:color w:val="00000A"/>
        </w:rPr>
        <w:t>.</w:t>
      </w:r>
    </w:p>
    <w:p w14:paraId="3C5B0A00" w14:textId="77777777" w:rsidR="00D03B89" w:rsidRDefault="00D03B89" w:rsidP="00044B8A">
      <w:pPr>
        <w:ind w:hanging="2"/>
        <w:rPr>
          <w:rFonts w:cs="Arial"/>
          <w:color w:val="00000A"/>
        </w:rPr>
      </w:pPr>
    </w:p>
    <w:p w14:paraId="1BA45663" w14:textId="40C0516B" w:rsidR="00044B8A" w:rsidRPr="00162659" w:rsidRDefault="00044B8A" w:rsidP="00044B8A">
      <w:pPr>
        <w:ind w:hanging="2"/>
        <w:rPr>
          <w:rFonts w:cs="Arial"/>
          <w:color w:val="00000A"/>
        </w:rPr>
      </w:pPr>
      <w:r w:rsidRPr="00162659">
        <w:rPr>
          <w:rFonts w:cs="Arial"/>
          <w:color w:val="00000A"/>
        </w:rPr>
        <w:t>Para los dos (2) ex funcionarios restantes quienes ocupaban cargo de</w:t>
      </w:r>
      <w:r w:rsidR="00F42295">
        <w:rPr>
          <w:rFonts w:cs="Arial"/>
          <w:color w:val="00000A"/>
        </w:rPr>
        <w:t xml:space="preserve"> Conductor 480-08, la SAF indicó</w:t>
      </w:r>
      <w:r w:rsidRPr="00162659">
        <w:rPr>
          <w:rFonts w:cs="Arial"/>
          <w:color w:val="00000A"/>
        </w:rPr>
        <w:t xml:space="preserve"> que no aplica la entrega del informe de gestión. No</w:t>
      </w:r>
      <w:r w:rsidR="00F42295">
        <w:rPr>
          <w:rFonts w:cs="Arial"/>
          <w:color w:val="00000A"/>
        </w:rPr>
        <w:t xml:space="preserve"> obstante, en el procedimiento v</w:t>
      </w:r>
      <w:r w:rsidRPr="00162659">
        <w:rPr>
          <w:rFonts w:cs="Arial"/>
          <w:color w:val="00000A"/>
        </w:rPr>
        <w:t>4 no se excluye de manera expresa la entrega de dicho informe para los</w:t>
      </w:r>
      <w:r w:rsidR="00F42295">
        <w:rPr>
          <w:rFonts w:cs="Arial"/>
          <w:color w:val="00000A"/>
        </w:rPr>
        <w:t xml:space="preserve"> empleos de nivel asistencial (c</w:t>
      </w:r>
      <w:r w:rsidRPr="00162659">
        <w:rPr>
          <w:rFonts w:cs="Arial"/>
          <w:color w:val="00000A"/>
        </w:rPr>
        <w:t>onductor).</w:t>
      </w:r>
    </w:p>
    <w:p w14:paraId="0242EB11" w14:textId="77777777" w:rsidR="00D03B89" w:rsidRDefault="00D03B89" w:rsidP="00044B8A">
      <w:pPr>
        <w:ind w:hanging="2"/>
        <w:rPr>
          <w:rFonts w:cs="Arial"/>
          <w:color w:val="00000A"/>
        </w:rPr>
      </w:pPr>
    </w:p>
    <w:p w14:paraId="0A92C45F" w14:textId="17E54F85" w:rsidR="00044B8A" w:rsidRPr="00162659" w:rsidRDefault="00044B8A" w:rsidP="00044B8A">
      <w:pPr>
        <w:ind w:hanging="2"/>
        <w:rPr>
          <w:rFonts w:cs="Arial"/>
          <w:color w:val="00000A"/>
        </w:rPr>
      </w:pPr>
      <w:r w:rsidRPr="00162659">
        <w:rPr>
          <w:rFonts w:cs="Arial"/>
          <w:color w:val="00000A"/>
        </w:rPr>
        <w:t>Por otra parte, considerando que en la actualización del procedimiento de</w:t>
      </w:r>
      <w:r w:rsidRPr="00162659">
        <w:rPr>
          <w:rFonts w:cs="Arial"/>
          <w:i/>
          <w:color w:val="00000A"/>
        </w:rPr>
        <w:t xml:space="preserve"> </w:t>
      </w:r>
      <w:r w:rsidR="00F42295">
        <w:rPr>
          <w:rFonts w:cs="Arial"/>
          <w:i/>
          <w:color w:val="00000A"/>
        </w:rPr>
        <w:t>“</w:t>
      </w:r>
      <w:r w:rsidRPr="00162659">
        <w:rPr>
          <w:rFonts w:cs="Arial"/>
          <w:i/>
          <w:color w:val="00000A"/>
        </w:rPr>
        <w:t>Desvinculación de Personal</w:t>
      </w:r>
      <w:r w:rsidR="00F42295">
        <w:rPr>
          <w:rFonts w:cs="Arial"/>
          <w:i/>
          <w:color w:val="00000A"/>
        </w:rPr>
        <w:t>” v5</w:t>
      </w:r>
      <w:r w:rsidRPr="00162659">
        <w:rPr>
          <w:rFonts w:cs="Arial"/>
          <w:color w:val="00000A"/>
        </w:rPr>
        <w:t xml:space="preserve"> se especifica que la entrega del Informe de gestión la debe realizar</w:t>
      </w:r>
      <w:r w:rsidRPr="00162659">
        <w:rPr>
          <w:rFonts w:cs="Arial"/>
          <w:i/>
          <w:color w:val="00000A"/>
        </w:rPr>
        <w:t xml:space="preserve"> desde el nivel técnico Grado 07</w:t>
      </w:r>
      <w:r w:rsidRPr="00162659">
        <w:rPr>
          <w:rFonts w:cs="Arial"/>
          <w:color w:val="00000A"/>
        </w:rPr>
        <w:t xml:space="preserve"> y se cuenta con el formato “</w:t>
      </w:r>
      <w:r w:rsidRPr="00162659">
        <w:rPr>
          <w:rFonts w:cs="Arial"/>
          <w:i/>
          <w:color w:val="00000A"/>
        </w:rPr>
        <w:t>Informe de Gestión Entrega de Puesto de Trabajo</w:t>
      </w:r>
      <w:r w:rsidR="00F42295">
        <w:rPr>
          <w:rFonts w:cs="Arial"/>
          <w:color w:val="00000A"/>
        </w:rPr>
        <w:t>” v1</w:t>
      </w:r>
      <w:r w:rsidRPr="00162659">
        <w:rPr>
          <w:rFonts w:cs="Arial"/>
          <w:color w:val="00000A"/>
        </w:rPr>
        <w:t xml:space="preserve">, se analizó a los cinco (5) servidores públicos que se encontraban dentro de los niveles obligados y fueron desvinculados entre el 21-dic-20 hasta el 30-sep-21. </w:t>
      </w:r>
    </w:p>
    <w:p w14:paraId="6D3F24EA" w14:textId="77777777" w:rsidR="00D03B89" w:rsidRDefault="00D03B89" w:rsidP="00044B8A">
      <w:pPr>
        <w:ind w:hanging="2"/>
        <w:rPr>
          <w:rFonts w:cs="Arial"/>
          <w:color w:val="00000A"/>
        </w:rPr>
      </w:pPr>
    </w:p>
    <w:p w14:paraId="3B843107" w14:textId="3DF89023" w:rsidR="00044B8A" w:rsidRPr="00162659" w:rsidRDefault="00044B8A" w:rsidP="00044B8A">
      <w:pPr>
        <w:ind w:hanging="2"/>
        <w:rPr>
          <w:rFonts w:cs="Arial"/>
          <w:color w:val="00000A"/>
        </w:rPr>
      </w:pPr>
      <w:r w:rsidRPr="00162659">
        <w:rPr>
          <w:rFonts w:cs="Arial"/>
          <w:color w:val="00000A"/>
        </w:rPr>
        <w:lastRenderedPageBreak/>
        <w:t>Dentro de los cargos incluidos se encuentra un Técnico Operativo 314-07 del Área de Administración de</w:t>
      </w:r>
      <w:r w:rsidR="008E7ADD">
        <w:rPr>
          <w:rFonts w:cs="Arial"/>
          <w:color w:val="00000A"/>
        </w:rPr>
        <w:t xml:space="preserve"> Escenarios, el cual según SAF</w:t>
      </w:r>
      <w:r w:rsidRPr="00162659">
        <w:rPr>
          <w:rFonts w:cs="Arial"/>
          <w:color w:val="00000A"/>
        </w:rPr>
        <w:t xml:space="preserve"> </w:t>
      </w:r>
      <w:r w:rsidR="008E7ADD">
        <w:rPr>
          <w:rFonts w:cs="Arial"/>
          <w:color w:val="00000A"/>
        </w:rPr>
        <w:t>“</w:t>
      </w:r>
      <w:r w:rsidRPr="00162659">
        <w:rPr>
          <w:rFonts w:cs="Arial"/>
          <w:i/>
          <w:color w:val="00000A"/>
        </w:rPr>
        <w:t>No aplica el diligenciamiento del formato de informe de entrega de puesto de trabajo, toda vez que la persona se encontraba separada del empleo por una licencia no remunerada desde el año 2019</w:t>
      </w:r>
      <w:r w:rsidR="0060242D">
        <w:rPr>
          <w:rFonts w:cs="Arial"/>
          <w:i/>
          <w:color w:val="00000A"/>
        </w:rPr>
        <w:t>”</w:t>
      </w:r>
      <w:r w:rsidRPr="00162659">
        <w:rPr>
          <w:rFonts w:cs="Arial"/>
          <w:i/>
          <w:color w:val="00000A"/>
        </w:rPr>
        <w:t xml:space="preserve">. </w:t>
      </w:r>
      <w:r w:rsidRPr="00162659">
        <w:rPr>
          <w:rFonts w:cs="Arial"/>
          <w:color w:val="00000A"/>
        </w:rPr>
        <w:t xml:space="preserve">Sin embargo, dentro de las evidencias fue aportado </w:t>
      </w:r>
      <w:r w:rsidRPr="00162659">
        <w:rPr>
          <w:rFonts w:cs="Arial"/>
          <w:i/>
          <w:color w:val="00000A"/>
        </w:rPr>
        <w:t>“informe final de gestión”</w:t>
      </w:r>
      <w:r w:rsidRPr="00162659">
        <w:rPr>
          <w:rFonts w:cs="Arial"/>
          <w:color w:val="00000A"/>
        </w:rPr>
        <w:t xml:space="preserve">, en el que se describe un resumen de la gestión del último año y recomendaciones que difiere del formato requerido. Respecto de la fecha de entrega del informe, SAF indica que fue el 30-jul-21, por lo cual no se da cumplimiento con el término definido en la Ley 951 de 2005. </w:t>
      </w:r>
    </w:p>
    <w:p w14:paraId="10AE538A" w14:textId="77777777" w:rsidR="00D03B89" w:rsidRDefault="00D03B89" w:rsidP="00044B8A">
      <w:pPr>
        <w:ind w:hanging="2"/>
        <w:rPr>
          <w:rFonts w:cs="Arial"/>
          <w:color w:val="00000A"/>
        </w:rPr>
      </w:pPr>
    </w:p>
    <w:p w14:paraId="59599C14" w14:textId="7C17F37B" w:rsidR="00044B8A" w:rsidRDefault="0060242D" w:rsidP="00044B8A">
      <w:pPr>
        <w:ind w:hanging="2"/>
        <w:rPr>
          <w:rFonts w:cs="Arial"/>
          <w:color w:val="00000A"/>
        </w:rPr>
      </w:pPr>
      <w:r>
        <w:rPr>
          <w:rFonts w:cs="Arial"/>
          <w:color w:val="00000A"/>
        </w:rPr>
        <w:t>En cuanto a</w:t>
      </w:r>
      <w:r w:rsidR="00044B8A" w:rsidRPr="00162659">
        <w:rPr>
          <w:rFonts w:cs="Arial"/>
          <w:color w:val="00000A"/>
        </w:rPr>
        <w:t xml:space="preserve"> los cuatro (4) ex funcionarios restantes:</w:t>
      </w:r>
    </w:p>
    <w:p w14:paraId="33DDE451" w14:textId="77777777" w:rsidR="00D03B89" w:rsidRPr="00162659" w:rsidRDefault="00D03B89" w:rsidP="00044B8A">
      <w:pPr>
        <w:ind w:hanging="2"/>
        <w:rPr>
          <w:rFonts w:cs="Arial"/>
          <w:color w:val="00000A"/>
        </w:rPr>
      </w:pPr>
    </w:p>
    <w:p w14:paraId="5DC5907E" w14:textId="5BAC685F" w:rsidR="00044B8A" w:rsidRDefault="00044B8A" w:rsidP="00EE43CE">
      <w:pPr>
        <w:pStyle w:val="Prrafodelista"/>
        <w:numPr>
          <w:ilvl w:val="0"/>
          <w:numId w:val="17"/>
        </w:numPr>
        <w:rPr>
          <w:rFonts w:cs="Arial"/>
          <w:color w:val="00000A"/>
        </w:rPr>
      </w:pPr>
      <w:r w:rsidRPr="00D03B89">
        <w:rPr>
          <w:rFonts w:cs="Arial"/>
          <w:color w:val="00000A"/>
        </w:rPr>
        <w:t>No se observó la entrega de un (1) informe en el formato establecido.</w:t>
      </w:r>
    </w:p>
    <w:p w14:paraId="002CE121" w14:textId="77777777" w:rsidR="00F339C4" w:rsidRPr="00D03B89" w:rsidRDefault="00F339C4" w:rsidP="00F339C4">
      <w:pPr>
        <w:pStyle w:val="Prrafodelista"/>
        <w:ind w:left="718"/>
        <w:rPr>
          <w:rFonts w:cs="Arial"/>
          <w:color w:val="00000A"/>
        </w:rPr>
      </w:pPr>
    </w:p>
    <w:p w14:paraId="7F451AD2" w14:textId="7C16B3BB" w:rsidR="00044B8A" w:rsidRDefault="00044B8A" w:rsidP="00EE43CE">
      <w:pPr>
        <w:pStyle w:val="Prrafodelista"/>
        <w:numPr>
          <w:ilvl w:val="0"/>
          <w:numId w:val="17"/>
        </w:numPr>
        <w:rPr>
          <w:rFonts w:cs="Arial"/>
          <w:color w:val="00000A"/>
        </w:rPr>
      </w:pPr>
      <w:r w:rsidRPr="00D03B89">
        <w:rPr>
          <w:rFonts w:cs="Arial"/>
          <w:color w:val="00000A"/>
        </w:rPr>
        <w:t xml:space="preserve">En (1) un caso, no se evidenció la firma del </w:t>
      </w:r>
      <w:proofErr w:type="gramStart"/>
      <w:r w:rsidRPr="00D03B89">
        <w:rPr>
          <w:rFonts w:cs="Arial"/>
          <w:color w:val="00000A"/>
        </w:rPr>
        <w:t>Jefe</w:t>
      </w:r>
      <w:proofErr w:type="gramEnd"/>
      <w:r w:rsidRPr="00D03B89">
        <w:rPr>
          <w:rFonts w:cs="Arial"/>
          <w:color w:val="00000A"/>
        </w:rPr>
        <w:t xml:space="preserve"> inmediato de quien recibe.</w:t>
      </w:r>
    </w:p>
    <w:p w14:paraId="0DF9F862" w14:textId="75A014CD" w:rsidR="00F339C4" w:rsidRPr="00F339C4" w:rsidRDefault="00F339C4" w:rsidP="00F339C4">
      <w:pPr>
        <w:rPr>
          <w:rFonts w:cs="Arial"/>
          <w:color w:val="00000A"/>
        </w:rPr>
      </w:pPr>
    </w:p>
    <w:p w14:paraId="1922DD75" w14:textId="6C1DD22E" w:rsidR="00044B8A" w:rsidRPr="00D03B89" w:rsidRDefault="00044B8A" w:rsidP="00EE43CE">
      <w:pPr>
        <w:pStyle w:val="Prrafodelista"/>
        <w:numPr>
          <w:ilvl w:val="0"/>
          <w:numId w:val="17"/>
        </w:numPr>
        <w:rPr>
          <w:rFonts w:cs="Arial"/>
          <w:color w:val="00000A"/>
        </w:rPr>
      </w:pPr>
      <w:r w:rsidRPr="00D03B89">
        <w:rPr>
          <w:rFonts w:cs="Arial"/>
          <w:color w:val="00000A"/>
        </w:rPr>
        <w:t>De acuerdo con las fechas diligenciadas en el numeral 5</w:t>
      </w:r>
      <w:r w:rsidR="0060242D">
        <w:rPr>
          <w:rFonts w:cs="Arial"/>
          <w:color w:val="00000A"/>
        </w:rPr>
        <w:t>-</w:t>
      </w:r>
      <w:r w:rsidRPr="0060242D">
        <w:rPr>
          <w:rFonts w:cs="Arial"/>
          <w:i/>
          <w:color w:val="00000A"/>
        </w:rPr>
        <w:t>Verificación y firmas</w:t>
      </w:r>
      <w:r w:rsidRPr="00D03B89">
        <w:rPr>
          <w:rFonts w:cs="Arial"/>
          <w:color w:val="00000A"/>
        </w:rPr>
        <w:t xml:space="preserve"> del formato </w:t>
      </w:r>
      <w:r w:rsidRPr="00E13620">
        <w:rPr>
          <w:rFonts w:cs="Arial"/>
          <w:i/>
          <w:color w:val="00000A"/>
        </w:rPr>
        <w:t>Informe de Gestión Entrega de Puesto de Trabajo</w:t>
      </w:r>
      <w:r w:rsidR="0060242D" w:rsidRPr="00E13620">
        <w:rPr>
          <w:rFonts w:cs="Arial"/>
          <w:i/>
          <w:color w:val="00000A"/>
        </w:rPr>
        <w:t xml:space="preserve"> </w:t>
      </w:r>
      <w:r w:rsidR="0060242D">
        <w:rPr>
          <w:rFonts w:cs="Arial"/>
          <w:color w:val="00000A"/>
        </w:rPr>
        <w:t>v1</w:t>
      </w:r>
      <w:r w:rsidRPr="00D03B89">
        <w:rPr>
          <w:rFonts w:cs="Arial"/>
          <w:color w:val="00000A"/>
        </w:rPr>
        <w:t>, se entregaron dentro de los plazos establecidos en el artículo 4 de la Ley 951 de 2005.</w:t>
      </w:r>
    </w:p>
    <w:p w14:paraId="2B0FD846" w14:textId="77777777" w:rsidR="00D03B89" w:rsidRDefault="00D03B89" w:rsidP="00044B8A">
      <w:pPr>
        <w:ind w:hanging="2"/>
        <w:rPr>
          <w:rFonts w:cs="Arial"/>
          <w:color w:val="00000A"/>
        </w:rPr>
      </w:pPr>
    </w:p>
    <w:p w14:paraId="69968C05" w14:textId="3F5BA997" w:rsidR="00044B8A" w:rsidRPr="00162659" w:rsidRDefault="00044B8A" w:rsidP="00044B8A">
      <w:pPr>
        <w:ind w:hanging="2"/>
        <w:rPr>
          <w:rFonts w:cs="Arial"/>
          <w:color w:val="00000A"/>
        </w:rPr>
      </w:pPr>
      <w:r w:rsidRPr="00162659">
        <w:rPr>
          <w:rFonts w:cs="Arial"/>
          <w:color w:val="00000A"/>
        </w:rPr>
        <w:t>Por lo anterior, se concluye que no se está dando</w:t>
      </w:r>
      <w:r w:rsidR="008503A6">
        <w:rPr>
          <w:rFonts w:cs="Arial"/>
          <w:color w:val="00000A"/>
        </w:rPr>
        <w:t xml:space="preserve"> a cabalidad</w:t>
      </w:r>
      <w:r w:rsidRPr="00162659">
        <w:rPr>
          <w:rFonts w:cs="Arial"/>
          <w:color w:val="00000A"/>
        </w:rPr>
        <w:t xml:space="preserve"> la entrega del formato </w:t>
      </w:r>
      <w:r w:rsidR="008503A6">
        <w:rPr>
          <w:rFonts w:cs="Arial"/>
          <w:color w:val="00000A"/>
        </w:rPr>
        <w:t>en mención</w:t>
      </w:r>
      <w:r w:rsidRPr="00162659">
        <w:rPr>
          <w:rFonts w:cs="Arial"/>
          <w:color w:val="00000A"/>
        </w:rPr>
        <w:t>.</w:t>
      </w:r>
    </w:p>
    <w:p w14:paraId="7A06FA63" w14:textId="77777777" w:rsidR="00D03B89" w:rsidRDefault="00D03B89" w:rsidP="00D03B89">
      <w:pPr>
        <w:rPr>
          <w:rFonts w:cs="Arial"/>
          <w:color w:val="00000A"/>
        </w:rPr>
      </w:pPr>
    </w:p>
    <w:p w14:paraId="360C8C0E" w14:textId="7D0566DD" w:rsidR="00044B8A" w:rsidRPr="00FF6048" w:rsidRDefault="00044B8A" w:rsidP="00D03B89">
      <w:pPr>
        <w:rPr>
          <w:sz w:val="16"/>
          <w:szCs w:val="16"/>
        </w:rPr>
      </w:pPr>
      <w:r w:rsidRPr="00162659">
        <w:rPr>
          <w:rFonts w:cs="Arial"/>
          <w:color w:val="00000A"/>
        </w:rPr>
        <w:t xml:space="preserve">En </w:t>
      </w:r>
      <w:r w:rsidRPr="00477D24">
        <w:rPr>
          <w:rFonts w:cs="Arial"/>
          <w:color w:val="00000A"/>
        </w:rPr>
        <w:t>consecuencia, de los doce (12) ex funcionarios que debían entregar el informe de gestión</w:t>
      </w:r>
      <w:r w:rsidR="00B75A76">
        <w:rPr>
          <w:rFonts w:cs="Arial"/>
          <w:color w:val="00000A"/>
        </w:rPr>
        <w:t>,</w:t>
      </w:r>
      <w:r w:rsidRPr="00477D24">
        <w:rPr>
          <w:rFonts w:cs="Arial"/>
          <w:color w:val="00000A"/>
        </w:rPr>
        <w:t xml:space="preserve"> solo fue</w:t>
      </w:r>
      <w:r w:rsidR="00774D36" w:rsidRPr="00477D24">
        <w:rPr>
          <w:rFonts w:cs="Arial"/>
          <w:color w:val="00000A"/>
        </w:rPr>
        <w:t>ron</w:t>
      </w:r>
      <w:r w:rsidRPr="00477D24">
        <w:rPr>
          <w:rFonts w:cs="Arial"/>
          <w:color w:val="00000A"/>
        </w:rPr>
        <w:t xml:space="preserve"> aportado</w:t>
      </w:r>
      <w:r w:rsidR="00774D36" w:rsidRPr="00477D24">
        <w:rPr>
          <w:rFonts w:cs="Arial"/>
          <w:color w:val="00000A"/>
        </w:rPr>
        <w:t>s</w:t>
      </w:r>
      <w:r w:rsidRPr="00477D24">
        <w:rPr>
          <w:rFonts w:cs="Arial"/>
          <w:color w:val="00000A"/>
        </w:rPr>
        <w:t xml:space="preserve"> ocho (8) de acuerdo con los lineamientos solicitados en su momento por el IDRD,</w:t>
      </w:r>
      <w:r w:rsidR="00B75A76">
        <w:rPr>
          <w:rFonts w:cs="Arial"/>
          <w:color w:val="00000A"/>
        </w:rPr>
        <w:t xml:space="preserve"> lo</w:t>
      </w:r>
      <w:r w:rsidRPr="00477D24">
        <w:rPr>
          <w:rFonts w:cs="Arial"/>
          <w:color w:val="00000A"/>
        </w:rPr>
        <w:t xml:space="preserve"> que corresponde al 67%</w:t>
      </w:r>
      <w:r w:rsidR="00B75A76">
        <w:rPr>
          <w:rFonts w:cs="Arial"/>
          <w:color w:val="00000A"/>
        </w:rPr>
        <w:t>. De los faltantes, se presentaron</w:t>
      </w:r>
      <w:r w:rsidRPr="00477D24">
        <w:rPr>
          <w:rFonts w:cs="Arial"/>
          <w:color w:val="00000A"/>
        </w:rPr>
        <w:t xml:space="preserve"> dos (2) cargos de conductor 480-08 que para la fecha de su desvinculación debieron haber entregado dicho informe y dos </w:t>
      </w:r>
      <w:r w:rsidR="00B75A76">
        <w:rPr>
          <w:rFonts w:cs="Arial"/>
          <w:color w:val="00000A"/>
        </w:rPr>
        <w:t xml:space="preserve">(2) </w:t>
      </w:r>
      <w:r w:rsidRPr="00477D24">
        <w:rPr>
          <w:rFonts w:cs="Arial"/>
          <w:color w:val="00000A"/>
        </w:rPr>
        <w:t>ex</w:t>
      </w:r>
      <w:r w:rsidR="00B75A76">
        <w:rPr>
          <w:rFonts w:cs="Arial"/>
          <w:color w:val="00000A"/>
        </w:rPr>
        <w:t xml:space="preserve"> </w:t>
      </w:r>
      <w:r w:rsidRPr="00477D24">
        <w:rPr>
          <w:rFonts w:cs="Arial"/>
          <w:color w:val="00000A"/>
        </w:rPr>
        <w:t>funcionarios (</w:t>
      </w:r>
      <w:proofErr w:type="gramStart"/>
      <w:r w:rsidRPr="00477D24">
        <w:rPr>
          <w:rFonts w:cs="Arial"/>
          <w:color w:val="00000A"/>
        </w:rPr>
        <w:t>Subdirector</w:t>
      </w:r>
      <w:proofErr w:type="gramEnd"/>
      <w:r w:rsidRPr="00477D24">
        <w:rPr>
          <w:rFonts w:cs="Arial"/>
          <w:color w:val="00000A"/>
        </w:rPr>
        <w:t xml:space="preserve"> y Técnico Operativo 314-07) que no </w:t>
      </w:r>
      <w:r w:rsidR="00774D36" w:rsidRPr="00477D24">
        <w:rPr>
          <w:rFonts w:cs="Arial"/>
          <w:color w:val="00000A"/>
        </w:rPr>
        <w:t>los entregaron</w:t>
      </w:r>
      <w:r w:rsidRPr="00477D24">
        <w:rPr>
          <w:rFonts w:cs="Arial"/>
          <w:color w:val="00000A"/>
        </w:rPr>
        <w:t xml:space="preserve"> en el formato establecido para la vigencia 2021.</w:t>
      </w:r>
    </w:p>
    <w:p w14:paraId="647614B4" w14:textId="77777777" w:rsidR="00D03B89" w:rsidRDefault="00D03B89" w:rsidP="00B600E2">
      <w:pPr>
        <w:pStyle w:val="Estilo1"/>
        <w:spacing w:before="0" w:after="0"/>
        <w:ind w:leftChars="0" w:left="0" w:firstLineChars="0" w:firstLine="0"/>
        <w:contextualSpacing/>
        <w:jc w:val="center"/>
        <w:rPr>
          <w:rFonts w:eastAsia="Times New Roman"/>
          <w:color w:val="00000A"/>
          <w:position w:val="0"/>
          <w:sz w:val="20"/>
          <w:szCs w:val="20"/>
          <w:highlight w:val="white"/>
          <w:lang w:val="es-ES" w:eastAsia="es-ES"/>
        </w:rPr>
        <w:sectPr w:rsidR="00D03B89" w:rsidSect="00D173F5">
          <w:pgSz w:w="12240" w:h="15840" w:code="1"/>
          <w:pgMar w:top="1174" w:right="1701" w:bottom="1701" w:left="1701" w:header="567" w:footer="600" w:gutter="0"/>
          <w:cols w:space="708"/>
          <w:titlePg/>
          <w:docGrid w:linePitch="326"/>
        </w:sectPr>
      </w:pPr>
    </w:p>
    <w:p w14:paraId="45B787C8" w14:textId="19689ADD" w:rsidR="00B963AC" w:rsidRDefault="00B963AC" w:rsidP="00B963AC">
      <w:pPr>
        <w:jc w:val="center"/>
        <w:rPr>
          <w:rFonts w:cs="Arial"/>
          <w:b/>
          <w:bCs/>
          <w:color w:val="000000"/>
          <w:sz w:val="20"/>
          <w:szCs w:val="20"/>
          <w:shd w:val="clear" w:color="auto" w:fill="FFFFFF"/>
        </w:rPr>
      </w:pPr>
      <w:r w:rsidRPr="00B963AC">
        <w:rPr>
          <w:rFonts w:cs="Arial"/>
          <w:b/>
          <w:bCs/>
          <w:color w:val="000000"/>
          <w:sz w:val="20"/>
          <w:szCs w:val="20"/>
        </w:rPr>
        <w:lastRenderedPageBreak/>
        <w:t>Tabla No.</w:t>
      </w:r>
      <w:r w:rsidR="003D137F">
        <w:rPr>
          <w:rFonts w:cs="Arial"/>
          <w:b/>
          <w:bCs/>
          <w:color w:val="000000"/>
          <w:sz w:val="20"/>
          <w:szCs w:val="20"/>
        </w:rPr>
        <w:t>9</w:t>
      </w:r>
      <w:r w:rsidR="00744BC0">
        <w:rPr>
          <w:rFonts w:cs="Arial"/>
          <w:b/>
          <w:bCs/>
          <w:color w:val="000000"/>
          <w:sz w:val="20"/>
          <w:szCs w:val="20"/>
        </w:rPr>
        <w:t xml:space="preserve"> </w:t>
      </w:r>
      <w:proofErr w:type="gramStart"/>
      <w:r w:rsidR="00744BC0">
        <w:rPr>
          <w:rFonts w:cs="Arial"/>
          <w:b/>
          <w:bCs/>
          <w:color w:val="000000"/>
          <w:sz w:val="20"/>
          <w:szCs w:val="20"/>
        </w:rPr>
        <w:t xml:space="preserve">- </w:t>
      </w:r>
      <w:r w:rsidRPr="00B963AC">
        <w:rPr>
          <w:rFonts w:cs="Arial"/>
          <w:b/>
          <w:bCs/>
          <w:color w:val="000000"/>
          <w:sz w:val="20"/>
          <w:szCs w:val="20"/>
        </w:rPr>
        <w:t xml:space="preserve"> Relación</w:t>
      </w:r>
      <w:proofErr w:type="gramEnd"/>
      <w:r w:rsidRPr="00B963AC">
        <w:rPr>
          <w:rFonts w:cs="Arial"/>
          <w:b/>
          <w:bCs/>
          <w:color w:val="000000"/>
          <w:sz w:val="20"/>
          <w:szCs w:val="20"/>
          <w:shd w:val="clear" w:color="auto" w:fill="FFFFFF"/>
        </w:rPr>
        <w:t xml:space="preserve"> de Servidores</w:t>
      </w:r>
      <w:r w:rsidR="00B7641A">
        <w:rPr>
          <w:rFonts w:cs="Arial"/>
          <w:b/>
          <w:bCs/>
          <w:color w:val="000000"/>
          <w:sz w:val="20"/>
          <w:szCs w:val="20"/>
          <w:shd w:val="clear" w:color="auto" w:fill="FFFFFF"/>
        </w:rPr>
        <w:t xml:space="preserve"> que se han desvinculado de la E</w:t>
      </w:r>
      <w:r w:rsidRPr="00B963AC">
        <w:rPr>
          <w:rFonts w:cs="Arial"/>
          <w:b/>
          <w:bCs/>
          <w:color w:val="000000"/>
          <w:sz w:val="20"/>
          <w:szCs w:val="20"/>
          <w:shd w:val="clear" w:color="auto" w:fill="FFFFFF"/>
        </w:rPr>
        <w:t>ntidad entre</w:t>
      </w:r>
    </w:p>
    <w:p w14:paraId="57A17F94" w14:textId="77777777" w:rsidR="00B963AC" w:rsidRPr="00B963AC" w:rsidRDefault="00B963AC" w:rsidP="00B963AC">
      <w:pPr>
        <w:jc w:val="center"/>
        <w:rPr>
          <w:rFonts w:cs="Arial"/>
          <w:b/>
          <w:bCs/>
          <w:color w:val="000000"/>
          <w:sz w:val="20"/>
          <w:szCs w:val="20"/>
          <w:shd w:val="clear" w:color="auto" w:fill="FFFFFF"/>
        </w:rPr>
      </w:pPr>
    </w:p>
    <w:p w14:paraId="2CE0ECDB" w14:textId="04948DBC" w:rsidR="00B963AC" w:rsidRDefault="00B963AC" w:rsidP="00B963AC">
      <w:pPr>
        <w:jc w:val="center"/>
        <w:rPr>
          <w:rFonts w:cs="Arial"/>
          <w:b/>
          <w:bCs/>
          <w:color w:val="000000"/>
          <w:sz w:val="20"/>
          <w:szCs w:val="20"/>
          <w:shd w:val="clear" w:color="auto" w:fill="FFFFFF"/>
        </w:rPr>
      </w:pPr>
      <w:r w:rsidRPr="00B963AC">
        <w:rPr>
          <w:rFonts w:cs="Arial"/>
          <w:b/>
          <w:bCs/>
          <w:color w:val="000000"/>
          <w:sz w:val="20"/>
          <w:szCs w:val="20"/>
          <w:shd w:val="clear" w:color="auto" w:fill="FFFFFF"/>
        </w:rPr>
        <w:t>1/10/20 al 20/12/20</w:t>
      </w:r>
    </w:p>
    <w:p w14:paraId="520E2A01" w14:textId="6FD8F47D" w:rsidR="00B963AC" w:rsidRDefault="00B963AC" w:rsidP="00B963AC">
      <w:pPr>
        <w:jc w:val="center"/>
        <w:rPr>
          <w:rFonts w:cs="Arial"/>
          <w:b/>
          <w:bCs/>
          <w:color w:val="000000"/>
          <w:sz w:val="20"/>
          <w:szCs w:val="20"/>
          <w:shd w:val="clear" w:color="auto" w:fill="FFFFFF"/>
        </w:rPr>
      </w:pPr>
    </w:p>
    <w:tbl>
      <w:tblPr>
        <w:tblW w:w="4868" w:type="pct"/>
        <w:tblLayout w:type="fixed"/>
        <w:tblCellMar>
          <w:left w:w="70" w:type="dxa"/>
          <w:right w:w="70" w:type="dxa"/>
        </w:tblCellMar>
        <w:tblLook w:val="04A0" w:firstRow="1" w:lastRow="0" w:firstColumn="1" w:lastColumn="0" w:noHBand="0" w:noVBand="1"/>
      </w:tblPr>
      <w:tblGrid>
        <w:gridCol w:w="529"/>
        <w:gridCol w:w="765"/>
        <w:gridCol w:w="1358"/>
        <w:gridCol w:w="1031"/>
        <w:gridCol w:w="1575"/>
        <w:gridCol w:w="916"/>
        <w:gridCol w:w="916"/>
        <w:gridCol w:w="913"/>
        <w:gridCol w:w="1831"/>
        <w:gridCol w:w="1220"/>
        <w:gridCol w:w="1524"/>
      </w:tblGrid>
      <w:tr w:rsidR="00B963AC" w:rsidRPr="001E3E1A" w14:paraId="2141E462" w14:textId="77777777" w:rsidTr="00B963AC">
        <w:trPr>
          <w:trHeight w:val="821"/>
          <w:tblHeader/>
        </w:trPr>
        <w:tc>
          <w:tcPr>
            <w:tcW w:w="210" w:type="pct"/>
            <w:vMerge w:val="restart"/>
            <w:tcBorders>
              <w:top w:val="single" w:sz="18" w:space="0" w:color="auto"/>
              <w:left w:val="single" w:sz="18" w:space="0" w:color="auto"/>
              <w:bottom w:val="single" w:sz="4" w:space="0" w:color="auto"/>
              <w:right w:val="single" w:sz="4" w:space="0" w:color="auto"/>
            </w:tcBorders>
            <w:shd w:val="clear" w:color="auto" w:fill="E7E6E6"/>
            <w:vAlign w:val="center"/>
            <w:hideMark/>
          </w:tcPr>
          <w:p w14:paraId="2200A350" w14:textId="77777777" w:rsidR="00B963AC" w:rsidRPr="001E3E1A" w:rsidRDefault="00B963AC" w:rsidP="006B4349">
            <w:pPr>
              <w:suppressAutoHyphens w:val="0"/>
              <w:jc w:val="center"/>
              <w:rPr>
                <w:rFonts w:cs="Arial"/>
                <w:color w:val="000000"/>
                <w:sz w:val="18"/>
                <w:szCs w:val="18"/>
                <w:lang w:eastAsia="es-CO"/>
              </w:rPr>
            </w:pPr>
            <w:r>
              <w:rPr>
                <w:rFonts w:cs="Arial"/>
                <w:color w:val="000000"/>
                <w:sz w:val="18"/>
                <w:szCs w:val="18"/>
                <w:lang w:eastAsia="es-CO"/>
              </w:rPr>
              <w:t>Ítem</w:t>
            </w:r>
          </w:p>
        </w:tc>
        <w:tc>
          <w:tcPr>
            <w:tcW w:w="304" w:type="pct"/>
            <w:vMerge w:val="restart"/>
            <w:tcBorders>
              <w:top w:val="single" w:sz="18" w:space="0" w:color="auto"/>
              <w:left w:val="single" w:sz="4" w:space="0" w:color="auto"/>
              <w:bottom w:val="single" w:sz="4" w:space="0" w:color="auto"/>
              <w:right w:val="single" w:sz="4" w:space="0" w:color="auto"/>
            </w:tcBorders>
            <w:shd w:val="clear" w:color="auto" w:fill="E7E6E6"/>
            <w:vAlign w:val="center"/>
            <w:hideMark/>
          </w:tcPr>
          <w:p w14:paraId="0D85F6D4" w14:textId="77777777" w:rsidR="00B963AC" w:rsidRDefault="00B963AC" w:rsidP="006B4349">
            <w:pPr>
              <w:suppressAutoHyphens w:val="0"/>
              <w:jc w:val="center"/>
              <w:rPr>
                <w:rFonts w:cs="Arial"/>
                <w:color w:val="000000"/>
                <w:sz w:val="18"/>
                <w:szCs w:val="18"/>
                <w:lang w:eastAsia="es-CO"/>
              </w:rPr>
            </w:pPr>
            <w:proofErr w:type="spellStart"/>
            <w:r w:rsidRPr="001E3E1A">
              <w:rPr>
                <w:rFonts w:cs="Arial"/>
                <w:color w:val="000000"/>
                <w:sz w:val="18"/>
                <w:szCs w:val="18"/>
                <w:lang w:eastAsia="es-CO"/>
              </w:rPr>
              <w:t>Depen</w:t>
            </w:r>
            <w:proofErr w:type="spellEnd"/>
          </w:p>
          <w:p w14:paraId="675AD06C" w14:textId="77777777" w:rsidR="00B963AC" w:rsidRPr="001E3E1A" w:rsidRDefault="00B963AC" w:rsidP="006B4349">
            <w:pPr>
              <w:suppressAutoHyphens w:val="0"/>
              <w:jc w:val="center"/>
              <w:rPr>
                <w:rFonts w:cs="Arial"/>
                <w:color w:val="000000"/>
                <w:sz w:val="18"/>
                <w:szCs w:val="18"/>
                <w:lang w:eastAsia="es-CO"/>
              </w:rPr>
            </w:pPr>
            <w:proofErr w:type="spellStart"/>
            <w:r w:rsidRPr="001E3E1A">
              <w:rPr>
                <w:rFonts w:cs="Arial"/>
                <w:color w:val="000000"/>
                <w:sz w:val="18"/>
                <w:szCs w:val="18"/>
                <w:lang w:eastAsia="es-CO"/>
              </w:rPr>
              <w:t>dencia</w:t>
            </w:r>
            <w:proofErr w:type="spellEnd"/>
          </w:p>
        </w:tc>
        <w:tc>
          <w:tcPr>
            <w:tcW w:w="540" w:type="pct"/>
            <w:vMerge w:val="restart"/>
            <w:tcBorders>
              <w:top w:val="single" w:sz="18" w:space="0" w:color="auto"/>
              <w:left w:val="single" w:sz="4" w:space="0" w:color="auto"/>
              <w:bottom w:val="single" w:sz="4" w:space="0" w:color="auto"/>
              <w:right w:val="single" w:sz="4" w:space="0" w:color="auto"/>
            </w:tcBorders>
            <w:shd w:val="clear" w:color="auto" w:fill="E7E6E6"/>
            <w:vAlign w:val="center"/>
            <w:hideMark/>
          </w:tcPr>
          <w:p w14:paraId="21FA9BEC"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Cargo</w:t>
            </w:r>
          </w:p>
        </w:tc>
        <w:tc>
          <w:tcPr>
            <w:tcW w:w="1764" w:type="pct"/>
            <w:gridSpan w:val="4"/>
            <w:tcBorders>
              <w:top w:val="single" w:sz="18" w:space="0" w:color="auto"/>
              <w:left w:val="nil"/>
              <w:bottom w:val="single" w:sz="4" w:space="0" w:color="auto"/>
              <w:right w:val="single" w:sz="4" w:space="0" w:color="auto"/>
            </w:tcBorders>
            <w:shd w:val="clear" w:color="auto" w:fill="E7E6E6"/>
            <w:noWrap/>
            <w:vAlign w:val="center"/>
            <w:hideMark/>
          </w:tcPr>
          <w:p w14:paraId="263C7AA9"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Fecha - reportada por SAF</w:t>
            </w:r>
          </w:p>
        </w:tc>
        <w:tc>
          <w:tcPr>
            <w:tcW w:w="1091" w:type="pct"/>
            <w:gridSpan w:val="2"/>
            <w:tcBorders>
              <w:top w:val="single" w:sz="18" w:space="0" w:color="auto"/>
              <w:left w:val="nil"/>
              <w:bottom w:val="single" w:sz="4" w:space="0" w:color="auto"/>
              <w:right w:val="single" w:sz="4" w:space="0" w:color="auto"/>
            </w:tcBorders>
            <w:shd w:val="clear" w:color="auto" w:fill="E7E6E6"/>
            <w:noWrap/>
            <w:vAlign w:val="center"/>
            <w:hideMark/>
          </w:tcPr>
          <w:p w14:paraId="793A7BA2"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Información entregada OCI</w:t>
            </w:r>
          </w:p>
        </w:tc>
        <w:tc>
          <w:tcPr>
            <w:tcW w:w="1091" w:type="pct"/>
            <w:gridSpan w:val="2"/>
            <w:tcBorders>
              <w:top w:val="single" w:sz="18" w:space="0" w:color="auto"/>
              <w:left w:val="nil"/>
              <w:bottom w:val="single" w:sz="4" w:space="0" w:color="auto"/>
              <w:right w:val="single" w:sz="18" w:space="0" w:color="auto"/>
            </w:tcBorders>
            <w:shd w:val="clear" w:color="auto" w:fill="E7E6E6"/>
            <w:noWrap/>
            <w:vAlign w:val="center"/>
            <w:hideMark/>
          </w:tcPr>
          <w:p w14:paraId="53A5F8AD" w14:textId="77777777" w:rsidR="00B963AC" w:rsidRPr="001E3E1A" w:rsidRDefault="00B963AC" w:rsidP="006B4349">
            <w:pPr>
              <w:suppressAutoHyphens w:val="0"/>
              <w:jc w:val="center"/>
              <w:rPr>
                <w:rFonts w:cs="Arial"/>
                <w:color w:val="000000"/>
                <w:sz w:val="18"/>
                <w:szCs w:val="18"/>
                <w:lang w:eastAsia="es-CO"/>
              </w:rPr>
            </w:pPr>
            <w:r>
              <w:rPr>
                <w:rFonts w:cs="Arial"/>
                <w:color w:val="000000"/>
                <w:sz w:val="18"/>
                <w:szCs w:val="18"/>
                <w:lang w:eastAsia="es-CO"/>
              </w:rPr>
              <w:t xml:space="preserve">Verificación Art. </w:t>
            </w:r>
            <w:proofErr w:type="gramStart"/>
            <w:r>
              <w:rPr>
                <w:rFonts w:cs="Arial"/>
                <w:color w:val="000000"/>
                <w:sz w:val="18"/>
                <w:szCs w:val="18"/>
                <w:lang w:eastAsia="es-CO"/>
              </w:rPr>
              <w:t xml:space="preserve">4 </w:t>
            </w:r>
            <w:r w:rsidRPr="001E3E1A">
              <w:rPr>
                <w:rFonts w:cs="Arial"/>
                <w:color w:val="000000"/>
                <w:sz w:val="18"/>
                <w:szCs w:val="18"/>
                <w:lang w:eastAsia="es-CO"/>
              </w:rPr>
              <w:t xml:space="preserve"> la</w:t>
            </w:r>
            <w:proofErr w:type="gramEnd"/>
            <w:r w:rsidRPr="001E3E1A">
              <w:rPr>
                <w:rFonts w:cs="Arial"/>
                <w:color w:val="000000"/>
                <w:sz w:val="18"/>
                <w:szCs w:val="18"/>
                <w:lang w:eastAsia="es-CO"/>
              </w:rPr>
              <w:t xml:space="preserve"> Ley 951de 2005</w:t>
            </w:r>
          </w:p>
        </w:tc>
      </w:tr>
      <w:tr w:rsidR="00B963AC" w:rsidRPr="001E3E1A" w14:paraId="1915AB48" w14:textId="77777777" w:rsidTr="00B963AC">
        <w:trPr>
          <w:trHeight w:val="836"/>
          <w:tblHeader/>
        </w:trPr>
        <w:tc>
          <w:tcPr>
            <w:tcW w:w="210" w:type="pct"/>
            <w:vMerge/>
            <w:tcBorders>
              <w:top w:val="single" w:sz="4" w:space="0" w:color="auto"/>
              <w:left w:val="single" w:sz="18" w:space="0" w:color="auto"/>
              <w:bottom w:val="single" w:sz="4" w:space="0" w:color="auto"/>
              <w:right w:val="single" w:sz="4" w:space="0" w:color="auto"/>
            </w:tcBorders>
            <w:shd w:val="clear" w:color="auto" w:fill="E7E6E6"/>
            <w:vAlign w:val="center"/>
            <w:hideMark/>
          </w:tcPr>
          <w:p w14:paraId="77E34DC7" w14:textId="77777777" w:rsidR="00B963AC" w:rsidRPr="001E3E1A" w:rsidRDefault="00B963AC" w:rsidP="006B4349">
            <w:pPr>
              <w:suppressAutoHyphens w:val="0"/>
              <w:jc w:val="center"/>
              <w:rPr>
                <w:rFonts w:cs="Arial"/>
                <w:color w:val="000000"/>
                <w:sz w:val="18"/>
                <w:szCs w:val="18"/>
                <w:lang w:eastAsia="es-CO"/>
              </w:rPr>
            </w:pPr>
          </w:p>
        </w:tc>
        <w:tc>
          <w:tcPr>
            <w:tcW w:w="304" w:type="pct"/>
            <w:vMerge/>
            <w:tcBorders>
              <w:top w:val="single" w:sz="4" w:space="0" w:color="auto"/>
              <w:left w:val="single" w:sz="4" w:space="0" w:color="auto"/>
              <w:bottom w:val="single" w:sz="4" w:space="0" w:color="auto"/>
              <w:right w:val="single" w:sz="4" w:space="0" w:color="auto"/>
            </w:tcBorders>
            <w:shd w:val="clear" w:color="auto" w:fill="E7E6E6"/>
            <w:vAlign w:val="center"/>
            <w:hideMark/>
          </w:tcPr>
          <w:p w14:paraId="662BC4C0" w14:textId="77777777" w:rsidR="00B963AC" w:rsidRPr="001E3E1A" w:rsidRDefault="00B963AC" w:rsidP="006B4349">
            <w:pPr>
              <w:suppressAutoHyphens w:val="0"/>
              <w:jc w:val="center"/>
              <w:rPr>
                <w:rFonts w:cs="Arial"/>
                <w:color w:val="000000"/>
                <w:sz w:val="18"/>
                <w:szCs w:val="18"/>
                <w:lang w:eastAsia="es-CO"/>
              </w:rPr>
            </w:pPr>
          </w:p>
        </w:tc>
        <w:tc>
          <w:tcPr>
            <w:tcW w:w="540" w:type="pct"/>
            <w:vMerge/>
            <w:tcBorders>
              <w:top w:val="single" w:sz="4" w:space="0" w:color="auto"/>
              <w:left w:val="single" w:sz="4" w:space="0" w:color="auto"/>
              <w:bottom w:val="single" w:sz="4" w:space="0" w:color="auto"/>
              <w:right w:val="single" w:sz="4" w:space="0" w:color="auto"/>
            </w:tcBorders>
            <w:shd w:val="clear" w:color="auto" w:fill="E7E6E6"/>
            <w:vAlign w:val="center"/>
            <w:hideMark/>
          </w:tcPr>
          <w:p w14:paraId="3827E486" w14:textId="77777777" w:rsidR="00B963AC" w:rsidRPr="001E3E1A" w:rsidRDefault="00B963AC" w:rsidP="006B4349">
            <w:pPr>
              <w:suppressAutoHyphens w:val="0"/>
              <w:jc w:val="center"/>
              <w:rPr>
                <w:rFonts w:cs="Arial"/>
                <w:color w:val="000000"/>
                <w:sz w:val="18"/>
                <w:szCs w:val="18"/>
                <w:lang w:eastAsia="es-CO"/>
              </w:rPr>
            </w:pPr>
          </w:p>
        </w:tc>
        <w:tc>
          <w:tcPr>
            <w:tcW w:w="410" w:type="pct"/>
            <w:tcBorders>
              <w:top w:val="nil"/>
              <w:left w:val="nil"/>
              <w:bottom w:val="single" w:sz="4" w:space="0" w:color="auto"/>
              <w:right w:val="single" w:sz="4" w:space="0" w:color="auto"/>
            </w:tcBorders>
            <w:shd w:val="clear" w:color="auto" w:fill="E7E6E6"/>
            <w:vAlign w:val="center"/>
            <w:hideMark/>
          </w:tcPr>
          <w:p w14:paraId="6D76BC4C"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Ingreso</w:t>
            </w:r>
          </w:p>
        </w:tc>
        <w:tc>
          <w:tcPr>
            <w:tcW w:w="626" w:type="pct"/>
            <w:tcBorders>
              <w:top w:val="nil"/>
              <w:left w:val="nil"/>
              <w:bottom w:val="single" w:sz="4" w:space="0" w:color="auto"/>
              <w:right w:val="single" w:sz="4" w:space="0" w:color="auto"/>
            </w:tcBorders>
            <w:shd w:val="clear" w:color="auto" w:fill="E7E6E6"/>
            <w:vAlign w:val="center"/>
            <w:hideMark/>
          </w:tcPr>
          <w:p w14:paraId="7F22A4B8"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Desvinculación del cargo</w:t>
            </w:r>
          </w:p>
        </w:tc>
        <w:tc>
          <w:tcPr>
            <w:tcW w:w="364" w:type="pct"/>
            <w:tcBorders>
              <w:top w:val="nil"/>
              <w:left w:val="nil"/>
              <w:bottom w:val="single" w:sz="4" w:space="0" w:color="auto"/>
              <w:right w:val="single" w:sz="4" w:space="0" w:color="auto"/>
            </w:tcBorders>
            <w:shd w:val="clear" w:color="auto" w:fill="E7E6E6"/>
            <w:vAlign w:val="center"/>
            <w:hideMark/>
          </w:tcPr>
          <w:p w14:paraId="6F162372" w14:textId="77777777" w:rsidR="00B963AC" w:rsidRPr="001E3E1A" w:rsidRDefault="00B963AC" w:rsidP="006B4349">
            <w:pPr>
              <w:suppressAutoHyphens w:val="0"/>
              <w:jc w:val="center"/>
              <w:rPr>
                <w:rFonts w:cs="Arial"/>
                <w:color w:val="000000"/>
                <w:sz w:val="18"/>
                <w:szCs w:val="18"/>
                <w:lang w:eastAsia="es-CO"/>
              </w:rPr>
            </w:pPr>
            <w:r>
              <w:rPr>
                <w:rFonts w:cs="Arial"/>
                <w:color w:val="000000"/>
                <w:sz w:val="18"/>
                <w:szCs w:val="18"/>
                <w:lang w:eastAsia="es-CO"/>
              </w:rPr>
              <w:t xml:space="preserve">Entrega </w:t>
            </w:r>
            <w:r w:rsidRPr="001E3E1A">
              <w:rPr>
                <w:rFonts w:cs="Arial"/>
                <w:color w:val="000000"/>
                <w:sz w:val="18"/>
                <w:szCs w:val="18"/>
                <w:lang w:eastAsia="es-CO"/>
              </w:rPr>
              <w:t>cargo</w:t>
            </w:r>
          </w:p>
        </w:tc>
        <w:tc>
          <w:tcPr>
            <w:tcW w:w="364" w:type="pct"/>
            <w:tcBorders>
              <w:top w:val="nil"/>
              <w:left w:val="nil"/>
              <w:bottom w:val="single" w:sz="4" w:space="0" w:color="auto"/>
              <w:right w:val="single" w:sz="4" w:space="0" w:color="auto"/>
            </w:tcBorders>
            <w:shd w:val="clear" w:color="auto" w:fill="E7E6E6"/>
            <w:vAlign w:val="center"/>
            <w:hideMark/>
          </w:tcPr>
          <w:p w14:paraId="3F5ACF50" w14:textId="77777777" w:rsidR="00B963AC" w:rsidRPr="001E3E1A" w:rsidRDefault="00B963AC" w:rsidP="006B4349">
            <w:pPr>
              <w:suppressAutoHyphens w:val="0"/>
              <w:jc w:val="center"/>
              <w:rPr>
                <w:rFonts w:cs="Arial"/>
                <w:color w:val="000000"/>
                <w:sz w:val="18"/>
                <w:szCs w:val="18"/>
                <w:lang w:eastAsia="es-CO"/>
              </w:rPr>
            </w:pPr>
            <w:r>
              <w:rPr>
                <w:rFonts w:cs="Arial"/>
                <w:color w:val="000000"/>
                <w:sz w:val="18"/>
                <w:szCs w:val="18"/>
                <w:lang w:eastAsia="es-CO"/>
              </w:rPr>
              <w:t xml:space="preserve">Entrega </w:t>
            </w:r>
            <w:r w:rsidRPr="001E3E1A">
              <w:rPr>
                <w:rFonts w:cs="Arial"/>
                <w:color w:val="000000"/>
                <w:sz w:val="18"/>
                <w:szCs w:val="18"/>
                <w:lang w:eastAsia="es-CO"/>
              </w:rPr>
              <w:t>informe</w:t>
            </w:r>
          </w:p>
        </w:tc>
        <w:tc>
          <w:tcPr>
            <w:tcW w:w="363" w:type="pct"/>
            <w:tcBorders>
              <w:top w:val="nil"/>
              <w:left w:val="nil"/>
              <w:bottom w:val="single" w:sz="4" w:space="0" w:color="auto"/>
              <w:right w:val="single" w:sz="4" w:space="0" w:color="auto"/>
            </w:tcBorders>
            <w:shd w:val="clear" w:color="auto" w:fill="E7E6E6"/>
            <w:vAlign w:val="center"/>
            <w:hideMark/>
          </w:tcPr>
          <w:p w14:paraId="19D0167E"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Acta de entrega</w:t>
            </w:r>
          </w:p>
        </w:tc>
        <w:tc>
          <w:tcPr>
            <w:tcW w:w="728" w:type="pct"/>
            <w:tcBorders>
              <w:top w:val="nil"/>
              <w:left w:val="nil"/>
              <w:bottom w:val="single" w:sz="4" w:space="0" w:color="auto"/>
              <w:right w:val="single" w:sz="4" w:space="0" w:color="auto"/>
            </w:tcBorders>
            <w:shd w:val="clear" w:color="auto" w:fill="E7E6E6"/>
            <w:vAlign w:val="center"/>
            <w:hideMark/>
          </w:tcPr>
          <w:p w14:paraId="5EFB9EDD" w14:textId="77777777" w:rsidR="00B963AC" w:rsidRPr="001E3E1A" w:rsidRDefault="00B963AC" w:rsidP="006B4349">
            <w:pPr>
              <w:suppressAutoHyphens w:val="0"/>
              <w:jc w:val="center"/>
              <w:rPr>
                <w:rFonts w:cs="Arial"/>
                <w:color w:val="000000"/>
                <w:sz w:val="18"/>
                <w:szCs w:val="18"/>
                <w:lang w:eastAsia="es-CO"/>
              </w:rPr>
            </w:pPr>
            <w:proofErr w:type="gramStart"/>
            <w:r w:rsidRPr="001E3E1A">
              <w:rPr>
                <w:rFonts w:cs="Arial"/>
                <w:color w:val="000000"/>
                <w:sz w:val="18"/>
                <w:szCs w:val="18"/>
                <w:lang w:eastAsia="es-CO"/>
              </w:rPr>
              <w:t>Informe  de</w:t>
            </w:r>
            <w:proofErr w:type="gramEnd"/>
            <w:r w:rsidRPr="001E3E1A">
              <w:rPr>
                <w:rFonts w:cs="Arial"/>
                <w:color w:val="000000"/>
                <w:sz w:val="18"/>
                <w:szCs w:val="18"/>
                <w:lang w:eastAsia="es-CO"/>
              </w:rPr>
              <w:t xml:space="preserve"> gestión</w:t>
            </w:r>
          </w:p>
        </w:tc>
        <w:tc>
          <w:tcPr>
            <w:tcW w:w="485" w:type="pct"/>
            <w:tcBorders>
              <w:top w:val="nil"/>
              <w:left w:val="nil"/>
              <w:bottom w:val="single" w:sz="4" w:space="0" w:color="auto"/>
              <w:right w:val="single" w:sz="4" w:space="0" w:color="auto"/>
            </w:tcBorders>
            <w:shd w:val="clear" w:color="auto" w:fill="E7E6E6"/>
            <w:vAlign w:val="center"/>
            <w:hideMark/>
          </w:tcPr>
          <w:p w14:paraId="760A5BE0"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 xml:space="preserve">Fecha </w:t>
            </w:r>
            <w:r>
              <w:rPr>
                <w:rFonts w:cs="Arial"/>
                <w:color w:val="000000"/>
                <w:sz w:val="18"/>
                <w:szCs w:val="18"/>
                <w:lang w:eastAsia="es-CO"/>
              </w:rPr>
              <w:t>Máxima</w:t>
            </w:r>
          </w:p>
        </w:tc>
        <w:tc>
          <w:tcPr>
            <w:tcW w:w="606" w:type="pct"/>
            <w:tcBorders>
              <w:top w:val="nil"/>
              <w:left w:val="nil"/>
              <w:bottom w:val="single" w:sz="4" w:space="0" w:color="auto"/>
              <w:right w:val="single" w:sz="18" w:space="0" w:color="auto"/>
            </w:tcBorders>
            <w:shd w:val="clear" w:color="auto" w:fill="E7E6E6"/>
            <w:vAlign w:val="center"/>
            <w:hideMark/>
          </w:tcPr>
          <w:p w14:paraId="0673872E"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Cumplimiento</w:t>
            </w:r>
          </w:p>
        </w:tc>
      </w:tr>
      <w:tr w:rsidR="00B963AC" w:rsidRPr="001E3E1A" w14:paraId="50CD69A8" w14:textId="77777777" w:rsidTr="006B4349">
        <w:trPr>
          <w:trHeight w:val="817"/>
        </w:trPr>
        <w:tc>
          <w:tcPr>
            <w:tcW w:w="210" w:type="pct"/>
            <w:tcBorders>
              <w:top w:val="nil"/>
              <w:left w:val="single" w:sz="18" w:space="0" w:color="auto"/>
              <w:bottom w:val="single" w:sz="4" w:space="0" w:color="auto"/>
              <w:right w:val="single" w:sz="4" w:space="0" w:color="auto"/>
            </w:tcBorders>
            <w:shd w:val="clear" w:color="000000" w:fill="FFFFFF"/>
            <w:noWrap/>
            <w:vAlign w:val="center"/>
            <w:hideMark/>
          </w:tcPr>
          <w:p w14:paraId="6F58AC24" w14:textId="77777777" w:rsidR="00B963AC" w:rsidRPr="001E3E1A" w:rsidRDefault="00B963AC" w:rsidP="006B4349">
            <w:pPr>
              <w:suppressAutoHyphens w:val="0"/>
              <w:jc w:val="center"/>
              <w:rPr>
                <w:rFonts w:cs="Arial"/>
                <w:color w:val="000000"/>
                <w:sz w:val="18"/>
                <w:szCs w:val="18"/>
                <w:lang w:eastAsia="es-CO"/>
              </w:rPr>
            </w:pPr>
            <w:r>
              <w:rPr>
                <w:rFonts w:cs="Arial"/>
                <w:color w:val="000000"/>
                <w:sz w:val="18"/>
                <w:szCs w:val="18"/>
                <w:lang w:eastAsia="es-CO"/>
              </w:rPr>
              <w:t>1</w:t>
            </w:r>
          </w:p>
        </w:tc>
        <w:tc>
          <w:tcPr>
            <w:tcW w:w="304" w:type="pct"/>
            <w:tcBorders>
              <w:top w:val="nil"/>
              <w:left w:val="nil"/>
              <w:bottom w:val="single" w:sz="4" w:space="0" w:color="auto"/>
              <w:right w:val="single" w:sz="4" w:space="0" w:color="auto"/>
            </w:tcBorders>
            <w:shd w:val="clear" w:color="000000" w:fill="FFFFFF"/>
            <w:vAlign w:val="center"/>
            <w:hideMark/>
          </w:tcPr>
          <w:p w14:paraId="37D0C9C1" w14:textId="77777777" w:rsidR="00B963AC" w:rsidRPr="008F720F" w:rsidRDefault="00B963AC" w:rsidP="006B4349">
            <w:pPr>
              <w:suppressAutoHyphens w:val="0"/>
              <w:rPr>
                <w:rFonts w:cs="Arial"/>
                <w:color w:val="000000"/>
                <w:sz w:val="18"/>
                <w:szCs w:val="18"/>
                <w:lang w:eastAsia="es-CO"/>
              </w:rPr>
            </w:pPr>
            <w:r w:rsidRPr="008F720F">
              <w:rPr>
                <w:rFonts w:cs="Arial"/>
                <w:color w:val="000000"/>
                <w:sz w:val="18"/>
                <w:szCs w:val="18"/>
                <w:lang w:eastAsia="es-CO"/>
              </w:rPr>
              <w:t>STC</w:t>
            </w:r>
          </w:p>
        </w:tc>
        <w:tc>
          <w:tcPr>
            <w:tcW w:w="540" w:type="pct"/>
            <w:tcBorders>
              <w:top w:val="nil"/>
              <w:left w:val="nil"/>
              <w:bottom w:val="single" w:sz="4" w:space="0" w:color="auto"/>
              <w:right w:val="single" w:sz="4" w:space="0" w:color="auto"/>
            </w:tcBorders>
            <w:shd w:val="clear" w:color="000000" w:fill="FFFFFF"/>
            <w:vAlign w:val="center"/>
            <w:hideMark/>
          </w:tcPr>
          <w:p w14:paraId="5FD8C182" w14:textId="77777777" w:rsidR="00B963AC" w:rsidRPr="008F720F" w:rsidRDefault="00B963AC" w:rsidP="006B4349">
            <w:pPr>
              <w:suppressAutoHyphens w:val="0"/>
              <w:rPr>
                <w:rFonts w:cs="Arial"/>
                <w:color w:val="000000"/>
                <w:sz w:val="18"/>
                <w:szCs w:val="18"/>
                <w:lang w:eastAsia="es-CO"/>
              </w:rPr>
            </w:pPr>
            <w:r w:rsidRPr="008F720F">
              <w:rPr>
                <w:rFonts w:cs="Arial"/>
                <w:color w:val="000000"/>
                <w:sz w:val="18"/>
                <w:szCs w:val="18"/>
                <w:lang w:eastAsia="es-CO"/>
              </w:rPr>
              <w:t>Subdirector Técnico de Construcciones</w:t>
            </w:r>
          </w:p>
        </w:tc>
        <w:tc>
          <w:tcPr>
            <w:tcW w:w="410" w:type="pct"/>
            <w:tcBorders>
              <w:top w:val="nil"/>
              <w:left w:val="nil"/>
              <w:bottom w:val="single" w:sz="4" w:space="0" w:color="auto"/>
              <w:right w:val="single" w:sz="4" w:space="0" w:color="auto"/>
            </w:tcBorders>
            <w:shd w:val="clear" w:color="000000" w:fill="FFFFFF"/>
            <w:vAlign w:val="center"/>
            <w:hideMark/>
          </w:tcPr>
          <w:p w14:paraId="1984949C"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15/01/20</w:t>
            </w:r>
          </w:p>
        </w:tc>
        <w:tc>
          <w:tcPr>
            <w:tcW w:w="626" w:type="pct"/>
            <w:tcBorders>
              <w:top w:val="nil"/>
              <w:left w:val="nil"/>
              <w:bottom w:val="single" w:sz="4" w:space="0" w:color="auto"/>
              <w:right w:val="single" w:sz="4" w:space="0" w:color="auto"/>
            </w:tcBorders>
            <w:shd w:val="clear" w:color="000000" w:fill="FFFFFF"/>
            <w:vAlign w:val="center"/>
            <w:hideMark/>
          </w:tcPr>
          <w:p w14:paraId="0E45EC3B"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06/11/20</w:t>
            </w:r>
          </w:p>
        </w:tc>
        <w:tc>
          <w:tcPr>
            <w:tcW w:w="364" w:type="pct"/>
            <w:tcBorders>
              <w:top w:val="nil"/>
              <w:left w:val="nil"/>
              <w:bottom w:val="single" w:sz="4" w:space="0" w:color="auto"/>
              <w:right w:val="single" w:sz="4" w:space="0" w:color="auto"/>
            </w:tcBorders>
            <w:shd w:val="clear" w:color="000000" w:fill="FFFFFF"/>
            <w:vAlign w:val="center"/>
            <w:hideMark/>
          </w:tcPr>
          <w:p w14:paraId="2B8458D2"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26/11/20</w:t>
            </w:r>
          </w:p>
        </w:tc>
        <w:tc>
          <w:tcPr>
            <w:tcW w:w="364" w:type="pct"/>
            <w:tcBorders>
              <w:top w:val="nil"/>
              <w:left w:val="nil"/>
              <w:bottom w:val="single" w:sz="4" w:space="0" w:color="auto"/>
              <w:right w:val="single" w:sz="4" w:space="0" w:color="auto"/>
            </w:tcBorders>
            <w:shd w:val="clear" w:color="000000" w:fill="FFFFFF"/>
            <w:vAlign w:val="center"/>
            <w:hideMark/>
          </w:tcPr>
          <w:p w14:paraId="0F502B69" w14:textId="77777777" w:rsidR="00B963AC" w:rsidRPr="00A27FC4" w:rsidRDefault="00B963AC" w:rsidP="006B4349">
            <w:pPr>
              <w:suppressAutoHyphens w:val="0"/>
              <w:jc w:val="center"/>
              <w:rPr>
                <w:rFonts w:cs="Arial"/>
                <w:color w:val="000000"/>
                <w:sz w:val="18"/>
                <w:szCs w:val="18"/>
                <w:lang w:eastAsia="es-CO"/>
              </w:rPr>
            </w:pPr>
            <w:r w:rsidRPr="00A27FC4">
              <w:rPr>
                <w:rFonts w:cs="Arial"/>
                <w:color w:val="000000"/>
                <w:sz w:val="18"/>
                <w:szCs w:val="18"/>
                <w:lang w:eastAsia="es-CO"/>
              </w:rPr>
              <w:t>26/11/20</w:t>
            </w:r>
          </w:p>
        </w:tc>
        <w:tc>
          <w:tcPr>
            <w:tcW w:w="363" w:type="pct"/>
            <w:tcBorders>
              <w:top w:val="nil"/>
              <w:left w:val="nil"/>
              <w:bottom w:val="single" w:sz="4" w:space="0" w:color="auto"/>
              <w:right w:val="single" w:sz="4" w:space="0" w:color="auto"/>
            </w:tcBorders>
            <w:shd w:val="clear" w:color="000000" w:fill="FFFFFF"/>
            <w:vAlign w:val="center"/>
            <w:hideMark/>
          </w:tcPr>
          <w:p w14:paraId="119E1AB0" w14:textId="77777777" w:rsidR="00B963AC" w:rsidRPr="00917CF1" w:rsidRDefault="00B963AC" w:rsidP="006B4349">
            <w:pPr>
              <w:suppressAutoHyphens w:val="0"/>
              <w:jc w:val="center"/>
              <w:rPr>
                <w:rFonts w:cs="Arial"/>
                <w:color w:val="000000"/>
                <w:sz w:val="26"/>
                <w:szCs w:val="26"/>
                <w:lang w:eastAsia="es-CO"/>
              </w:rPr>
            </w:pPr>
            <w:r w:rsidRPr="00917CF1">
              <w:rPr>
                <w:rFonts w:ascii="Wingdings 2" w:hAnsi="Wingdings 2"/>
                <w:color w:val="7030A0"/>
                <w:sz w:val="26"/>
                <w:szCs w:val="26"/>
                <w:lang w:eastAsia="es-CO"/>
              </w:rPr>
              <w:t></w:t>
            </w:r>
          </w:p>
        </w:tc>
        <w:tc>
          <w:tcPr>
            <w:tcW w:w="728" w:type="pct"/>
            <w:tcBorders>
              <w:top w:val="nil"/>
              <w:left w:val="nil"/>
              <w:bottom w:val="single" w:sz="4" w:space="0" w:color="auto"/>
              <w:right w:val="single" w:sz="4" w:space="0" w:color="auto"/>
            </w:tcBorders>
            <w:shd w:val="clear" w:color="000000" w:fill="FFFFFF"/>
            <w:vAlign w:val="center"/>
            <w:hideMark/>
          </w:tcPr>
          <w:p w14:paraId="7972869C" w14:textId="77777777" w:rsidR="00B963AC" w:rsidRPr="00A27FC4" w:rsidRDefault="00B963AC" w:rsidP="006B4349">
            <w:pPr>
              <w:suppressAutoHyphens w:val="0"/>
              <w:rPr>
                <w:rFonts w:cs="Arial"/>
                <w:color w:val="000000"/>
                <w:sz w:val="18"/>
                <w:szCs w:val="18"/>
                <w:lang w:eastAsia="es-CO"/>
              </w:rPr>
            </w:pPr>
            <w:r w:rsidRPr="00A27FC4">
              <w:rPr>
                <w:rFonts w:cs="Arial"/>
                <w:color w:val="000000"/>
                <w:sz w:val="18"/>
                <w:szCs w:val="18"/>
                <w:lang w:eastAsia="es-CO"/>
              </w:rPr>
              <w:t xml:space="preserve">•Correo a </w:t>
            </w:r>
            <w:proofErr w:type="gramStart"/>
            <w:r w:rsidRPr="00A27FC4">
              <w:rPr>
                <w:rFonts w:cs="Arial"/>
                <w:color w:val="000000"/>
                <w:sz w:val="18"/>
                <w:szCs w:val="18"/>
                <w:lang w:eastAsia="es-CO"/>
              </w:rPr>
              <w:t>Directora</w:t>
            </w:r>
            <w:proofErr w:type="gramEnd"/>
            <w:r w:rsidRPr="00A27FC4">
              <w:rPr>
                <w:rFonts w:cs="Arial"/>
                <w:color w:val="000000"/>
                <w:sz w:val="18"/>
                <w:szCs w:val="18"/>
                <w:lang w:eastAsia="es-CO"/>
              </w:rPr>
              <w:t xml:space="preserve"> 26/11/2020 </w:t>
            </w:r>
            <w:r w:rsidRPr="00A27FC4">
              <w:rPr>
                <w:rFonts w:cs="Arial"/>
                <w:color w:val="000000"/>
                <w:sz w:val="18"/>
                <w:szCs w:val="18"/>
                <w:lang w:eastAsia="es-CO"/>
              </w:rPr>
              <w:br/>
              <w:t xml:space="preserve">•Rad. 210192 del 27/11/2020 </w:t>
            </w:r>
          </w:p>
        </w:tc>
        <w:tc>
          <w:tcPr>
            <w:tcW w:w="485" w:type="pct"/>
            <w:tcBorders>
              <w:top w:val="nil"/>
              <w:left w:val="nil"/>
              <w:bottom w:val="single" w:sz="4" w:space="0" w:color="auto"/>
              <w:right w:val="single" w:sz="4" w:space="0" w:color="auto"/>
            </w:tcBorders>
            <w:shd w:val="clear" w:color="000000" w:fill="FFFFFF"/>
            <w:vAlign w:val="center"/>
            <w:hideMark/>
          </w:tcPr>
          <w:p w14:paraId="39A3031C"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30/11/20</w:t>
            </w:r>
          </w:p>
        </w:tc>
        <w:tc>
          <w:tcPr>
            <w:tcW w:w="606" w:type="pct"/>
            <w:tcBorders>
              <w:top w:val="nil"/>
              <w:left w:val="nil"/>
              <w:bottom w:val="single" w:sz="4" w:space="0" w:color="auto"/>
              <w:right w:val="single" w:sz="18" w:space="0" w:color="auto"/>
            </w:tcBorders>
            <w:shd w:val="clear" w:color="000000" w:fill="FFFFFF"/>
            <w:noWrap/>
            <w:vAlign w:val="center"/>
            <w:hideMark/>
          </w:tcPr>
          <w:p w14:paraId="3DBB2D80" w14:textId="77777777" w:rsidR="00B963AC" w:rsidRPr="00917CF1" w:rsidRDefault="00B963AC" w:rsidP="006B4349">
            <w:pPr>
              <w:suppressAutoHyphens w:val="0"/>
              <w:jc w:val="center"/>
              <w:rPr>
                <w:color w:val="000000"/>
                <w:sz w:val="26"/>
                <w:szCs w:val="26"/>
                <w:lang w:eastAsia="es-CO"/>
              </w:rPr>
            </w:pPr>
            <w:r w:rsidRPr="00917CF1">
              <w:rPr>
                <w:rFonts w:ascii="Wingdings 2" w:hAnsi="Wingdings 2"/>
                <w:color w:val="7030A0"/>
                <w:sz w:val="26"/>
                <w:szCs w:val="26"/>
                <w:lang w:eastAsia="es-CO"/>
              </w:rPr>
              <w:t></w:t>
            </w:r>
          </w:p>
        </w:tc>
      </w:tr>
      <w:tr w:rsidR="00B963AC" w:rsidRPr="001E3E1A" w14:paraId="682A01EA" w14:textId="77777777" w:rsidTr="006B4349">
        <w:trPr>
          <w:trHeight w:val="817"/>
        </w:trPr>
        <w:tc>
          <w:tcPr>
            <w:tcW w:w="210" w:type="pct"/>
            <w:tcBorders>
              <w:top w:val="nil"/>
              <w:left w:val="single" w:sz="18" w:space="0" w:color="auto"/>
              <w:bottom w:val="single" w:sz="4" w:space="0" w:color="auto"/>
              <w:right w:val="single" w:sz="4" w:space="0" w:color="auto"/>
            </w:tcBorders>
            <w:shd w:val="clear" w:color="000000" w:fill="FFFFFF"/>
            <w:noWrap/>
            <w:vAlign w:val="center"/>
            <w:hideMark/>
          </w:tcPr>
          <w:p w14:paraId="735B29EB" w14:textId="77777777" w:rsidR="00B963AC" w:rsidRPr="001E3E1A" w:rsidRDefault="00B963AC" w:rsidP="006B4349">
            <w:pPr>
              <w:suppressAutoHyphens w:val="0"/>
              <w:jc w:val="center"/>
              <w:rPr>
                <w:rFonts w:cs="Arial"/>
                <w:color w:val="000000"/>
                <w:sz w:val="18"/>
                <w:szCs w:val="18"/>
                <w:lang w:eastAsia="es-CO"/>
              </w:rPr>
            </w:pPr>
            <w:r>
              <w:rPr>
                <w:rFonts w:cs="Arial"/>
                <w:color w:val="000000"/>
                <w:sz w:val="18"/>
                <w:szCs w:val="18"/>
                <w:lang w:eastAsia="es-CO"/>
              </w:rPr>
              <w:t>2</w:t>
            </w:r>
          </w:p>
        </w:tc>
        <w:tc>
          <w:tcPr>
            <w:tcW w:w="304" w:type="pct"/>
            <w:tcBorders>
              <w:top w:val="nil"/>
              <w:left w:val="nil"/>
              <w:bottom w:val="single" w:sz="4" w:space="0" w:color="auto"/>
              <w:right w:val="single" w:sz="4" w:space="0" w:color="auto"/>
            </w:tcBorders>
            <w:shd w:val="clear" w:color="000000" w:fill="FFFFFF"/>
            <w:vAlign w:val="center"/>
            <w:hideMark/>
          </w:tcPr>
          <w:p w14:paraId="0B641F0D" w14:textId="77777777" w:rsidR="00B963AC" w:rsidRPr="008F720F" w:rsidRDefault="00B963AC" w:rsidP="006B4349">
            <w:pPr>
              <w:suppressAutoHyphens w:val="0"/>
              <w:rPr>
                <w:rFonts w:cs="Arial"/>
                <w:color w:val="000000"/>
                <w:sz w:val="18"/>
                <w:szCs w:val="18"/>
                <w:lang w:eastAsia="es-CO"/>
              </w:rPr>
            </w:pPr>
            <w:r w:rsidRPr="008F720F">
              <w:rPr>
                <w:rFonts w:cs="Arial"/>
                <w:color w:val="000000"/>
                <w:sz w:val="18"/>
                <w:szCs w:val="18"/>
                <w:lang w:eastAsia="es-CO"/>
              </w:rPr>
              <w:t>OAC</w:t>
            </w:r>
          </w:p>
        </w:tc>
        <w:tc>
          <w:tcPr>
            <w:tcW w:w="540" w:type="pct"/>
            <w:tcBorders>
              <w:top w:val="nil"/>
              <w:left w:val="nil"/>
              <w:bottom w:val="single" w:sz="4" w:space="0" w:color="auto"/>
              <w:right w:val="single" w:sz="4" w:space="0" w:color="auto"/>
            </w:tcBorders>
            <w:shd w:val="clear" w:color="000000" w:fill="FFFFFF"/>
            <w:vAlign w:val="center"/>
            <w:hideMark/>
          </w:tcPr>
          <w:p w14:paraId="1B07E0CF" w14:textId="77777777" w:rsidR="00B963AC" w:rsidRPr="008F720F" w:rsidRDefault="00B963AC" w:rsidP="006B4349">
            <w:pPr>
              <w:suppressAutoHyphens w:val="0"/>
              <w:rPr>
                <w:rFonts w:cs="Arial"/>
                <w:color w:val="000000"/>
                <w:sz w:val="18"/>
                <w:szCs w:val="18"/>
                <w:lang w:eastAsia="es-CO"/>
              </w:rPr>
            </w:pPr>
            <w:r w:rsidRPr="008F720F">
              <w:rPr>
                <w:rFonts w:cs="Arial"/>
                <w:color w:val="000000"/>
                <w:sz w:val="18"/>
                <w:szCs w:val="18"/>
                <w:lang w:eastAsia="es-CO"/>
              </w:rPr>
              <w:t>Jefe Oficina Asesora de Comunicaciones</w:t>
            </w:r>
          </w:p>
        </w:tc>
        <w:tc>
          <w:tcPr>
            <w:tcW w:w="410" w:type="pct"/>
            <w:tcBorders>
              <w:top w:val="nil"/>
              <w:left w:val="nil"/>
              <w:bottom w:val="single" w:sz="4" w:space="0" w:color="auto"/>
              <w:right w:val="single" w:sz="4" w:space="0" w:color="auto"/>
            </w:tcBorders>
            <w:shd w:val="clear" w:color="000000" w:fill="FFFFFF"/>
            <w:vAlign w:val="center"/>
            <w:hideMark/>
          </w:tcPr>
          <w:p w14:paraId="184829B0"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24/01/20</w:t>
            </w:r>
          </w:p>
        </w:tc>
        <w:tc>
          <w:tcPr>
            <w:tcW w:w="626" w:type="pct"/>
            <w:tcBorders>
              <w:top w:val="nil"/>
              <w:left w:val="nil"/>
              <w:bottom w:val="single" w:sz="4" w:space="0" w:color="auto"/>
              <w:right w:val="single" w:sz="4" w:space="0" w:color="auto"/>
            </w:tcBorders>
            <w:shd w:val="clear" w:color="000000" w:fill="FFFFFF"/>
            <w:vAlign w:val="center"/>
            <w:hideMark/>
          </w:tcPr>
          <w:p w14:paraId="2373F92A"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04/11/20</w:t>
            </w:r>
          </w:p>
        </w:tc>
        <w:tc>
          <w:tcPr>
            <w:tcW w:w="364" w:type="pct"/>
            <w:tcBorders>
              <w:top w:val="nil"/>
              <w:left w:val="nil"/>
              <w:bottom w:val="single" w:sz="4" w:space="0" w:color="auto"/>
              <w:right w:val="single" w:sz="4" w:space="0" w:color="auto"/>
            </w:tcBorders>
            <w:shd w:val="clear" w:color="000000" w:fill="FFFFFF"/>
            <w:vAlign w:val="center"/>
            <w:hideMark/>
          </w:tcPr>
          <w:p w14:paraId="332A8AE3"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04/11/20</w:t>
            </w:r>
          </w:p>
        </w:tc>
        <w:tc>
          <w:tcPr>
            <w:tcW w:w="364" w:type="pct"/>
            <w:tcBorders>
              <w:top w:val="nil"/>
              <w:left w:val="nil"/>
              <w:bottom w:val="single" w:sz="4" w:space="0" w:color="auto"/>
              <w:right w:val="single" w:sz="4" w:space="0" w:color="auto"/>
            </w:tcBorders>
            <w:shd w:val="clear" w:color="000000" w:fill="FFFFFF"/>
            <w:vAlign w:val="center"/>
            <w:hideMark/>
          </w:tcPr>
          <w:p w14:paraId="021EFD03" w14:textId="77777777" w:rsidR="00B963AC" w:rsidRPr="00A27FC4" w:rsidRDefault="00B963AC" w:rsidP="006B4349">
            <w:pPr>
              <w:suppressAutoHyphens w:val="0"/>
              <w:jc w:val="center"/>
              <w:rPr>
                <w:rFonts w:cs="Arial"/>
                <w:color w:val="000000"/>
                <w:sz w:val="18"/>
                <w:szCs w:val="18"/>
                <w:lang w:eastAsia="es-CO"/>
              </w:rPr>
            </w:pPr>
            <w:r w:rsidRPr="00A27FC4">
              <w:rPr>
                <w:rFonts w:cs="Arial"/>
                <w:color w:val="000000"/>
                <w:sz w:val="18"/>
                <w:szCs w:val="18"/>
                <w:lang w:eastAsia="es-CO"/>
              </w:rPr>
              <w:t>04/11/20</w:t>
            </w:r>
          </w:p>
        </w:tc>
        <w:tc>
          <w:tcPr>
            <w:tcW w:w="363" w:type="pct"/>
            <w:tcBorders>
              <w:top w:val="nil"/>
              <w:left w:val="nil"/>
              <w:bottom w:val="single" w:sz="4" w:space="0" w:color="auto"/>
              <w:right w:val="single" w:sz="4" w:space="0" w:color="auto"/>
            </w:tcBorders>
            <w:shd w:val="clear" w:color="000000" w:fill="FFFFFF"/>
            <w:vAlign w:val="center"/>
            <w:hideMark/>
          </w:tcPr>
          <w:p w14:paraId="79DD07B2" w14:textId="77777777" w:rsidR="00B963AC" w:rsidRPr="00917CF1" w:rsidRDefault="00B963AC" w:rsidP="006B4349">
            <w:pPr>
              <w:suppressAutoHyphens w:val="0"/>
              <w:jc w:val="center"/>
              <w:rPr>
                <w:rFonts w:cs="Arial"/>
                <w:color w:val="000000"/>
                <w:sz w:val="26"/>
                <w:szCs w:val="26"/>
                <w:lang w:eastAsia="es-CO"/>
              </w:rPr>
            </w:pPr>
            <w:r w:rsidRPr="00917CF1">
              <w:rPr>
                <w:rFonts w:ascii="Wingdings 2" w:hAnsi="Wingdings 2"/>
                <w:color w:val="7030A0"/>
                <w:sz w:val="26"/>
                <w:szCs w:val="26"/>
                <w:lang w:eastAsia="es-CO"/>
              </w:rPr>
              <w:t></w:t>
            </w:r>
            <w:r w:rsidRPr="00917CF1">
              <w:rPr>
                <w:rFonts w:cs="Arial"/>
                <w:color w:val="7030A0"/>
                <w:sz w:val="26"/>
                <w:szCs w:val="26"/>
                <w:lang w:eastAsia="es-CO"/>
              </w:rPr>
              <w:t>*1</w:t>
            </w:r>
          </w:p>
        </w:tc>
        <w:tc>
          <w:tcPr>
            <w:tcW w:w="728" w:type="pct"/>
            <w:tcBorders>
              <w:top w:val="nil"/>
              <w:left w:val="nil"/>
              <w:bottom w:val="single" w:sz="4" w:space="0" w:color="auto"/>
              <w:right w:val="single" w:sz="4" w:space="0" w:color="auto"/>
            </w:tcBorders>
            <w:shd w:val="clear" w:color="000000" w:fill="FFFFFF"/>
            <w:vAlign w:val="center"/>
            <w:hideMark/>
          </w:tcPr>
          <w:p w14:paraId="2F7D2CEE" w14:textId="77777777" w:rsidR="00B963AC" w:rsidRPr="00A27FC4" w:rsidRDefault="00B963AC" w:rsidP="006B4349">
            <w:pPr>
              <w:suppressAutoHyphens w:val="0"/>
              <w:rPr>
                <w:rFonts w:cs="Arial"/>
                <w:color w:val="000000"/>
                <w:sz w:val="18"/>
                <w:szCs w:val="18"/>
                <w:lang w:eastAsia="es-CO"/>
              </w:rPr>
            </w:pPr>
            <w:r w:rsidRPr="00A27FC4">
              <w:rPr>
                <w:rFonts w:cs="Arial"/>
                <w:color w:val="000000"/>
                <w:sz w:val="18"/>
                <w:szCs w:val="18"/>
                <w:lang w:eastAsia="es-CO"/>
              </w:rPr>
              <w:t>•</w:t>
            </w:r>
            <w:r w:rsidRPr="00A27FC4">
              <w:rPr>
                <w:rFonts w:cs="Arial"/>
                <w:sz w:val="18"/>
                <w:szCs w:val="18"/>
                <w:lang w:eastAsia="es-CO"/>
              </w:rPr>
              <w:t xml:space="preserve"> En el documento aportado no se identifica la fecha</w:t>
            </w:r>
          </w:p>
        </w:tc>
        <w:tc>
          <w:tcPr>
            <w:tcW w:w="485" w:type="pct"/>
            <w:tcBorders>
              <w:top w:val="nil"/>
              <w:left w:val="nil"/>
              <w:bottom w:val="single" w:sz="4" w:space="0" w:color="auto"/>
              <w:right w:val="single" w:sz="4" w:space="0" w:color="auto"/>
            </w:tcBorders>
            <w:shd w:val="clear" w:color="000000" w:fill="FFFFFF"/>
            <w:vAlign w:val="center"/>
            <w:hideMark/>
          </w:tcPr>
          <w:p w14:paraId="70317B34"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26/11/20</w:t>
            </w:r>
          </w:p>
        </w:tc>
        <w:tc>
          <w:tcPr>
            <w:tcW w:w="606" w:type="pct"/>
            <w:tcBorders>
              <w:top w:val="nil"/>
              <w:left w:val="nil"/>
              <w:bottom w:val="single" w:sz="4" w:space="0" w:color="auto"/>
              <w:right w:val="single" w:sz="18" w:space="0" w:color="auto"/>
            </w:tcBorders>
            <w:shd w:val="clear" w:color="000000" w:fill="FFFFFF"/>
            <w:noWrap/>
            <w:vAlign w:val="center"/>
            <w:hideMark/>
          </w:tcPr>
          <w:p w14:paraId="35506471" w14:textId="77777777" w:rsidR="00B963AC" w:rsidRPr="003441E9" w:rsidRDefault="00B963AC" w:rsidP="006B4349">
            <w:pPr>
              <w:suppressAutoHyphens w:val="0"/>
              <w:rPr>
                <w:color w:val="000000"/>
                <w:sz w:val="18"/>
                <w:szCs w:val="18"/>
                <w:lang w:eastAsia="es-CO"/>
              </w:rPr>
            </w:pPr>
            <w:r w:rsidRPr="003441E9">
              <w:rPr>
                <w:rFonts w:ascii="Wingdings 2" w:hAnsi="Wingdings 2"/>
                <w:b/>
                <w:bCs/>
                <w:color w:val="7030A0"/>
                <w:sz w:val="18"/>
                <w:szCs w:val="18"/>
                <w:lang w:eastAsia="es-CO"/>
              </w:rPr>
              <w:t></w:t>
            </w:r>
            <w:r w:rsidRPr="003441E9">
              <w:rPr>
                <w:rFonts w:ascii="Wingdings 2" w:hAnsi="Wingdings 2"/>
                <w:color w:val="7030A0"/>
                <w:sz w:val="18"/>
                <w:szCs w:val="18"/>
                <w:lang w:eastAsia="es-CO"/>
              </w:rPr>
              <w:t></w:t>
            </w:r>
            <w:r w:rsidRPr="003441E9">
              <w:rPr>
                <w:rFonts w:cs="Arial"/>
                <w:color w:val="000000"/>
                <w:sz w:val="18"/>
                <w:szCs w:val="18"/>
                <w:lang w:eastAsia="es-CO"/>
              </w:rPr>
              <w:t>De acuerdo</w:t>
            </w:r>
            <w:r>
              <w:rPr>
                <w:rFonts w:cs="Arial"/>
                <w:color w:val="000000"/>
                <w:sz w:val="18"/>
                <w:szCs w:val="18"/>
                <w:lang w:eastAsia="es-CO"/>
              </w:rPr>
              <w:t xml:space="preserve"> con la fecha reportado por SAF</w:t>
            </w:r>
            <w:r w:rsidRPr="003441E9">
              <w:rPr>
                <w:rFonts w:cs="Arial"/>
                <w:color w:val="000000"/>
                <w:sz w:val="18"/>
                <w:szCs w:val="18"/>
                <w:lang w:eastAsia="es-CO"/>
              </w:rPr>
              <w:t xml:space="preserve">, </w:t>
            </w:r>
            <w:r w:rsidRPr="00E82D14">
              <w:rPr>
                <w:rFonts w:cs="Arial"/>
                <w:color w:val="000000"/>
                <w:sz w:val="18"/>
                <w:szCs w:val="18"/>
                <w:lang w:eastAsia="es-CO"/>
              </w:rPr>
              <w:t>se encuentra dentro del término</w:t>
            </w:r>
          </w:p>
        </w:tc>
      </w:tr>
      <w:tr w:rsidR="00B963AC" w:rsidRPr="001E3E1A" w14:paraId="5B4F3F06" w14:textId="77777777" w:rsidTr="006B4349">
        <w:trPr>
          <w:trHeight w:val="783"/>
        </w:trPr>
        <w:tc>
          <w:tcPr>
            <w:tcW w:w="210" w:type="pct"/>
            <w:tcBorders>
              <w:top w:val="nil"/>
              <w:left w:val="single" w:sz="18" w:space="0" w:color="auto"/>
              <w:bottom w:val="single" w:sz="4" w:space="0" w:color="auto"/>
              <w:right w:val="single" w:sz="4" w:space="0" w:color="auto"/>
            </w:tcBorders>
            <w:shd w:val="clear" w:color="000000" w:fill="FFFFFF"/>
            <w:noWrap/>
            <w:vAlign w:val="center"/>
            <w:hideMark/>
          </w:tcPr>
          <w:p w14:paraId="2E98570F" w14:textId="77777777" w:rsidR="00B963AC" w:rsidRPr="001E3E1A" w:rsidRDefault="00B963AC" w:rsidP="006B4349">
            <w:pPr>
              <w:suppressAutoHyphens w:val="0"/>
              <w:jc w:val="center"/>
              <w:rPr>
                <w:rFonts w:cs="Arial"/>
                <w:color w:val="000000"/>
                <w:sz w:val="18"/>
                <w:szCs w:val="18"/>
                <w:lang w:eastAsia="es-CO"/>
              </w:rPr>
            </w:pPr>
            <w:r>
              <w:rPr>
                <w:rFonts w:cs="Arial"/>
                <w:color w:val="000000"/>
                <w:sz w:val="18"/>
                <w:szCs w:val="18"/>
                <w:lang w:eastAsia="es-CO"/>
              </w:rPr>
              <w:t>3</w:t>
            </w:r>
          </w:p>
        </w:tc>
        <w:tc>
          <w:tcPr>
            <w:tcW w:w="304" w:type="pct"/>
            <w:tcBorders>
              <w:top w:val="nil"/>
              <w:left w:val="nil"/>
              <w:bottom w:val="single" w:sz="4" w:space="0" w:color="auto"/>
              <w:right w:val="single" w:sz="4" w:space="0" w:color="auto"/>
            </w:tcBorders>
            <w:shd w:val="clear" w:color="000000" w:fill="FFFFFF"/>
            <w:vAlign w:val="center"/>
            <w:hideMark/>
          </w:tcPr>
          <w:p w14:paraId="2550A741" w14:textId="77777777" w:rsidR="00B963AC" w:rsidRPr="008F720F" w:rsidRDefault="00B963AC" w:rsidP="006B4349">
            <w:pPr>
              <w:suppressAutoHyphens w:val="0"/>
              <w:rPr>
                <w:rFonts w:cs="Arial"/>
                <w:color w:val="000000"/>
                <w:sz w:val="18"/>
                <w:szCs w:val="18"/>
                <w:lang w:eastAsia="es-CO"/>
              </w:rPr>
            </w:pPr>
            <w:r w:rsidRPr="008F720F">
              <w:rPr>
                <w:rFonts w:cs="Arial"/>
                <w:color w:val="000000"/>
                <w:sz w:val="18"/>
                <w:szCs w:val="18"/>
                <w:lang w:eastAsia="es-CO"/>
              </w:rPr>
              <w:t>DG</w:t>
            </w:r>
          </w:p>
        </w:tc>
        <w:tc>
          <w:tcPr>
            <w:tcW w:w="540" w:type="pct"/>
            <w:tcBorders>
              <w:top w:val="nil"/>
              <w:left w:val="nil"/>
              <w:bottom w:val="single" w:sz="4" w:space="0" w:color="auto"/>
              <w:right w:val="single" w:sz="4" w:space="0" w:color="auto"/>
            </w:tcBorders>
            <w:shd w:val="clear" w:color="000000" w:fill="FFFFFF"/>
            <w:vAlign w:val="center"/>
            <w:hideMark/>
          </w:tcPr>
          <w:p w14:paraId="222D230F" w14:textId="77777777" w:rsidR="00B963AC" w:rsidRPr="008F2E48" w:rsidRDefault="00B963AC" w:rsidP="006B4349">
            <w:pPr>
              <w:suppressAutoHyphens w:val="0"/>
              <w:rPr>
                <w:rFonts w:cs="Arial"/>
                <w:color w:val="000000"/>
                <w:sz w:val="18"/>
                <w:szCs w:val="18"/>
                <w:lang w:eastAsia="es-CO"/>
              </w:rPr>
            </w:pPr>
            <w:r w:rsidRPr="008F2E48">
              <w:rPr>
                <w:rFonts w:cs="Arial"/>
                <w:color w:val="000000"/>
                <w:sz w:val="18"/>
                <w:szCs w:val="18"/>
                <w:lang w:eastAsia="es-CO"/>
              </w:rPr>
              <w:t>Asesor 105-04</w:t>
            </w:r>
          </w:p>
        </w:tc>
        <w:tc>
          <w:tcPr>
            <w:tcW w:w="410" w:type="pct"/>
            <w:tcBorders>
              <w:top w:val="nil"/>
              <w:left w:val="nil"/>
              <w:bottom w:val="single" w:sz="4" w:space="0" w:color="auto"/>
              <w:right w:val="single" w:sz="4" w:space="0" w:color="auto"/>
            </w:tcBorders>
            <w:shd w:val="clear" w:color="000000" w:fill="FFFFFF"/>
            <w:vAlign w:val="center"/>
            <w:hideMark/>
          </w:tcPr>
          <w:p w14:paraId="38A6C400" w14:textId="77777777" w:rsidR="00B963AC" w:rsidRPr="008F2E48" w:rsidRDefault="00B963AC" w:rsidP="006B4349">
            <w:pPr>
              <w:suppressAutoHyphens w:val="0"/>
              <w:jc w:val="center"/>
              <w:rPr>
                <w:rFonts w:cs="Arial"/>
                <w:color w:val="000000"/>
                <w:sz w:val="18"/>
                <w:szCs w:val="18"/>
                <w:lang w:eastAsia="es-CO"/>
              </w:rPr>
            </w:pPr>
            <w:r w:rsidRPr="008F2E48">
              <w:rPr>
                <w:rFonts w:cs="Arial"/>
                <w:color w:val="000000"/>
                <w:sz w:val="18"/>
                <w:szCs w:val="18"/>
                <w:lang w:eastAsia="es-CO"/>
              </w:rPr>
              <w:t>05/02/20</w:t>
            </w:r>
          </w:p>
        </w:tc>
        <w:tc>
          <w:tcPr>
            <w:tcW w:w="626" w:type="pct"/>
            <w:tcBorders>
              <w:top w:val="nil"/>
              <w:left w:val="nil"/>
              <w:bottom w:val="single" w:sz="4" w:space="0" w:color="auto"/>
              <w:right w:val="single" w:sz="4" w:space="0" w:color="auto"/>
            </w:tcBorders>
            <w:shd w:val="clear" w:color="000000" w:fill="FFFFFF"/>
            <w:vAlign w:val="center"/>
            <w:hideMark/>
          </w:tcPr>
          <w:p w14:paraId="70BA0DC3" w14:textId="77777777" w:rsidR="00B963AC" w:rsidRPr="008F2E48" w:rsidRDefault="00B963AC" w:rsidP="006B4349">
            <w:pPr>
              <w:suppressAutoHyphens w:val="0"/>
              <w:jc w:val="center"/>
              <w:rPr>
                <w:rFonts w:cs="Arial"/>
                <w:color w:val="000000"/>
                <w:sz w:val="18"/>
                <w:szCs w:val="18"/>
                <w:lang w:eastAsia="es-CO"/>
              </w:rPr>
            </w:pPr>
            <w:r w:rsidRPr="008F2E48">
              <w:rPr>
                <w:rFonts w:cs="Arial"/>
                <w:color w:val="000000"/>
                <w:sz w:val="18"/>
                <w:szCs w:val="18"/>
                <w:lang w:eastAsia="es-CO"/>
              </w:rPr>
              <w:t>03/11/20</w:t>
            </w:r>
          </w:p>
        </w:tc>
        <w:tc>
          <w:tcPr>
            <w:tcW w:w="364" w:type="pct"/>
            <w:tcBorders>
              <w:top w:val="nil"/>
              <w:left w:val="nil"/>
              <w:bottom w:val="single" w:sz="4" w:space="0" w:color="auto"/>
              <w:right w:val="single" w:sz="4" w:space="0" w:color="auto"/>
            </w:tcBorders>
            <w:shd w:val="clear" w:color="000000" w:fill="FFFFFF"/>
            <w:vAlign w:val="center"/>
            <w:hideMark/>
          </w:tcPr>
          <w:p w14:paraId="2CAEE2E8" w14:textId="77777777" w:rsidR="00B963AC" w:rsidRPr="008F2E48" w:rsidRDefault="00B963AC" w:rsidP="006B4349">
            <w:pPr>
              <w:suppressAutoHyphens w:val="0"/>
              <w:jc w:val="center"/>
              <w:rPr>
                <w:rFonts w:cs="Arial"/>
                <w:color w:val="000000"/>
                <w:sz w:val="18"/>
                <w:szCs w:val="18"/>
                <w:lang w:eastAsia="es-CO"/>
              </w:rPr>
            </w:pPr>
            <w:r w:rsidRPr="008F2E48">
              <w:rPr>
                <w:rFonts w:cs="Arial"/>
                <w:color w:val="000000"/>
                <w:sz w:val="18"/>
                <w:szCs w:val="18"/>
                <w:lang w:eastAsia="es-CO"/>
              </w:rPr>
              <w:t>04/11/20</w:t>
            </w:r>
          </w:p>
        </w:tc>
        <w:tc>
          <w:tcPr>
            <w:tcW w:w="364" w:type="pct"/>
            <w:tcBorders>
              <w:top w:val="nil"/>
              <w:left w:val="nil"/>
              <w:bottom w:val="single" w:sz="4" w:space="0" w:color="auto"/>
              <w:right w:val="single" w:sz="4" w:space="0" w:color="auto"/>
            </w:tcBorders>
            <w:shd w:val="clear" w:color="000000" w:fill="FFFFFF"/>
            <w:vAlign w:val="center"/>
            <w:hideMark/>
          </w:tcPr>
          <w:p w14:paraId="4C43BBDE" w14:textId="77777777" w:rsidR="00B963AC" w:rsidRPr="008F2E48" w:rsidRDefault="00B963AC" w:rsidP="006B4349">
            <w:pPr>
              <w:suppressAutoHyphens w:val="0"/>
              <w:jc w:val="center"/>
              <w:rPr>
                <w:rFonts w:cs="Arial"/>
                <w:color w:val="000000"/>
                <w:sz w:val="18"/>
                <w:szCs w:val="18"/>
                <w:lang w:eastAsia="es-CO"/>
              </w:rPr>
            </w:pPr>
            <w:r w:rsidRPr="008F2E48">
              <w:rPr>
                <w:rFonts w:cs="Arial"/>
                <w:color w:val="000000"/>
                <w:sz w:val="18"/>
                <w:szCs w:val="18"/>
                <w:lang w:eastAsia="es-CO"/>
              </w:rPr>
              <w:t>17/11/20</w:t>
            </w:r>
          </w:p>
        </w:tc>
        <w:tc>
          <w:tcPr>
            <w:tcW w:w="363" w:type="pct"/>
            <w:tcBorders>
              <w:top w:val="nil"/>
              <w:left w:val="nil"/>
              <w:bottom w:val="single" w:sz="4" w:space="0" w:color="auto"/>
              <w:right w:val="single" w:sz="4" w:space="0" w:color="auto"/>
            </w:tcBorders>
            <w:shd w:val="clear" w:color="000000" w:fill="FFFFFF"/>
            <w:vAlign w:val="center"/>
            <w:hideMark/>
          </w:tcPr>
          <w:p w14:paraId="5D8B0877" w14:textId="77777777" w:rsidR="00B963AC" w:rsidRPr="00917CF1" w:rsidRDefault="00B963AC" w:rsidP="006B4349">
            <w:pPr>
              <w:suppressAutoHyphens w:val="0"/>
              <w:jc w:val="center"/>
              <w:rPr>
                <w:rFonts w:cs="Arial"/>
                <w:color w:val="000000"/>
                <w:sz w:val="26"/>
                <w:szCs w:val="26"/>
                <w:lang w:eastAsia="es-CO"/>
              </w:rPr>
            </w:pPr>
            <w:r w:rsidRPr="00917CF1">
              <w:rPr>
                <w:rFonts w:ascii="Wingdings 2" w:hAnsi="Wingdings 2"/>
                <w:color w:val="7030A0"/>
                <w:sz w:val="26"/>
                <w:szCs w:val="26"/>
                <w:lang w:eastAsia="es-CO"/>
              </w:rPr>
              <w:t></w:t>
            </w:r>
            <w:r w:rsidRPr="00917CF1">
              <w:rPr>
                <w:rFonts w:cs="Arial"/>
                <w:color w:val="7030A0"/>
                <w:sz w:val="26"/>
                <w:szCs w:val="26"/>
                <w:lang w:eastAsia="es-CO"/>
              </w:rPr>
              <w:t>*2</w:t>
            </w:r>
          </w:p>
        </w:tc>
        <w:tc>
          <w:tcPr>
            <w:tcW w:w="728" w:type="pct"/>
            <w:tcBorders>
              <w:top w:val="nil"/>
              <w:left w:val="nil"/>
              <w:bottom w:val="single" w:sz="4" w:space="0" w:color="auto"/>
              <w:right w:val="single" w:sz="4" w:space="0" w:color="auto"/>
            </w:tcBorders>
            <w:shd w:val="clear" w:color="000000" w:fill="FFFFFF"/>
            <w:vAlign w:val="center"/>
            <w:hideMark/>
          </w:tcPr>
          <w:p w14:paraId="39D0AEBF" w14:textId="77777777" w:rsidR="00B963AC" w:rsidRPr="008F2E48" w:rsidRDefault="00B963AC" w:rsidP="006B4349">
            <w:pPr>
              <w:suppressAutoHyphens w:val="0"/>
              <w:rPr>
                <w:rFonts w:cs="Arial"/>
                <w:color w:val="000000"/>
                <w:sz w:val="18"/>
                <w:szCs w:val="18"/>
                <w:lang w:eastAsia="es-CO"/>
              </w:rPr>
            </w:pPr>
            <w:r w:rsidRPr="008F2E48">
              <w:rPr>
                <w:rFonts w:cs="Arial"/>
                <w:color w:val="000000"/>
                <w:sz w:val="18"/>
                <w:szCs w:val="18"/>
                <w:lang w:eastAsia="es-CO"/>
              </w:rPr>
              <w:t xml:space="preserve">•Correo a </w:t>
            </w:r>
            <w:proofErr w:type="gramStart"/>
            <w:r w:rsidRPr="008F2E48">
              <w:rPr>
                <w:rFonts w:cs="Arial"/>
                <w:color w:val="000000"/>
                <w:sz w:val="18"/>
                <w:szCs w:val="18"/>
                <w:lang w:eastAsia="es-CO"/>
              </w:rPr>
              <w:t>Directora</w:t>
            </w:r>
            <w:proofErr w:type="gramEnd"/>
            <w:r w:rsidRPr="008F2E48">
              <w:rPr>
                <w:rFonts w:cs="Arial"/>
                <w:color w:val="000000"/>
                <w:sz w:val="18"/>
                <w:szCs w:val="18"/>
                <w:lang w:eastAsia="es-CO"/>
              </w:rPr>
              <w:t xml:space="preserve"> 17/11/2020 </w:t>
            </w:r>
          </w:p>
        </w:tc>
        <w:tc>
          <w:tcPr>
            <w:tcW w:w="485" w:type="pct"/>
            <w:tcBorders>
              <w:top w:val="nil"/>
              <w:left w:val="nil"/>
              <w:bottom w:val="single" w:sz="4" w:space="0" w:color="auto"/>
              <w:right w:val="single" w:sz="4" w:space="0" w:color="auto"/>
            </w:tcBorders>
            <w:shd w:val="clear" w:color="000000" w:fill="FFFFFF"/>
            <w:vAlign w:val="center"/>
            <w:hideMark/>
          </w:tcPr>
          <w:p w14:paraId="15CCB659" w14:textId="77777777" w:rsidR="00B963AC" w:rsidRPr="008F2E48" w:rsidRDefault="00B963AC" w:rsidP="006B4349">
            <w:pPr>
              <w:suppressAutoHyphens w:val="0"/>
              <w:jc w:val="center"/>
              <w:rPr>
                <w:rFonts w:cs="Arial"/>
                <w:color w:val="000000"/>
                <w:sz w:val="18"/>
                <w:szCs w:val="18"/>
                <w:lang w:eastAsia="es-CO"/>
              </w:rPr>
            </w:pPr>
            <w:r w:rsidRPr="008F2E48">
              <w:rPr>
                <w:rFonts w:cs="Arial"/>
                <w:color w:val="000000"/>
                <w:sz w:val="18"/>
                <w:szCs w:val="18"/>
                <w:lang w:eastAsia="es-CO"/>
              </w:rPr>
              <w:t>25/11/20</w:t>
            </w:r>
          </w:p>
        </w:tc>
        <w:tc>
          <w:tcPr>
            <w:tcW w:w="606" w:type="pct"/>
            <w:tcBorders>
              <w:top w:val="nil"/>
              <w:left w:val="nil"/>
              <w:bottom w:val="single" w:sz="4" w:space="0" w:color="auto"/>
              <w:right w:val="single" w:sz="18" w:space="0" w:color="auto"/>
            </w:tcBorders>
            <w:shd w:val="clear" w:color="000000" w:fill="FFFFFF"/>
            <w:noWrap/>
            <w:vAlign w:val="center"/>
            <w:hideMark/>
          </w:tcPr>
          <w:p w14:paraId="697C2974" w14:textId="77777777" w:rsidR="00B963AC" w:rsidRPr="00917CF1" w:rsidRDefault="00B963AC" w:rsidP="006B4349">
            <w:pPr>
              <w:suppressAutoHyphens w:val="0"/>
              <w:jc w:val="center"/>
              <w:rPr>
                <w:rFonts w:cs="Arial"/>
                <w:color w:val="000000"/>
                <w:sz w:val="26"/>
                <w:szCs w:val="26"/>
                <w:lang w:eastAsia="es-CO"/>
              </w:rPr>
            </w:pPr>
            <w:r w:rsidRPr="00917CF1">
              <w:rPr>
                <w:rFonts w:ascii="Wingdings 2" w:hAnsi="Wingdings 2"/>
                <w:color w:val="7030A0"/>
                <w:sz w:val="26"/>
                <w:szCs w:val="26"/>
                <w:lang w:eastAsia="es-CO"/>
              </w:rPr>
              <w:t></w:t>
            </w:r>
          </w:p>
        </w:tc>
      </w:tr>
      <w:tr w:rsidR="00B963AC" w:rsidRPr="001E3E1A" w14:paraId="4D23057D" w14:textId="77777777" w:rsidTr="006B4349">
        <w:trPr>
          <w:trHeight w:val="1433"/>
        </w:trPr>
        <w:tc>
          <w:tcPr>
            <w:tcW w:w="210" w:type="pct"/>
            <w:tcBorders>
              <w:top w:val="nil"/>
              <w:left w:val="single" w:sz="18" w:space="0" w:color="auto"/>
              <w:bottom w:val="single" w:sz="4" w:space="0" w:color="auto"/>
              <w:right w:val="single" w:sz="4" w:space="0" w:color="auto"/>
            </w:tcBorders>
            <w:shd w:val="clear" w:color="000000" w:fill="FFFFFF"/>
            <w:noWrap/>
            <w:vAlign w:val="center"/>
            <w:hideMark/>
          </w:tcPr>
          <w:p w14:paraId="0A31BB00" w14:textId="77777777" w:rsidR="00B963AC" w:rsidRPr="001E3E1A" w:rsidRDefault="00B963AC" w:rsidP="006B4349">
            <w:pPr>
              <w:suppressAutoHyphens w:val="0"/>
              <w:jc w:val="center"/>
              <w:rPr>
                <w:rFonts w:cs="Arial"/>
                <w:color w:val="000000"/>
                <w:sz w:val="18"/>
                <w:szCs w:val="18"/>
                <w:lang w:eastAsia="es-CO"/>
              </w:rPr>
            </w:pPr>
            <w:r>
              <w:rPr>
                <w:rFonts w:cs="Arial"/>
                <w:color w:val="000000"/>
                <w:sz w:val="18"/>
                <w:szCs w:val="18"/>
                <w:lang w:eastAsia="es-CO"/>
              </w:rPr>
              <w:t>4</w:t>
            </w:r>
          </w:p>
        </w:tc>
        <w:tc>
          <w:tcPr>
            <w:tcW w:w="304" w:type="pct"/>
            <w:tcBorders>
              <w:top w:val="nil"/>
              <w:left w:val="nil"/>
              <w:bottom w:val="single" w:sz="4" w:space="0" w:color="auto"/>
              <w:right w:val="single" w:sz="4" w:space="0" w:color="auto"/>
            </w:tcBorders>
            <w:shd w:val="clear" w:color="000000" w:fill="FFFFFF"/>
            <w:vAlign w:val="center"/>
            <w:hideMark/>
          </w:tcPr>
          <w:p w14:paraId="30DF9F1B" w14:textId="77777777" w:rsidR="00B963AC" w:rsidRPr="008F720F" w:rsidRDefault="00B963AC" w:rsidP="006B4349">
            <w:pPr>
              <w:suppressAutoHyphens w:val="0"/>
              <w:rPr>
                <w:rFonts w:cs="Arial"/>
                <w:color w:val="000000"/>
                <w:sz w:val="18"/>
                <w:szCs w:val="18"/>
                <w:lang w:eastAsia="es-CO"/>
              </w:rPr>
            </w:pPr>
            <w:r w:rsidRPr="008F720F">
              <w:rPr>
                <w:rFonts w:cs="Arial"/>
                <w:color w:val="000000"/>
                <w:sz w:val="18"/>
                <w:szCs w:val="18"/>
                <w:lang w:eastAsia="es-CO"/>
              </w:rPr>
              <w:t>SC</w:t>
            </w:r>
          </w:p>
        </w:tc>
        <w:tc>
          <w:tcPr>
            <w:tcW w:w="540" w:type="pct"/>
            <w:tcBorders>
              <w:top w:val="nil"/>
              <w:left w:val="nil"/>
              <w:bottom w:val="single" w:sz="4" w:space="0" w:color="auto"/>
              <w:right w:val="single" w:sz="4" w:space="0" w:color="auto"/>
            </w:tcBorders>
            <w:shd w:val="clear" w:color="000000" w:fill="FFFFFF"/>
            <w:vAlign w:val="center"/>
            <w:hideMark/>
          </w:tcPr>
          <w:p w14:paraId="0DE799D1" w14:textId="77777777" w:rsidR="00B963AC" w:rsidRPr="008F720F" w:rsidRDefault="00B963AC" w:rsidP="006B4349">
            <w:pPr>
              <w:suppressAutoHyphens w:val="0"/>
              <w:rPr>
                <w:rFonts w:cs="Arial"/>
                <w:color w:val="000000"/>
                <w:sz w:val="18"/>
                <w:szCs w:val="18"/>
                <w:lang w:eastAsia="es-CO"/>
              </w:rPr>
            </w:pPr>
            <w:r w:rsidRPr="008F720F">
              <w:rPr>
                <w:rFonts w:cs="Arial"/>
                <w:color w:val="000000"/>
                <w:sz w:val="18"/>
                <w:szCs w:val="18"/>
                <w:lang w:eastAsia="es-CO"/>
              </w:rPr>
              <w:t>Profesional Especializado 222-07</w:t>
            </w:r>
          </w:p>
        </w:tc>
        <w:tc>
          <w:tcPr>
            <w:tcW w:w="410" w:type="pct"/>
            <w:tcBorders>
              <w:top w:val="nil"/>
              <w:left w:val="nil"/>
              <w:bottom w:val="single" w:sz="4" w:space="0" w:color="auto"/>
              <w:right w:val="single" w:sz="4" w:space="0" w:color="auto"/>
            </w:tcBorders>
            <w:shd w:val="clear" w:color="000000" w:fill="FFFFFF"/>
            <w:vAlign w:val="center"/>
            <w:hideMark/>
          </w:tcPr>
          <w:p w14:paraId="09049396"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01/10/18</w:t>
            </w:r>
          </w:p>
        </w:tc>
        <w:tc>
          <w:tcPr>
            <w:tcW w:w="626" w:type="pct"/>
            <w:tcBorders>
              <w:top w:val="nil"/>
              <w:left w:val="nil"/>
              <w:bottom w:val="single" w:sz="4" w:space="0" w:color="auto"/>
              <w:right w:val="single" w:sz="4" w:space="0" w:color="auto"/>
            </w:tcBorders>
            <w:shd w:val="clear" w:color="000000" w:fill="FFFFFF"/>
            <w:vAlign w:val="center"/>
            <w:hideMark/>
          </w:tcPr>
          <w:p w14:paraId="0F9E9EDD"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03/08/20</w:t>
            </w:r>
          </w:p>
        </w:tc>
        <w:tc>
          <w:tcPr>
            <w:tcW w:w="364" w:type="pct"/>
            <w:tcBorders>
              <w:top w:val="nil"/>
              <w:left w:val="nil"/>
              <w:bottom w:val="single" w:sz="4" w:space="0" w:color="auto"/>
              <w:right w:val="single" w:sz="4" w:space="0" w:color="auto"/>
            </w:tcBorders>
            <w:shd w:val="clear" w:color="000000" w:fill="FFFFFF"/>
            <w:vAlign w:val="center"/>
            <w:hideMark/>
          </w:tcPr>
          <w:p w14:paraId="53412EB2"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21/08/20</w:t>
            </w:r>
          </w:p>
        </w:tc>
        <w:tc>
          <w:tcPr>
            <w:tcW w:w="364" w:type="pct"/>
            <w:tcBorders>
              <w:top w:val="nil"/>
              <w:left w:val="nil"/>
              <w:bottom w:val="single" w:sz="4" w:space="0" w:color="auto"/>
              <w:right w:val="single" w:sz="4" w:space="0" w:color="auto"/>
            </w:tcBorders>
            <w:shd w:val="clear" w:color="000000" w:fill="FFFFFF"/>
            <w:vAlign w:val="center"/>
            <w:hideMark/>
          </w:tcPr>
          <w:p w14:paraId="06A9352A" w14:textId="77777777" w:rsidR="00B963AC" w:rsidRPr="00A27FC4" w:rsidRDefault="00B963AC" w:rsidP="006B4349">
            <w:pPr>
              <w:suppressAutoHyphens w:val="0"/>
              <w:jc w:val="center"/>
              <w:rPr>
                <w:rFonts w:cs="Arial"/>
                <w:color w:val="FF0000"/>
                <w:sz w:val="18"/>
                <w:szCs w:val="18"/>
                <w:lang w:eastAsia="es-CO"/>
              </w:rPr>
            </w:pPr>
            <w:r w:rsidRPr="00B963AC">
              <w:rPr>
                <w:rFonts w:cs="Arial"/>
                <w:sz w:val="18"/>
                <w:szCs w:val="18"/>
                <w:lang w:eastAsia="es-CO"/>
              </w:rPr>
              <w:t>21/08/20</w:t>
            </w:r>
          </w:p>
        </w:tc>
        <w:tc>
          <w:tcPr>
            <w:tcW w:w="363" w:type="pct"/>
            <w:tcBorders>
              <w:top w:val="nil"/>
              <w:left w:val="nil"/>
              <w:bottom w:val="single" w:sz="4" w:space="0" w:color="auto"/>
              <w:right w:val="single" w:sz="4" w:space="0" w:color="auto"/>
            </w:tcBorders>
            <w:shd w:val="clear" w:color="000000" w:fill="FFFFFF"/>
            <w:vAlign w:val="center"/>
            <w:hideMark/>
          </w:tcPr>
          <w:p w14:paraId="24693F36" w14:textId="77777777" w:rsidR="00B963AC" w:rsidRPr="00917CF1" w:rsidRDefault="00B963AC" w:rsidP="006B4349">
            <w:pPr>
              <w:suppressAutoHyphens w:val="0"/>
              <w:jc w:val="center"/>
              <w:rPr>
                <w:rFonts w:cs="Arial"/>
                <w:color w:val="000000"/>
                <w:sz w:val="26"/>
                <w:szCs w:val="26"/>
                <w:lang w:eastAsia="es-CO"/>
              </w:rPr>
            </w:pPr>
            <w:r w:rsidRPr="00917CF1">
              <w:rPr>
                <w:rFonts w:ascii="Wingdings 2" w:hAnsi="Wingdings 2"/>
                <w:color w:val="7030A0"/>
                <w:sz w:val="26"/>
                <w:szCs w:val="26"/>
                <w:lang w:eastAsia="es-CO"/>
              </w:rPr>
              <w:t></w:t>
            </w:r>
            <w:r w:rsidRPr="00917CF1">
              <w:rPr>
                <w:rFonts w:cs="Arial"/>
                <w:color w:val="7030A0"/>
                <w:sz w:val="26"/>
                <w:szCs w:val="26"/>
                <w:lang w:eastAsia="es-CO"/>
              </w:rPr>
              <w:t>*3</w:t>
            </w:r>
          </w:p>
        </w:tc>
        <w:tc>
          <w:tcPr>
            <w:tcW w:w="728" w:type="pct"/>
            <w:tcBorders>
              <w:top w:val="nil"/>
              <w:left w:val="nil"/>
              <w:bottom w:val="single" w:sz="4" w:space="0" w:color="auto"/>
              <w:right w:val="single" w:sz="4" w:space="0" w:color="auto"/>
            </w:tcBorders>
            <w:shd w:val="clear" w:color="000000" w:fill="FFFFFF"/>
            <w:vAlign w:val="center"/>
            <w:hideMark/>
          </w:tcPr>
          <w:p w14:paraId="74AAC1DF" w14:textId="77777777" w:rsidR="00B963AC" w:rsidRPr="00A27FC4" w:rsidRDefault="00B963AC" w:rsidP="006B4349">
            <w:pPr>
              <w:suppressAutoHyphens w:val="0"/>
              <w:rPr>
                <w:rFonts w:cs="Arial"/>
                <w:color w:val="FF0000"/>
                <w:sz w:val="18"/>
                <w:szCs w:val="18"/>
                <w:lang w:eastAsia="es-CO"/>
              </w:rPr>
            </w:pPr>
            <w:r w:rsidRPr="00A27FC4">
              <w:rPr>
                <w:rFonts w:cs="Arial"/>
                <w:color w:val="000000"/>
                <w:sz w:val="18"/>
                <w:szCs w:val="18"/>
                <w:lang w:eastAsia="es-CO"/>
              </w:rPr>
              <w:t>•Según lo que se indica en el informe la fecha es</w:t>
            </w:r>
            <w:r w:rsidRPr="00B963AC">
              <w:rPr>
                <w:rFonts w:cs="Arial"/>
                <w:sz w:val="18"/>
                <w:szCs w:val="18"/>
                <w:lang w:eastAsia="es-CO"/>
              </w:rPr>
              <w:t>: 21/07/20</w:t>
            </w:r>
          </w:p>
          <w:p w14:paraId="55DC7E3F" w14:textId="77777777" w:rsidR="00B963AC" w:rsidRPr="00A27FC4" w:rsidRDefault="00B963AC" w:rsidP="006B4349">
            <w:pPr>
              <w:suppressAutoHyphens w:val="0"/>
              <w:rPr>
                <w:rFonts w:cs="Arial"/>
                <w:sz w:val="18"/>
                <w:szCs w:val="18"/>
                <w:lang w:eastAsia="es-CO"/>
              </w:rPr>
            </w:pPr>
            <w:r w:rsidRPr="00A27FC4">
              <w:rPr>
                <w:rFonts w:cs="Arial"/>
                <w:sz w:val="18"/>
                <w:szCs w:val="18"/>
                <w:lang w:eastAsia="es-CO"/>
              </w:rPr>
              <w:t>•Reporta resumen de actividades</w:t>
            </w:r>
          </w:p>
        </w:tc>
        <w:tc>
          <w:tcPr>
            <w:tcW w:w="485" w:type="pct"/>
            <w:tcBorders>
              <w:top w:val="nil"/>
              <w:left w:val="nil"/>
              <w:bottom w:val="single" w:sz="4" w:space="0" w:color="auto"/>
              <w:right w:val="single" w:sz="4" w:space="0" w:color="auto"/>
            </w:tcBorders>
            <w:shd w:val="clear" w:color="000000" w:fill="FFFFFF"/>
            <w:vAlign w:val="center"/>
            <w:hideMark/>
          </w:tcPr>
          <w:p w14:paraId="06E42902"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27/08/20</w:t>
            </w:r>
          </w:p>
        </w:tc>
        <w:tc>
          <w:tcPr>
            <w:tcW w:w="606" w:type="pct"/>
            <w:tcBorders>
              <w:top w:val="nil"/>
              <w:left w:val="nil"/>
              <w:bottom w:val="single" w:sz="4" w:space="0" w:color="auto"/>
              <w:right w:val="single" w:sz="18" w:space="0" w:color="auto"/>
            </w:tcBorders>
            <w:shd w:val="clear" w:color="000000" w:fill="FFFFFF"/>
            <w:noWrap/>
            <w:vAlign w:val="center"/>
            <w:hideMark/>
          </w:tcPr>
          <w:p w14:paraId="7A05D756" w14:textId="77777777" w:rsidR="00B963AC" w:rsidRPr="00917CF1" w:rsidRDefault="00B963AC" w:rsidP="006B4349">
            <w:pPr>
              <w:suppressAutoHyphens w:val="0"/>
              <w:jc w:val="center"/>
              <w:rPr>
                <w:color w:val="000000"/>
                <w:sz w:val="26"/>
                <w:szCs w:val="26"/>
                <w:lang w:eastAsia="es-CO"/>
              </w:rPr>
            </w:pPr>
            <w:r w:rsidRPr="00917CF1">
              <w:rPr>
                <w:rFonts w:ascii="Wingdings 2" w:hAnsi="Wingdings 2"/>
                <w:color w:val="7030A0"/>
                <w:sz w:val="26"/>
                <w:szCs w:val="26"/>
                <w:lang w:eastAsia="es-CO"/>
              </w:rPr>
              <w:t></w:t>
            </w:r>
          </w:p>
        </w:tc>
      </w:tr>
      <w:tr w:rsidR="00B963AC" w:rsidRPr="001E3E1A" w14:paraId="2E6A734B" w14:textId="77777777" w:rsidTr="006B4349">
        <w:trPr>
          <w:trHeight w:val="867"/>
        </w:trPr>
        <w:tc>
          <w:tcPr>
            <w:tcW w:w="210" w:type="pct"/>
            <w:tcBorders>
              <w:top w:val="nil"/>
              <w:left w:val="single" w:sz="18" w:space="0" w:color="auto"/>
              <w:bottom w:val="single" w:sz="18" w:space="0" w:color="auto"/>
              <w:right w:val="single" w:sz="4" w:space="0" w:color="auto"/>
            </w:tcBorders>
            <w:shd w:val="clear" w:color="000000" w:fill="FFFFFF"/>
            <w:noWrap/>
            <w:vAlign w:val="center"/>
            <w:hideMark/>
          </w:tcPr>
          <w:p w14:paraId="53966101" w14:textId="77777777" w:rsidR="00B963AC" w:rsidRPr="001E3E1A" w:rsidRDefault="00B963AC" w:rsidP="006B4349">
            <w:pPr>
              <w:suppressAutoHyphens w:val="0"/>
              <w:jc w:val="center"/>
              <w:rPr>
                <w:rFonts w:cs="Arial"/>
                <w:color w:val="000000"/>
                <w:sz w:val="18"/>
                <w:szCs w:val="18"/>
                <w:lang w:eastAsia="es-CO"/>
              </w:rPr>
            </w:pPr>
            <w:r>
              <w:rPr>
                <w:rFonts w:cs="Arial"/>
                <w:color w:val="000000"/>
                <w:sz w:val="18"/>
                <w:szCs w:val="18"/>
                <w:lang w:eastAsia="es-CO"/>
              </w:rPr>
              <w:t>5</w:t>
            </w:r>
          </w:p>
        </w:tc>
        <w:tc>
          <w:tcPr>
            <w:tcW w:w="304" w:type="pct"/>
            <w:tcBorders>
              <w:top w:val="nil"/>
              <w:left w:val="nil"/>
              <w:bottom w:val="single" w:sz="18" w:space="0" w:color="auto"/>
              <w:right w:val="single" w:sz="4" w:space="0" w:color="auto"/>
            </w:tcBorders>
            <w:shd w:val="clear" w:color="000000" w:fill="FFFFFF"/>
            <w:vAlign w:val="center"/>
            <w:hideMark/>
          </w:tcPr>
          <w:p w14:paraId="4B143FF9" w14:textId="77777777" w:rsidR="00B963AC" w:rsidRPr="008F720F" w:rsidRDefault="00B963AC" w:rsidP="006B4349">
            <w:pPr>
              <w:suppressAutoHyphens w:val="0"/>
              <w:rPr>
                <w:rFonts w:cs="Arial"/>
                <w:color w:val="000000"/>
                <w:sz w:val="18"/>
                <w:szCs w:val="18"/>
                <w:lang w:eastAsia="es-CO"/>
              </w:rPr>
            </w:pPr>
            <w:r w:rsidRPr="008F720F">
              <w:rPr>
                <w:rFonts w:cs="Arial"/>
                <w:color w:val="000000"/>
                <w:sz w:val="18"/>
                <w:szCs w:val="18"/>
                <w:lang w:eastAsia="es-CO"/>
              </w:rPr>
              <w:t>AAE</w:t>
            </w:r>
          </w:p>
        </w:tc>
        <w:tc>
          <w:tcPr>
            <w:tcW w:w="540" w:type="pct"/>
            <w:tcBorders>
              <w:top w:val="nil"/>
              <w:left w:val="nil"/>
              <w:bottom w:val="single" w:sz="18" w:space="0" w:color="auto"/>
              <w:right w:val="single" w:sz="4" w:space="0" w:color="auto"/>
            </w:tcBorders>
            <w:shd w:val="clear" w:color="000000" w:fill="FFFFFF"/>
            <w:vAlign w:val="center"/>
            <w:hideMark/>
          </w:tcPr>
          <w:p w14:paraId="62E720C7" w14:textId="77777777" w:rsidR="00B963AC" w:rsidRPr="008F720F" w:rsidRDefault="00B963AC" w:rsidP="006B4349">
            <w:pPr>
              <w:suppressAutoHyphens w:val="0"/>
              <w:rPr>
                <w:rFonts w:cs="Arial"/>
                <w:color w:val="000000"/>
                <w:sz w:val="18"/>
                <w:szCs w:val="18"/>
                <w:lang w:eastAsia="es-CO"/>
              </w:rPr>
            </w:pPr>
            <w:r w:rsidRPr="008F720F">
              <w:rPr>
                <w:rFonts w:cs="Arial"/>
                <w:color w:val="000000"/>
                <w:sz w:val="18"/>
                <w:szCs w:val="18"/>
                <w:lang w:eastAsia="es-CO"/>
              </w:rPr>
              <w:t>Técnico Operativo 314-07</w:t>
            </w:r>
          </w:p>
        </w:tc>
        <w:tc>
          <w:tcPr>
            <w:tcW w:w="410" w:type="pct"/>
            <w:tcBorders>
              <w:top w:val="nil"/>
              <w:left w:val="nil"/>
              <w:bottom w:val="single" w:sz="18" w:space="0" w:color="auto"/>
              <w:right w:val="single" w:sz="4" w:space="0" w:color="auto"/>
            </w:tcBorders>
            <w:shd w:val="clear" w:color="000000" w:fill="FFFFFF"/>
            <w:vAlign w:val="center"/>
            <w:hideMark/>
          </w:tcPr>
          <w:p w14:paraId="57E14CA8"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15/12/97</w:t>
            </w:r>
          </w:p>
        </w:tc>
        <w:tc>
          <w:tcPr>
            <w:tcW w:w="626" w:type="pct"/>
            <w:tcBorders>
              <w:top w:val="nil"/>
              <w:left w:val="nil"/>
              <w:bottom w:val="single" w:sz="18" w:space="0" w:color="auto"/>
              <w:right w:val="single" w:sz="4" w:space="0" w:color="auto"/>
            </w:tcBorders>
            <w:shd w:val="clear" w:color="000000" w:fill="FFFFFF"/>
            <w:vAlign w:val="center"/>
            <w:hideMark/>
          </w:tcPr>
          <w:p w14:paraId="7946A51D"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17/11/20</w:t>
            </w:r>
          </w:p>
        </w:tc>
        <w:tc>
          <w:tcPr>
            <w:tcW w:w="364" w:type="pct"/>
            <w:tcBorders>
              <w:top w:val="nil"/>
              <w:left w:val="nil"/>
              <w:bottom w:val="single" w:sz="18" w:space="0" w:color="auto"/>
              <w:right w:val="single" w:sz="4" w:space="0" w:color="auto"/>
            </w:tcBorders>
            <w:shd w:val="clear" w:color="000000" w:fill="FFFFFF"/>
            <w:vAlign w:val="center"/>
            <w:hideMark/>
          </w:tcPr>
          <w:p w14:paraId="263952CE"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17/11/20</w:t>
            </w:r>
          </w:p>
        </w:tc>
        <w:tc>
          <w:tcPr>
            <w:tcW w:w="364" w:type="pct"/>
            <w:tcBorders>
              <w:top w:val="nil"/>
              <w:left w:val="nil"/>
              <w:bottom w:val="single" w:sz="18" w:space="0" w:color="auto"/>
              <w:right w:val="single" w:sz="4" w:space="0" w:color="auto"/>
            </w:tcBorders>
            <w:shd w:val="clear" w:color="000000" w:fill="FFFFFF"/>
            <w:vAlign w:val="center"/>
            <w:hideMark/>
          </w:tcPr>
          <w:p w14:paraId="002A79B0" w14:textId="77777777" w:rsidR="00B963AC" w:rsidRPr="00A27FC4" w:rsidRDefault="00B963AC" w:rsidP="006B4349">
            <w:pPr>
              <w:suppressAutoHyphens w:val="0"/>
              <w:jc w:val="center"/>
              <w:rPr>
                <w:rFonts w:cs="Arial"/>
                <w:color w:val="000000"/>
                <w:sz w:val="18"/>
                <w:szCs w:val="18"/>
                <w:lang w:eastAsia="es-CO"/>
              </w:rPr>
            </w:pPr>
            <w:r w:rsidRPr="00A27FC4">
              <w:rPr>
                <w:rFonts w:cs="Arial"/>
                <w:color w:val="000000"/>
                <w:sz w:val="18"/>
                <w:szCs w:val="18"/>
                <w:lang w:eastAsia="es-CO"/>
              </w:rPr>
              <w:t>17/11/20</w:t>
            </w:r>
          </w:p>
        </w:tc>
        <w:tc>
          <w:tcPr>
            <w:tcW w:w="363" w:type="pct"/>
            <w:tcBorders>
              <w:top w:val="nil"/>
              <w:left w:val="nil"/>
              <w:bottom w:val="single" w:sz="18" w:space="0" w:color="auto"/>
              <w:right w:val="single" w:sz="4" w:space="0" w:color="auto"/>
            </w:tcBorders>
            <w:shd w:val="clear" w:color="000000" w:fill="FFFFFF"/>
            <w:vAlign w:val="center"/>
            <w:hideMark/>
          </w:tcPr>
          <w:p w14:paraId="788B0809" w14:textId="77777777" w:rsidR="00B963AC" w:rsidRPr="00917CF1" w:rsidRDefault="00B963AC" w:rsidP="006B4349">
            <w:pPr>
              <w:suppressAutoHyphens w:val="0"/>
              <w:jc w:val="center"/>
              <w:rPr>
                <w:rFonts w:cs="Arial"/>
                <w:color w:val="000000"/>
                <w:sz w:val="26"/>
                <w:szCs w:val="26"/>
                <w:lang w:eastAsia="es-CO"/>
              </w:rPr>
            </w:pPr>
            <w:r w:rsidRPr="00917CF1">
              <w:rPr>
                <w:rFonts w:ascii="Wingdings 2" w:hAnsi="Wingdings 2"/>
                <w:color w:val="7030A0"/>
                <w:sz w:val="26"/>
                <w:szCs w:val="26"/>
                <w:lang w:eastAsia="es-CO"/>
              </w:rPr>
              <w:t></w:t>
            </w:r>
            <w:r w:rsidRPr="00917CF1">
              <w:rPr>
                <w:rFonts w:cs="Arial"/>
                <w:color w:val="7030A0"/>
                <w:sz w:val="26"/>
                <w:szCs w:val="26"/>
                <w:lang w:eastAsia="es-CO"/>
              </w:rPr>
              <w:t>*4</w:t>
            </w:r>
          </w:p>
        </w:tc>
        <w:tc>
          <w:tcPr>
            <w:tcW w:w="728" w:type="pct"/>
            <w:tcBorders>
              <w:top w:val="nil"/>
              <w:left w:val="nil"/>
              <w:bottom w:val="single" w:sz="18" w:space="0" w:color="auto"/>
              <w:right w:val="single" w:sz="4" w:space="0" w:color="auto"/>
            </w:tcBorders>
            <w:shd w:val="clear" w:color="000000" w:fill="FFFFFF"/>
            <w:vAlign w:val="center"/>
            <w:hideMark/>
          </w:tcPr>
          <w:p w14:paraId="08C03CD5" w14:textId="77777777" w:rsidR="00B963AC" w:rsidRPr="00A27FC4" w:rsidRDefault="00B963AC" w:rsidP="006B4349">
            <w:pPr>
              <w:suppressAutoHyphens w:val="0"/>
              <w:rPr>
                <w:rFonts w:cs="Arial"/>
                <w:color w:val="000000"/>
                <w:sz w:val="18"/>
                <w:szCs w:val="18"/>
                <w:lang w:eastAsia="es-CO"/>
              </w:rPr>
            </w:pPr>
            <w:r w:rsidRPr="00A27FC4">
              <w:rPr>
                <w:rFonts w:cs="Arial"/>
                <w:color w:val="000000"/>
                <w:sz w:val="18"/>
                <w:szCs w:val="18"/>
                <w:lang w:eastAsia="es-CO"/>
              </w:rPr>
              <w:t>Fecha de carta: 17/11/2020.</w:t>
            </w:r>
          </w:p>
        </w:tc>
        <w:tc>
          <w:tcPr>
            <w:tcW w:w="485" w:type="pct"/>
            <w:tcBorders>
              <w:top w:val="nil"/>
              <w:left w:val="nil"/>
              <w:bottom w:val="single" w:sz="18" w:space="0" w:color="auto"/>
              <w:right w:val="single" w:sz="4" w:space="0" w:color="auto"/>
            </w:tcBorders>
            <w:shd w:val="clear" w:color="000000" w:fill="FFFFFF"/>
            <w:vAlign w:val="center"/>
            <w:hideMark/>
          </w:tcPr>
          <w:p w14:paraId="51EA671C"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09/12/20</w:t>
            </w:r>
          </w:p>
        </w:tc>
        <w:tc>
          <w:tcPr>
            <w:tcW w:w="606" w:type="pct"/>
            <w:tcBorders>
              <w:top w:val="nil"/>
              <w:left w:val="nil"/>
              <w:bottom w:val="single" w:sz="18" w:space="0" w:color="auto"/>
              <w:right w:val="single" w:sz="18" w:space="0" w:color="auto"/>
            </w:tcBorders>
            <w:shd w:val="clear" w:color="000000" w:fill="FFFFFF"/>
            <w:noWrap/>
            <w:vAlign w:val="center"/>
            <w:hideMark/>
          </w:tcPr>
          <w:p w14:paraId="28826BB3" w14:textId="77777777" w:rsidR="00B963AC" w:rsidRPr="00917CF1" w:rsidRDefault="00B963AC" w:rsidP="006B4349">
            <w:pPr>
              <w:suppressAutoHyphens w:val="0"/>
              <w:jc w:val="center"/>
              <w:rPr>
                <w:rFonts w:cs="Arial"/>
                <w:color w:val="000000"/>
                <w:sz w:val="26"/>
                <w:szCs w:val="26"/>
                <w:lang w:eastAsia="es-CO"/>
              </w:rPr>
            </w:pPr>
            <w:r w:rsidRPr="00917CF1">
              <w:rPr>
                <w:rFonts w:ascii="Wingdings 2" w:hAnsi="Wingdings 2"/>
                <w:color w:val="7030A0"/>
                <w:sz w:val="26"/>
                <w:szCs w:val="26"/>
                <w:lang w:eastAsia="es-CO"/>
              </w:rPr>
              <w:t></w:t>
            </w:r>
          </w:p>
        </w:tc>
      </w:tr>
      <w:tr w:rsidR="00B963AC" w:rsidRPr="001E3E1A" w14:paraId="03D2F5F7" w14:textId="77777777" w:rsidTr="006B4349">
        <w:trPr>
          <w:trHeight w:val="763"/>
        </w:trPr>
        <w:tc>
          <w:tcPr>
            <w:tcW w:w="210" w:type="pct"/>
            <w:tcBorders>
              <w:top w:val="single" w:sz="18" w:space="0" w:color="auto"/>
              <w:left w:val="single" w:sz="18" w:space="0" w:color="auto"/>
              <w:bottom w:val="single" w:sz="4" w:space="0" w:color="auto"/>
              <w:right w:val="single" w:sz="4" w:space="0" w:color="auto"/>
            </w:tcBorders>
            <w:shd w:val="clear" w:color="000000" w:fill="FFFFFF"/>
            <w:noWrap/>
            <w:vAlign w:val="center"/>
            <w:hideMark/>
          </w:tcPr>
          <w:p w14:paraId="44D5BFBD" w14:textId="77777777" w:rsidR="00B963AC" w:rsidRPr="001E3E1A" w:rsidRDefault="00B963AC" w:rsidP="006B4349">
            <w:pPr>
              <w:suppressAutoHyphens w:val="0"/>
              <w:jc w:val="center"/>
              <w:rPr>
                <w:rFonts w:cs="Arial"/>
                <w:color w:val="000000"/>
                <w:sz w:val="18"/>
                <w:szCs w:val="18"/>
                <w:lang w:eastAsia="es-CO"/>
              </w:rPr>
            </w:pPr>
            <w:r>
              <w:rPr>
                <w:rFonts w:cs="Arial"/>
                <w:color w:val="000000"/>
                <w:sz w:val="18"/>
                <w:szCs w:val="18"/>
                <w:lang w:eastAsia="es-CO"/>
              </w:rPr>
              <w:lastRenderedPageBreak/>
              <w:t>6</w:t>
            </w:r>
          </w:p>
        </w:tc>
        <w:tc>
          <w:tcPr>
            <w:tcW w:w="304" w:type="pct"/>
            <w:tcBorders>
              <w:top w:val="single" w:sz="18" w:space="0" w:color="auto"/>
              <w:left w:val="nil"/>
              <w:bottom w:val="single" w:sz="4" w:space="0" w:color="auto"/>
              <w:right w:val="single" w:sz="4" w:space="0" w:color="auto"/>
            </w:tcBorders>
            <w:shd w:val="clear" w:color="000000" w:fill="FFFFFF"/>
            <w:vAlign w:val="center"/>
            <w:hideMark/>
          </w:tcPr>
          <w:p w14:paraId="5729980A" w14:textId="77777777" w:rsidR="00B963AC" w:rsidRPr="001E3E1A" w:rsidRDefault="00B963AC" w:rsidP="006B4349">
            <w:pPr>
              <w:suppressAutoHyphens w:val="0"/>
              <w:rPr>
                <w:rFonts w:cs="Arial"/>
                <w:color w:val="000000"/>
                <w:sz w:val="18"/>
                <w:szCs w:val="18"/>
                <w:lang w:eastAsia="es-CO"/>
              </w:rPr>
            </w:pPr>
            <w:r w:rsidRPr="001E3E1A">
              <w:rPr>
                <w:rFonts w:cs="Arial"/>
                <w:color w:val="000000"/>
                <w:sz w:val="18"/>
                <w:szCs w:val="18"/>
                <w:lang w:eastAsia="es-CO"/>
              </w:rPr>
              <w:t>STP</w:t>
            </w:r>
          </w:p>
        </w:tc>
        <w:tc>
          <w:tcPr>
            <w:tcW w:w="540" w:type="pct"/>
            <w:tcBorders>
              <w:top w:val="single" w:sz="18" w:space="0" w:color="auto"/>
              <w:left w:val="nil"/>
              <w:bottom w:val="single" w:sz="4" w:space="0" w:color="auto"/>
              <w:right w:val="single" w:sz="4" w:space="0" w:color="auto"/>
            </w:tcBorders>
            <w:shd w:val="clear" w:color="000000" w:fill="FFFFFF"/>
            <w:vAlign w:val="center"/>
            <w:hideMark/>
          </w:tcPr>
          <w:p w14:paraId="71BAA46D" w14:textId="77777777" w:rsidR="00B963AC" w:rsidRPr="008F720F" w:rsidRDefault="00B963AC" w:rsidP="006B4349">
            <w:pPr>
              <w:suppressAutoHyphens w:val="0"/>
              <w:rPr>
                <w:rFonts w:cs="Arial"/>
                <w:color w:val="000000"/>
                <w:sz w:val="18"/>
                <w:szCs w:val="18"/>
                <w:lang w:eastAsia="es-CO"/>
              </w:rPr>
            </w:pPr>
            <w:r w:rsidRPr="008F720F">
              <w:rPr>
                <w:rFonts w:cs="Arial"/>
                <w:color w:val="000000"/>
                <w:sz w:val="18"/>
                <w:szCs w:val="18"/>
                <w:lang w:eastAsia="es-CO"/>
              </w:rPr>
              <w:t>Conductor 480-08</w:t>
            </w:r>
          </w:p>
        </w:tc>
        <w:tc>
          <w:tcPr>
            <w:tcW w:w="410" w:type="pct"/>
            <w:tcBorders>
              <w:top w:val="single" w:sz="18" w:space="0" w:color="auto"/>
              <w:left w:val="nil"/>
              <w:bottom w:val="single" w:sz="4" w:space="0" w:color="auto"/>
              <w:right w:val="single" w:sz="4" w:space="0" w:color="auto"/>
            </w:tcBorders>
            <w:shd w:val="clear" w:color="000000" w:fill="FFFFFF"/>
            <w:vAlign w:val="center"/>
            <w:hideMark/>
          </w:tcPr>
          <w:p w14:paraId="2042DFE9" w14:textId="77777777" w:rsidR="00B963AC" w:rsidRPr="001E3E1A" w:rsidRDefault="00B963AC" w:rsidP="006B4349">
            <w:pPr>
              <w:suppressAutoHyphens w:val="0"/>
              <w:jc w:val="center"/>
              <w:rPr>
                <w:rFonts w:cs="Arial"/>
                <w:color w:val="000000"/>
                <w:sz w:val="18"/>
                <w:szCs w:val="18"/>
                <w:lang w:eastAsia="es-CO"/>
              </w:rPr>
            </w:pPr>
            <w:r>
              <w:rPr>
                <w:rFonts w:cs="Arial"/>
                <w:color w:val="000000"/>
                <w:sz w:val="18"/>
                <w:szCs w:val="18"/>
                <w:lang w:eastAsia="es-CO"/>
              </w:rPr>
              <w:t>13/05/</w:t>
            </w:r>
            <w:r w:rsidRPr="001E3E1A">
              <w:rPr>
                <w:rFonts w:cs="Arial"/>
                <w:color w:val="000000"/>
                <w:sz w:val="18"/>
                <w:szCs w:val="18"/>
                <w:lang w:eastAsia="es-CO"/>
              </w:rPr>
              <w:t>09</w:t>
            </w:r>
          </w:p>
        </w:tc>
        <w:tc>
          <w:tcPr>
            <w:tcW w:w="626" w:type="pct"/>
            <w:tcBorders>
              <w:top w:val="single" w:sz="18" w:space="0" w:color="auto"/>
              <w:left w:val="nil"/>
              <w:bottom w:val="single" w:sz="4" w:space="0" w:color="auto"/>
              <w:right w:val="single" w:sz="4" w:space="0" w:color="auto"/>
            </w:tcBorders>
            <w:shd w:val="clear" w:color="000000" w:fill="FFFFFF"/>
            <w:vAlign w:val="center"/>
            <w:hideMark/>
          </w:tcPr>
          <w:p w14:paraId="4094C04A"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1/10/2020</w:t>
            </w:r>
          </w:p>
        </w:tc>
        <w:tc>
          <w:tcPr>
            <w:tcW w:w="364" w:type="pct"/>
            <w:tcBorders>
              <w:top w:val="single" w:sz="18" w:space="0" w:color="auto"/>
              <w:left w:val="nil"/>
              <w:bottom w:val="single" w:sz="4" w:space="0" w:color="auto"/>
              <w:right w:val="single" w:sz="4" w:space="0" w:color="auto"/>
            </w:tcBorders>
            <w:shd w:val="clear" w:color="000000" w:fill="FFFFFF"/>
            <w:vAlign w:val="center"/>
            <w:hideMark/>
          </w:tcPr>
          <w:p w14:paraId="25A1BE23"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N/A</w:t>
            </w:r>
          </w:p>
        </w:tc>
        <w:tc>
          <w:tcPr>
            <w:tcW w:w="364" w:type="pct"/>
            <w:tcBorders>
              <w:top w:val="single" w:sz="18" w:space="0" w:color="auto"/>
              <w:left w:val="nil"/>
              <w:bottom w:val="single" w:sz="4" w:space="0" w:color="auto"/>
              <w:right w:val="single" w:sz="4" w:space="0" w:color="auto"/>
            </w:tcBorders>
            <w:shd w:val="clear" w:color="000000" w:fill="FFFFFF"/>
            <w:vAlign w:val="center"/>
            <w:hideMark/>
          </w:tcPr>
          <w:p w14:paraId="490803BB"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N/A</w:t>
            </w:r>
          </w:p>
        </w:tc>
        <w:tc>
          <w:tcPr>
            <w:tcW w:w="363" w:type="pct"/>
            <w:tcBorders>
              <w:top w:val="single" w:sz="18" w:space="0" w:color="auto"/>
              <w:left w:val="nil"/>
              <w:bottom w:val="single" w:sz="4" w:space="0" w:color="auto"/>
              <w:right w:val="single" w:sz="4" w:space="0" w:color="auto"/>
            </w:tcBorders>
            <w:shd w:val="clear" w:color="000000" w:fill="FFFFFF"/>
            <w:vAlign w:val="center"/>
            <w:hideMark/>
          </w:tcPr>
          <w:p w14:paraId="5383ED8E" w14:textId="77777777" w:rsidR="00B963AC" w:rsidRPr="00917CF1" w:rsidRDefault="00B963AC" w:rsidP="006B4349">
            <w:pPr>
              <w:suppressAutoHyphens w:val="0"/>
              <w:jc w:val="center"/>
              <w:rPr>
                <w:rFonts w:cs="Arial"/>
                <w:color w:val="000000"/>
                <w:sz w:val="26"/>
                <w:szCs w:val="26"/>
                <w:lang w:eastAsia="es-CO"/>
              </w:rPr>
            </w:pPr>
            <w:r w:rsidRPr="00917CF1">
              <w:rPr>
                <w:rFonts w:ascii="Wingdings 2" w:hAnsi="Wingdings 2"/>
                <w:color w:val="7030A0"/>
                <w:sz w:val="26"/>
                <w:szCs w:val="26"/>
                <w:lang w:eastAsia="es-CO"/>
              </w:rPr>
              <w:t></w:t>
            </w:r>
          </w:p>
        </w:tc>
        <w:tc>
          <w:tcPr>
            <w:tcW w:w="1819" w:type="pct"/>
            <w:gridSpan w:val="3"/>
            <w:vMerge w:val="restart"/>
            <w:tcBorders>
              <w:top w:val="single" w:sz="18" w:space="0" w:color="auto"/>
              <w:left w:val="single" w:sz="4" w:space="0" w:color="auto"/>
              <w:bottom w:val="single" w:sz="4" w:space="0" w:color="000000"/>
              <w:right w:val="single" w:sz="18" w:space="0" w:color="auto"/>
            </w:tcBorders>
            <w:shd w:val="clear" w:color="000000" w:fill="FFFFFF"/>
            <w:vAlign w:val="center"/>
            <w:hideMark/>
          </w:tcPr>
          <w:p w14:paraId="073D4B83" w14:textId="77777777" w:rsidR="00B963AC" w:rsidRPr="0073396C" w:rsidRDefault="00B963AC" w:rsidP="006B4349">
            <w:pPr>
              <w:suppressAutoHyphens w:val="0"/>
              <w:rPr>
                <w:rFonts w:cs="Arial"/>
                <w:color w:val="000000"/>
                <w:sz w:val="18"/>
                <w:szCs w:val="18"/>
                <w:lang w:eastAsia="es-CO"/>
              </w:rPr>
            </w:pPr>
            <w:r>
              <w:rPr>
                <w:rFonts w:cs="Arial"/>
                <w:i/>
                <w:color w:val="000000"/>
                <w:sz w:val="18"/>
                <w:szCs w:val="18"/>
                <w:lang w:eastAsia="es-CO"/>
              </w:rPr>
              <w:t xml:space="preserve">•S/n SAF: </w:t>
            </w:r>
            <w:r>
              <w:rPr>
                <w:rFonts w:cs="Arial"/>
                <w:color w:val="000000"/>
                <w:sz w:val="18"/>
                <w:szCs w:val="18"/>
                <w:lang w:eastAsia="es-CO"/>
              </w:rPr>
              <w:t>N/A</w:t>
            </w:r>
          </w:p>
          <w:p w14:paraId="55869BC8" w14:textId="77777777" w:rsidR="00B963AC" w:rsidRDefault="00B963AC" w:rsidP="006B4349">
            <w:pPr>
              <w:suppressAutoHyphens w:val="0"/>
              <w:rPr>
                <w:rFonts w:cs="Arial"/>
                <w:color w:val="000000"/>
                <w:sz w:val="18"/>
                <w:szCs w:val="18"/>
                <w:lang w:eastAsia="es-CO"/>
              </w:rPr>
            </w:pPr>
            <w:r>
              <w:rPr>
                <w:rFonts w:cs="Arial"/>
                <w:i/>
                <w:color w:val="000000"/>
                <w:sz w:val="18"/>
                <w:szCs w:val="18"/>
                <w:lang w:eastAsia="es-CO"/>
              </w:rPr>
              <w:t>•</w:t>
            </w:r>
            <w:r w:rsidRPr="001E3E1A">
              <w:rPr>
                <w:rFonts w:cs="Arial"/>
                <w:color w:val="000000"/>
                <w:sz w:val="18"/>
                <w:szCs w:val="18"/>
                <w:lang w:eastAsia="es-CO"/>
              </w:rPr>
              <w:t xml:space="preserve">De acuerdo con el procedimiento de </w:t>
            </w:r>
            <w:r w:rsidRPr="001E3E1A">
              <w:rPr>
                <w:rFonts w:cs="Arial"/>
                <w:i/>
                <w:iCs/>
                <w:color w:val="000000"/>
                <w:sz w:val="18"/>
                <w:szCs w:val="18"/>
                <w:lang w:eastAsia="es-CO"/>
              </w:rPr>
              <w:t>Desvinculación de persona</w:t>
            </w:r>
            <w:r w:rsidRPr="001E3E1A">
              <w:rPr>
                <w:rFonts w:cs="Arial"/>
                <w:color w:val="000000"/>
                <w:sz w:val="18"/>
                <w:szCs w:val="18"/>
                <w:lang w:eastAsia="es-CO"/>
              </w:rPr>
              <w:t xml:space="preserve">l v4, se establece en la actividad No. 9 </w:t>
            </w:r>
            <w:r w:rsidRPr="001E3E1A">
              <w:rPr>
                <w:rFonts w:cs="Arial"/>
                <w:i/>
                <w:color w:val="000000"/>
                <w:sz w:val="18"/>
                <w:szCs w:val="18"/>
                <w:lang w:eastAsia="es-CO"/>
              </w:rPr>
              <w:t>“Recibir informe de gestión de parte del funcionario público</w:t>
            </w:r>
            <w:r w:rsidRPr="001E3E1A">
              <w:rPr>
                <w:rFonts w:cs="Arial"/>
                <w:color w:val="000000"/>
                <w:sz w:val="18"/>
                <w:szCs w:val="18"/>
                <w:lang w:eastAsia="es-CO"/>
              </w:rPr>
              <w:t>” y no se indica de manera exp</w:t>
            </w:r>
            <w:r>
              <w:rPr>
                <w:rFonts w:cs="Arial"/>
                <w:color w:val="000000"/>
                <w:sz w:val="18"/>
                <w:szCs w:val="18"/>
                <w:lang w:eastAsia="es-CO"/>
              </w:rPr>
              <w:t>resa que cargos deben aportarlo, por lo que todos los servidores públicos deben entregar el informe.</w:t>
            </w:r>
          </w:p>
          <w:p w14:paraId="28133487" w14:textId="77777777" w:rsidR="00B963AC" w:rsidRPr="001E3E1A" w:rsidRDefault="00B963AC" w:rsidP="006B4349">
            <w:pPr>
              <w:suppressAutoHyphens w:val="0"/>
              <w:jc w:val="center"/>
              <w:rPr>
                <w:rFonts w:cs="Arial"/>
                <w:color w:val="FF0000"/>
                <w:sz w:val="30"/>
                <w:szCs w:val="30"/>
                <w:lang w:eastAsia="es-CO"/>
              </w:rPr>
            </w:pPr>
            <w:r w:rsidRPr="0030391D">
              <w:rPr>
                <w:rFonts w:cs="Arial"/>
                <w:color w:val="FF0000"/>
                <w:sz w:val="30"/>
                <w:szCs w:val="30"/>
                <w:lang w:eastAsia="es-CO"/>
              </w:rPr>
              <w:sym w:font="Wingdings 2" w:char="F04F"/>
            </w:r>
          </w:p>
        </w:tc>
      </w:tr>
      <w:tr w:rsidR="00B963AC" w:rsidRPr="001E3E1A" w14:paraId="0BC7564C" w14:textId="77777777" w:rsidTr="006B4349">
        <w:trPr>
          <w:trHeight w:val="1332"/>
        </w:trPr>
        <w:tc>
          <w:tcPr>
            <w:tcW w:w="210" w:type="pct"/>
            <w:tcBorders>
              <w:top w:val="nil"/>
              <w:left w:val="single" w:sz="18" w:space="0" w:color="auto"/>
              <w:bottom w:val="single" w:sz="4" w:space="0" w:color="auto"/>
              <w:right w:val="single" w:sz="4" w:space="0" w:color="auto"/>
            </w:tcBorders>
            <w:shd w:val="clear" w:color="000000" w:fill="FFFFFF"/>
            <w:noWrap/>
            <w:vAlign w:val="center"/>
            <w:hideMark/>
          </w:tcPr>
          <w:p w14:paraId="4F32ACD1" w14:textId="77777777" w:rsidR="00B963AC" w:rsidRPr="001E3E1A" w:rsidRDefault="00B963AC" w:rsidP="006B4349">
            <w:pPr>
              <w:suppressAutoHyphens w:val="0"/>
              <w:jc w:val="center"/>
              <w:rPr>
                <w:rFonts w:cs="Arial"/>
                <w:color w:val="000000"/>
                <w:sz w:val="18"/>
                <w:szCs w:val="18"/>
                <w:lang w:eastAsia="es-CO"/>
              </w:rPr>
            </w:pPr>
            <w:r>
              <w:rPr>
                <w:rFonts w:cs="Arial"/>
                <w:color w:val="000000"/>
                <w:sz w:val="18"/>
                <w:szCs w:val="18"/>
                <w:lang w:eastAsia="es-CO"/>
              </w:rPr>
              <w:t>7</w:t>
            </w:r>
          </w:p>
        </w:tc>
        <w:tc>
          <w:tcPr>
            <w:tcW w:w="304" w:type="pct"/>
            <w:tcBorders>
              <w:top w:val="nil"/>
              <w:left w:val="nil"/>
              <w:bottom w:val="single" w:sz="18" w:space="0" w:color="auto"/>
              <w:right w:val="single" w:sz="4" w:space="0" w:color="auto"/>
            </w:tcBorders>
            <w:shd w:val="clear" w:color="000000" w:fill="FFFFFF"/>
            <w:vAlign w:val="center"/>
            <w:hideMark/>
          </w:tcPr>
          <w:p w14:paraId="661CAE95" w14:textId="77777777" w:rsidR="00B963AC" w:rsidRPr="001E3E1A" w:rsidRDefault="00B963AC" w:rsidP="006B4349">
            <w:pPr>
              <w:suppressAutoHyphens w:val="0"/>
              <w:rPr>
                <w:rFonts w:cs="Arial"/>
                <w:color w:val="000000"/>
                <w:sz w:val="18"/>
                <w:szCs w:val="18"/>
                <w:lang w:eastAsia="es-CO"/>
              </w:rPr>
            </w:pPr>
            <w:r w:rsidRPr="001E3E1A">
              <w:rPr>
                <w:rFonts w:cs="Arial"/>
                <w:color w:val="000000"/>
                <w:sz w:val="18"/>
                <w:szCs w:val="18"/>
                <w:lang w:eastAsia="es-CO"/>
              </w:rPr>
              <w:t>SG</w:t>
            </w:r>
          </w:p>
        </w:tc>
        <w:tc>
          <w:tcPr>
            <w:tcW w:w="540" w:type="pct"/>
            <w:tcBorders>
              <w:top w:val="nil"/>
              <w:left w:val="nil"/>
              <w:bottom w:val="single" w:sz="18" w:space="0" w:color="auto"/>
              <w:right w:val="single" w:sz="4" w:space="0" w:color="auto"/>
            </w:tcBorders>
            <w:shd w:val="clear" w:color="000000" w:fill="FFFFFF"/>
            <w:vAlign w:val="center"/>
            <w:hideMark/>
          </w:tcPr>
          <w:p w14:paraId="7562701A" w14:textId="77777777" w:rsidR="00B963AC" w:rsidRPr="008F720F" w:rsidRDefault="00B963AC" w:rsidP="006B4349">
            <w:pPr>
              <w:suppressAutoHyphens w:val="0"/>
              <w:rPr>
                <w:rFonts w:cs="Arial"/>
                <w:color w:val="000000"/>
                <w:sz w:val="18"/>
                <w:szCs w:val="18"/>
                <w:lang w:eastAsia="es-CO"/>
              </w:rPr>
            </w:pPr>
            <w:r w:rsidRPr="008F720F">
              <w:rPr>
                <w:rFonts w:cs="Arial"/>
                <w:color w:val="000000"/>
                <w:sz w:val="18"/>
                <w:szCs w:val="18"/>
                <w:lang w:eastAsia="es-CO"/>
              </w:rPr>
              <w:t>Conductor 480-08</w:t>
            </w:r>
          </w:p>
        </w:tc>
        <w:tc>
          <w:tcPr>
            <w:tcW w:w="410" w:type="pct"/>
            <w:tcBorders>
              <w:top w:val="nil"/>
              <w:left w:val="nil"/>
              <w:bottom w:val="single" w:sz="18" w:space="0" w:color="auto"/>
              <w:right w:val="single" w:sz="4" w:space="0" w:color="auto"/>
            </w:tcBorders>
            <w:shd w:val="clear" w:color="000000" w:fill="FFFFFF"/>
            <w:vAlign w:val="center"/>
            <w:hideMark/>
          </w:tcPr>
          <w:p w14:paraId="5C739DD0"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15/0</w:t>
            </w:r>
            <w:r>
              <w:rPr>
                <w:rFonts w:cs="Arial"/>
                <w:color w:val="000000"/>
                <w:sz w:val="18"/>
                <w:szCs w:val="18"/>
                <w:lang w:eastAsia="es-CO"/>
              </w:rPr>
              <w:t>3/</w:t>
            </w:r>
            <w:r w:rsidRPr="001E3E1A">
              <w:rPr>
                <w:rFonts w:cs="Arial"/>
                <w:color w:val="000000"/>
                <w:sz w:val="18"/>
                <w:szCs w:val="18"/>
                <w:lang w:eastAsia="es-CO"/>
              </w:rPr>
              <w:t>19</w:t>
            </w:r>
          </w:p>
        </w:tc>
        <w:tc>
          <w:tcPr>
            <w:tcW w:w="626" w:type="pct"/>
            <w:tcBorders>
              <w:top w:val="nil"/>
              <w:left w:val="nil"/>
              <w:bottom w:val="single" w:sz="18" w:space="0" w:color="auto"/>
              <w:right w:val="single" w:sz="4" w:space="0" w:color="auto"/>
            </w:tcBorders>
            <w:shd w:val="clear" w:color="000000" w:fill="FFFFFF"/>
            <w:vAlign w:val="center"/>
            <w:hideMark/>
          </w:tcPr>
          <w:p w14:paraId="5A7A24E1"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1/10/2020</w:t>
            </w:r>
          </w:p>
        </w:tc>
        <w:tc>
          <w:tcPr>
            <w:tcW w:w="364" w:type="pct"/>
            <w:tcBorders>
              <w:top w:val="nil"/>
              <w:left w:val="nil"/>
              <w:bottom w:val="single" w:sz="18" w:space="0" w:color="auto"/>
              <w:right w:val="single" w:sz="4" w:space="0" w:color="auto"/>
            </w:tcBorders>
            <w:shd w:val="clear" w:color="000000" w:fill="FFFFFF"/>
            <w:vAlign w:val="center"/>
            <w:hideMark/>
          </w:tcPr>
          <w:p w14:paraId="1AE5B04B"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N/A</w:t>
            </w:r>
          </w:p>
        </w:tc>
        <w:tc>
          <w:tcPr>
            <w:tcW w:w="364" w:type="pct"/>
            <w:tcBorders>
              <w:top w:val="nil"/>
              <w:left w:val="nil"/>
              <w:bottom w:val="single" w:sz="18" w:space="0" w:color="auto"/>
              <w:right w:val="single" w:sz="4" w:space="0" w:color="auto"/>
            </w:tcBorders>
            <w:shd w:val="clear" w:color="000000" w:fill="FFFFFF"/>
            <w:vAlign w:val="center"/>
            <w:hideMark/>
          </w:tcPr>
          <w:p w14:paraId="78A8FDF1"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N/A</w:t>
            </w:r>
          </w:p>
        </w:tc>
        <w:tc>
          <w:tcPr>
            <w:tcW w:w="363" w:type="pct"/>
            <w:tcBorders>
              <w:top w:val="nil"/>
              <w:left w:val="nil"/>
              <w:bottom w:val="single" w:sz="18" w:space="0" w:color="auto"/>
              <w:right w:val="single" w:sz="4" w:space="0" w:color="auto"/>
            </w:tcBorders>
            <w:shd w:val="clear" w:color="000000" w:fill="FFFFFF"/>
            <w:vAlign w:val="center"/>
            <w:hideMark/>
          </w:tcPr>
          <w:p w14:paraId="0622F872" w14:textId="77777777" w:rsidR="00B963AC" w:rsidRPr="00917CF1" w:rsidRDefault="00B963AC" w:rsidP="006B4349">
            <w:pPr>
              <w:suppressAutoHyphens w:val="0"/>
              <w:jc w:val="center"/>
              <w:rPr>
                <w:rFonts w:cs="Arial"/>
                <w:color w:val="000000"/>
                <w:sz w:val="26"/>
                <w:szCs w:val="26"/>
                <w:lang w:eastAsia="es-CO"/>
              </w:rPr>
            </w:pPr>
            <w:r w:rsidRPr="00917CF1">
              <w:rPr>
                <w:rFonts w:ascii="Wingdings 2" w:hAnsi="Wingdings 2"/>
                <w:color w:val="7030A0"/>
                <w:sz w:val="26"/>
                <w:szCs w:val="26"/>
                <w:lang w:eastAsia="es-CO"/>
              </w:rPr>
              <w:t></w:t>
            </w:r>
          </w:p>
        </w:tc>
        <w:tc>
          <w:tcPr>
            <w:tcW w:w="1819" w:type="pct"/>
            <w:gridSpan w:val="3"/>
            <w:vMerge/>
            <w:tcBorders>
              <w:top w:val="nil"/>
              <w:left w:val="nil"/>
              <w:bottom w:val="single" w:sz="18" w:space="0" w:color="auto"/>
              <w:right w:val="single" w:sz="18" w:space="0" w:color="auto"/>
            </w:tcBorders>
            <w:vAlign w:val="center"/>
            <w:hideMark/>
          </w:tcPr>
          <w:p w14:paraId="06A1E47D" w14:textId="77777777" w:rsidR="00B963AC" w:rsidRPr="001E3E1A" w:rsidRDefault="00B963AC" w:rsidP="006B4349">
            <w:pPr>
              <w:suppressAutoHyphens w:val="0"/>
              <w:rPr>
                <w:rFonts w:cs="Arial"/>
                <w:color w:val="000000"/>
                <w:sz w:val="18"/>
                <w:szCs w:val="18"/>
                <w:lang w:eastAsia="es-CO"/>
              </w:rPr>
            </w:pPr>
          </w:p>
        </w:tc>
      </w:tr>
      <w:tr w:rsidR="00B963AC" w:rsidRPr="001E3E1A" w14:paraId="71102C54" w14:textId="77777777" w:rsidTr="006B4349">
        <w:trPr>
          <w:trHeight w:val="817"/>
        </w:trPr>
        <w:tc>
          <w:tcPr>
            <w:tcW w:w="210" w:type="pct"/>
            <w:tcBorders>
              <w:top w:val="nil"/>
              <w:left w:val="single" w:sz="18" w:space="0" w:color="auto"/>
              <w:bottom w:val="single" w:sz="18" w:space="0" w:color="auto"/>
              <w:right w:val="single" w:sz="4" w:space="0" w:color="auto"/>
            </w:tcBorders>
            <w:shd w:val="clear" w:color="000000" w:fill="FFFFFF"/>
            <w:noWrap/>
            <w:vAlign w:val="center"/>
            <w:hideMark/>
          </w:tcPr>
          <w:p w14:paraId="79464EA3"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8</w:t>
            </w:r>
          </w:p>
        </w:tc>
        <w:tc>
          <w:tcPr>
            <w:tcW w:w="304" w:type="pct"/>
            <w:tcBorders>
              <w:top w:val="single" w:sz="18" w:space="0" w:color="auto"/>
              <w:left w:val="nil"/>
              <w:bottom w:val="single" w:sz="18" w:space="0" w:color="auto"/>
              <w:right w:val="single" w:sz="4" w:space="0" w:color="auto"/>
            </w:tcBorders>
            <w:shd w:val="clear" w:color="000000" w:fill="FFFFFF"/>
            <w:vAlign w:val="center"/>
            <w:hideMark/>
          </w:tcPr>
          <w:p w14:paraId="1943C9CA" w14:textId="77777777" w:rsidR="00B963AC" w:rsidRPr="001E3E1A" w:rsidRDefault="00B963AC" w:rsidP="006B4349">
            <w:pPr>
              <w:suppressAutoHyphens w:val="0"/>
              <w:rPr>
                <w:rFonts w:cs="Arial"/>
                <w:color w:val="000000"/>
                <w:sz w:val="18"/>
                <w:szCs w:val="18"/>
                <w:lang w:eastAsia="es-CO"/>
              </w:rPr>
            </w:pPr>
            <w:r w:rsidRPr="001E3E1A">
              <w:rPr>
                <w:rFonts w:cs="Arial"/>
                <w:color w:val="000000"/>
                <w:sz w:val="18"/>
                <w:szCs w:val="18"/>
                <w:lang w:eastAsia="es-CO"/>
              </w:rPr>
              <w:t>AAE</w:t>
            </w:r>
          </w:p>
        </w:tc>
        <w:tc>
          <w:tcPr>
            <w:tcW w:w="540" w:type="pct"/>
            <w:tcBorders>
              <w:top w:val="single" w:sz="18" w:space="0" w:color="auto"/>
              <w:left w:val="nil"/>
              <w:bottom w:val="single" w:sz="18" w:space="0" w:color="auto"/>
              <w:right w:val="single" w:sz="4" w:space="0" w:color="auto"/>
            </w:tcBorders>
            <w:shd w:val="clear" w:color="000000" w:fill="FFFFFF"/>
            <w:vAlign w:val="center"/>
            <w:hideMark/>
          </w:tcPr>
          <w:p w14:paraId="58A1068D" w14:textId="77777777" w:rsidR="00B963AC" w:rsidRPr="001E3E1A" w:rsidRDefault="00B963AC" w:rsidP="006B4349">
            <w:pPr>
              <w:suppressAutoHyphens w:val="0"/>
              <w:rPr>
                <w:rFonts w:cs="Arial"/>
                <w:color w:val="000000"/>
                <w:sz w:val="18"/>
                <w:szCs w:val="18"/>
                <w:lang w:eastAsia="es-CO"/>
              </w:rPr>
            </w:pPr>
            <w:r w:rsidRPr="001E3E1A">
              <w:rPr>
                <w:rFonts w:cs="Arial"/>
                <w:color w:val="000000"/>
                <w:sz w:val="18"/>
                <w:szCs w:val="18"/>
                <w:lang w:eastAsia="es-CO"/>
              </w:rPr>
              <w:t>Trabajador Oficial</w:t>
            </w:r>
          </w:p>
        </w:tc>
        <w:tc>
          <w:tcPr>
            <w:tcW w:w="410" w:type="pct"/>
            <w:tcBorders>
              <w:top w:val="single" w:sz="18" w:space="0" w:color="auto"/>
              <w:left w:val="nil"/>
              <w:bottom w:val="single" w:sz="18" w:space="0" w:color="auto"/>
              <w:right w:val="single" w:sz="4" w:space="0" w:color="auto"/>
            </w:tcBorders>
            <w:shd w:val="clear" w:color="000000" w:fill="FFFFFF"/>
            <w:vAlign w:val="center"/>
            <w:hideMark/>
          </w:tcPr>
          <w:p w14:paraId="34852398" w14:textId="77777777" w:rsidR="00B963AC" w:rsidRPr="001E3E1A" w:rsidRDefault="00B963AC" w:rsidP="006B4349">
            <w:pPr>
              <w:suppressAutoHyphens w:val="0"/>
              <w:jc w:val="center"/>
              <w:rPr>
                <w:rFonts w:cs="Arial"/>
                <w:color w:val="000000"/>
                <w:sz w:val="18"/>
                <w:szCs w:val="18"/>
                <w:lang w:eastAsia="es-CO"/>
              </w:rPr>
            </w:pPr>
            <w:r>
              <w:rPr>
                <w:rFonts w:cs="Arial"/>
                <w:color w:val="000000"/>
                <w:sz w:val="18"/>
                <w:szCs w:val="18"/>
                <w:lang w:eastAsia="es-CO"/>
              </w:rPr>
              <w:t>13/02/</w:t>
            </w:r>
            <w:r w:rsidRPr="001E3E1A">
              <w:rPr>
                <w:rFonts w:cs="Arial"/>
                <w:color w:val="000000"/>
                <w:sz w:val="18"/>
                <w:szCs w:val="18"/>
                <w:lang w:eastAsia="es-CO"/>
              </w:rPr>
              <w:t>94</w:t>
            </w:r>
          </w:p>
        </w:tc>
        <w:tc>
          <w:tcPr>
            <w:tcW w:w="626" w:type="pct"/>
            <w:tcBorders>
              <w:top w:val="single" w:sz="18" w:space="0" w:color="auto"/>
              <w:left w:val="nil"/>
              <w:bottom w:val="single" w:sz="18" w:space="0" w:color="auto"/>
              <w:right w:val="single" w:sz="4" w:space="0" w:color="auto"/>
            </w:tcBorders>
            <w:shd w:val="clear" w:color="000000" w:fill="FFFFFF"/>
            <w:vAlign w:val="center"/>
            <w:hideMark/>
          </w:tcPr>
          <w:p w14:paraId="72B345EC"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1/10/2020</w:t>
            </w:r>
          </w:p>
        </w:tc>
        <w:tc>
          <w:tcPr>
            <w:tcW w:w="364" w:type="pct"/>
            <w:tcBorders>
              <w:top w:val="single" w:sz="18" w:space="0" w:color="auto"/>
              <w:left w:val="nil"/>
              <w:bottom w:val="single" w:sz="18" w:space="0" w:color="auto"/>
              <w:right w:val="single" w:sz="4" w:space="0" w:color="auto"/>
            </w:tcBorders>
            <w:shd w:val="clear" w:color="000000" w:fill="FFFFFF"/>
            <w:vAlign w:val="center"/>
            <w:hideMark/>
          </w:tcPr>
          <w:p w14:paraId="628E686B"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N/A</w:t>
            </w:r>
          </w:p>
        </w:tc>
        <w:tc>
          <w:tcPr>
            <w:tcW w:w="364" w:type="pct"/>
            <w:tcBorders>
              <w:top w:val="single" w:sz="18" w:space="0" w:color="auto"/>
              <w:left w:val="nil"/>
              <w:bottom w:val="single" w:sz="18" w:space="0" w:color="auto"/>
              <w:right w:val="single" w:sz="4" w:space="0" w:color="auto"/>
            </w:tcBorders>
            <w:shd w:val="clear" w:color="000000" w:fill="FFFFFF"/>
            <w:vAlign w:val="center"/>
            <w:hideMark/>
          </w:tcPr>
          <w:p w14:paraId="0C48AA1D" w14:textId="77777777" w:rsidR="00B963AC" w:rsidRPr="001E3E1A" w:rsidRDefault="00B963AC" w:rsidP="006B4349">
            <w:pPr>
              <w:suppressAutoHyphens w:val="0"/>
              <w:jc w:val="center"/>
              <w:rPr>
                <w:rFonts w:cs="Arial"/>
                <w:color w:val="000000"/>
                <w:sz w:val="18"/>
                <w:szCs w:val="18"/>
                <w:lang w:eastAsia="es-CO"/>
              </w:rPr>
            </w:pPr>
            <w:r w:rsidRPr="001E3E1A">
              <w:rPr>
                <w:rFonts w:cs="Arial"/>
                <w:color w:val="000000"/>
                <w:sz w:val="18"/>
                <w:szCs w:val="18"/>
                <w:lang w:eastAsia="es-CO"/>
              </w:rPr>
              <w:t>N/A</w:t>
            </w:r>
          </w:p>
        </w:tc>
        <w:tc>
          <w:tcPr>
            <w:tcW w:w="2182" w:type="pct"/>
            <w:gridSpan w:val="4"/>
            <w:tcBorders>
              <w:top w:val="single" w:sz="18" w:space="0" w:color="auto"/>
              <w:left w:val="nil"/>
              <w:bottom w:val="single" w:sz="18" w:space="0" w:color="auto"/>
              <w:right w:val="single" w:sz="18" w:space="0" w:color="auto"/>
            </w:tcBorders>
            <w:shd w:val="clear" w:color="000000" w:fill="FFFFFF"/>
            <w:vAlign w:val="center"/>
            <w:hideMark/>
          </w:tcPr>
          <w:p w14:paraId="5AB2DAD3" w14:textId="77777777" w:rsidR="00B963AC" w:rsidRDefault="00B963AC" w:rsidP="006B4349">
            <w:pPr>
              <w:suppressAutoHyphens w:val="0"/>
              <w:rPr>
                <w:rFonts w:cs="Arial"/>
                <w:i/>
                <w:iCs/>
                <w:color w:val="000000"/>
                <w:sz w:val="18"/>
                <w:szCs w:val="18"/>
                <w:lang w:eastAsia="es-CO"/>
              </w:rPr>
            </w:pPr>
            <w:r w:rsidRPr="001E3E1A">
              <w:rPr>
                <w:rFonts w:cs="Arial"/>
                <w:color w:val="000000"/>
                <w:sz w:val="18"/>
                <w:szCs w:val="18"/>
                <w:lang w:eastAsia="es-CO"/>
              </w:rPr>
              <w:t xml:space="preserve">S/n SAF: </w:t>
            </w:r>
            <w:r w:rsidRPr="001E3E1A">
              <w:rPr>
                <w:rFonts w:cs="Arial"/>
                <w:i/>
                <w:iCs/>
                <w:color w:val="000000"/>
                <w:sz w:val="18"/>
                <w:szCs w:val="18"/>
                <w:lang w:eastAsia="es-CO"/>
              </w:rPr>
              <w:t>No aplica entrega de acta ni informe de gestión por estar vinculados como trabajadores oficiales</w:t>
            </w:r>
          </w:p>
          <w:p w14:paraId="1A81A4A6" w14:textId="77777777" w:rsidR="00B963AC" w:rsidRDefault="00B963AC" w:rsidP="006B4349">
            <w:pPr>
              <w:suppressAutoHyphens w:val="0"/>
              <w:rPr>
                <w:rFonts w:cs="Arial"/>
                <w:i/>
                <w:iCs/>
                <w:color w:val="000000"/>
                <w:sz w:val="18"/>
                <w:szCs w:val="18"/>
                <w:lang w:eastAsia="es-CO"/>
              </w:rPr>
            </w:pPr>
          </w:p>
          <w:p w14:paraId="7A963F88" w14:textId="77777777" w:rsidR="00B963AC" w:rsidRPr="00E918C4" w:rsidRDefault="00B963AC" w:rsidP="006B4349">
            <w:pPr>
              <w:suppressAutoHyphens w:val="0"/>
              <w:rPr>
                <w:rFonts w:cs="Arial"/>
                <w:color w:val="000000"/>
                <w:sz w:val="18"/>
                <w:szCs w:val="18"/>
                <w:lang w:eastAsia="es-CO"/>
              </w:rPr>
            </w:pPr>
            <w:r w:rsidRPr="003441E9">
              <w:rPr>
                <w:rFonts w:cs="Arial"/>
                <w:i/>
                <w:iCs/>
                <w:color w:val="000000"/>
                <w:sz w:val="18"/>
                <w:szCs w:val="18"/>
                <w:lang w:eastAsia="es-CO"/>
              </w:rPr>
              <w:t>•</w:t>
            </w:r>
            <w:r w:rsidRPr="003441E9">
              <w:rPr>
                <w:rFonts w:cs="Arial"/>
                <w:color w:val="000000"/>
                <w:sz w:val="18"/>
                <w:szCs w:val="18"/>
                <w:lang w:eastAsia="es-CO"/>
              </w:rPr>
              <w:t>En el procedimiento no se especifica el manejo frente a la desvinculación de trabajadores Oficiales</w:t>
            </w:r>
            <w:r>
              <w:rPr>
                <w:rFonts w:cs="Arial"/>
                <w:color w:val="000000"/>
                <w:sz w:val="18"/>
                <w:szCs w:val="18"/>
                <w:lang w:eastAsia="es-CO"/>
              </w:rPr>
              <w:t>.</w:t>
            </w:r>
          </w:p>
        </w:tc>
      </w:tr>
    </w:tbl>
    <w:p w14:paraId="71284CF4" w14:textId="54CBD98C" w:rsidR="00B963AC" w:rsidRPr="005720DA" w:rsidRDefault="005720DA" w:rsidP="00B963AC">
      <w:pPr>
        <w:jc w:val="center"/>
        <w:rPr>
          <w:rFonts w:cs="Arial"/>
          <w:bCs/>
          <w:color w:val="000000"/>
          <w:sz w:val="16"/>
          <w:szCs w:val="16"/>
          <w:shd w:val="clear" w:color="auto" w:fill="FFFFFF"/>
        </w:rPr>
      </w:pPr>
      <w:r w:rsidRPr="005720DA">
        <w:rPr>
          <w:rFonts w:cs="Arial"/>
          <w:bCs/>
          <w:color w:val="000000"/>
          <w:sz w:val="16"/>
          <w:szCs w:val="16"/>
          <w:shd w:val="clear" w:color="auto" w:fill="FFFFFF"/>
        </w:rPr>
        <w:t>Fuente: Elaboración propia con información suministrada por SAF</w:t>
      </w:r>
    </w:p>
    <w:p w14:paraId="747388FC" w14:textId="7244D4F1" w:rsidR="00B963AC" w:rsidRDefault="00B963AC" w:rsidP="00B963AC">
      <w:pPr>
        <w:jc w:val="center"/>
        <w:rPr>
          <w:rFonts w:cs="Arial"/>
          <w:b/>
          <w:bCs/>
          <w:color w:val="000000"/>
          <w:sz w:val="20"/>
          <w:szCs w:val="20"/>
          <w:shd w:val="clear" w:color="auto" w:fill="FFFFFF"/>
        </w:rPr>
      </w:pPr>
    </w:p>
    <w:p w14:paraId="1E82613D" w14:textId="77777777" w:rsidR="00B963AC" w:rsidRPr="00B963AC" w:rsidRDefault="00B963AC" w:rsidP="00B963AC">
      <w:pPr>
        <w:rPr>
          <w:rFonts w:eastAsia="Arial" w:cs="Arial"/>
          <w:sz w:val="18"/>
          <w:szCs w:val="18"/>
        </w:rPr>
      </w:pPr>
      <w:r w:rsidRPr="00B963AC">
        <w:rPr>
          <w:rFonts w:eastAsia="Arial" w:cs="Arial"/>
          <w:sz w:val="18"/>
          <w:szCs w:val="18"/>
        </w:rPr>
        <w:t>*1 No se encuentra firmado por Área de Nómina, Área Contabilidad y Servidor Público</w:t>
      </w:r>
    </w:p>
    <w:p w14:paraId="0AD9298B" w14:textId="77777777" w:rsidR="00B963AC" w:rsidRPr="00B963AC" w:rsidRDefault="00B963AC" w:rsidP="00B963AC">
      <w:pPr>
        <w:rPr>
          <w:rFonts w:eastAsia="Arial" w:cs="Arial"/>
          <w:sz w:val="18"/>
          <w:szCs w:val="18"/>
        </w:rPr>
      </w:pPr>
      <w:r w:rsidRPr="00B963AC">
        <w:rPr>
          <w:rFonts w:eastAsia="Arial" w:cs="Arial"/>
          <w:sz w:val="18"/>
          <w:szCs w:val="18"/>
        </w:rPr>
        <w:t>*2 No se encuentra firmado por Área Contabilidad</w:t>
      </w:r>
    </w:p>
    <w:p w14:paraId="481B7ECE" w14:textId="77777777" w:rsidR="00B963AC" w:rsidRPr="00B963AC" w:rsidRDefault="00B963AC" w:rsidP="00B963AC">
      <w:pPr>
        <w:rPr>
          <w:rFonts w:eastAsia="Arial" w:cs="Arial"/>
          <w:sz w:val="18"/>
          <w:szCs w:val="18"/>
        </w:rPr>
      </w:pPr>
      <w:r w:rsidRPr="00B963AC">
        <w:rPr>
          <w:rFonts w:eastAsia="Arial" w:cs="Arial"/>
          <w:sz w:val="18"/>
          <w:szCs w:val="18"/>
        </w:rPr>
        <w:t>*3 No se encuentra firmado por Área de Nómina y Área Contabilidad</w:t>
      </w:r>
    </w:p>
    <w:p w14:paraId="61DC7F59" w14:textId="77777777" w:rsidR="00B963AC" w:rsidRPr="00B963AC" w:rsidRDefault="00B963AC" w:rsidP="00B963AC">
      <w:pPr>
        <w:rPr>
          <w:rFonts w:eastAsia="Arial" w:cs="Arial"/>
          <w:sz w:val="18"/>
          <w:szCs w:val="18"/>
        </w:rPr>
      </w:pPr>
      <w:r w:rsidRPr="00B963AC">
        <w:rPr>
          <w:rFonts w:eastAsia="Arial" w:cs="Arial"/>
          <w:sz w:val="18"/>
          <w:szCs w:val="18"/>
        </w:rPr>
        <w:t>*4 No se encuentra firmado por Servidor Público</w:t>
      </w:r>
    </w:p>
    <w:p w14:paraId="55AA1EE8" w14:textId="5D1BE077" w:rsidR="00B963AC" w:rsidRDefault="00B963AC" w:rsidP="00B963AC">
      <w:pPr>
        <w:jc w:val="center"/>
        <w:rPr>
          <w:rFonts w:cs="Arial"/>
          <w:b/>
          <w:bCs/>
          <w:color w:val="000000"/>
          <w:sz w:val="20"/>
          <w:szCs w:val="20"/>
          <w:shd w:val="clear" w:color="auto" w:fill="FFFFFF"/>
        </w:rPr>
      </w:pPr>
    </w:p>
    <w:p w14:paraId="117F2A7F" w14:textId="27820451" w:rsidR="00B963AC" w:rsidRDefault="00B963AC" w:rsidP="00B963AC">
      <w:pPr>
        <w:jc w:val="center"/>
        <w:rPr>
          <w:rFonts w:cs="Arial"/>
          <w:b/>
          <w:bCs/>
          <w:color w:val="000000"/>
          <w:sz w:val="20"/>
          <w:szCs w:val="20"/>
          <w:shd w:val="clear" w:color="auto" w:fill="FFFFFF"/>
        </w:rPr>
      </w:pPr>
    </w:p>
    <w:p w14:paraId="41EC5D42" w14:textId="2442B909" w:rsidR="00B963AC" w:rsidRDefault="00B963AC" w:rsidP="00B963AC">
      <w:pPr>
        <w:jc w:val="center"/>
        <w:rPr>
          <w:rFonts w:cs="Arial"/>
          <w:b/>
          <w:bCs/>
          <w:color w:val="000000"/>
          <w:sz w:val="20"/>
          <w:szCs w:val="20"/>
          <w:shd w:val="clear" w:color="auto" w:fill="FFFFFF"/>
        </w:rPr>
      </w:pPr>
    </w:p>
    <w:p w14:paraId="2EC15D2C" w14:textId="0D618544" w:rsidR="00B963AC" w:rsidRDefault="00B963AC" w:rsidP="00B963AC">
      <w:pPr>
        <w:jc w:val="center"/>
        <w:rPr>
          <w:rFonts w:cs="Arial"/>
          <w:b/>
          <w:bCs/>
          <w:color w:val="000000"/>
          <w:sz w:val="20"/>
          <w:szCs w:val="20"/>
          <w:shd w:val="clear" w:color="auto" w:fill="FFFFFF"/>
        </w:rPr>
      </w:pPr>
    </w:p>
    <w:p w14:paraId="71422B23" w14:textId="415FAA84" w:rsidR="00B963AC" w:rsidRDefault="00B963AC" w:rsidP="00B963AC">
      <w:pPr>
        <w:jc w:val="center"/>
        <w:rPr>
          <w:rFonts w:cs="Arial"/>
          <w:b/>
          <w:bCs/>
          <w:color w:val="000000"/>
          <w:sz w:val="20"/>
          <w:szCs w:val="20"/>
          <w:shd w:val="clear" w:color="auto" w:fill="FFFFFF"/>
        </w:rPr>
      </w:pPr>
    </w:p>
    <w:p w14:paraId="0E1D5F60" w14:textId="547CE207" w:rsidR="00B963AC" w:rsidRDefault="00B963AC" w:rsidP="00B963AC">
      <w:pPr>
        <w:jc w:val="center"/>
        <w:rPr>
          <w:rFonts w:cs="Arial"/>
          <w:b/>
          <w:bCs/>
          <w:color w:val="000000"/>
          <w:sz w:val="20"/>
          <w:szCs w:val="20"/>
          <w:shd w:val="clear" w:color="auto" w:fill="FFFFFF"/>
        </w:rPr>
      </w:pPr>
    </w:p>
    <w:p w14:paraId="55F80075" w14:textId="6B5AC53C" w:rsidR="00B963AC" w:rsidRDefault="00B963AC" w:rsidP="00B963AC">
      <w:pPr>
        <w:jc w:val="center"/>
        <w:rPr>
          <w:rFonts w:cs="Arial"/>
          <w:b/>
          <w:bCs/>
          <w:color w:val="000000"/>
          <w:sz w:val="20"/>
          <w:szCs w:val="20"/>
          <w:shd w:val="clear" w:color="auto" w:fill="FFFFFF"/>
        </w:rPr>
      </w:pPr>
    </w:p>
    <w:p w14:paraId="144D771A" w14:textId="441B4ED6" w:rsidR="00B963AC" w:rsidRDefault="00B963AC" w:rsidP="00B963AC">
      <w:pPr>
        <w:jc w:val="center"/>
        <w:rPr>
          <w:rFonts w:cs="Arial"/>
          <w:b/>
          <w:bCs/>
          <w:color w:val="000000"/>
          <w:sz w:val="20"/>
          <w:szCs w:val="20"/>
          <w:shd w:val="clear" w:color="auto" w:fill="FFFFFF"/>
        </w:rPr>
      </w:pPr>
    </w:p>
    <w:p w14:paraId="66AC4793" w14:textId="5CD49C9A" w:rsidR="00B963AC" w:rsidRDefault="00B963AC" w:rsidP="00B963AC">
      <w:pPr>
        <w:jc w:val="center"/>
        <w:rPr>
          <w:rFonts w:cs="Arial"/>
          <w:b/>
          <w:bCs/>
          <w:color w:val="000000"/>
          <w:sz w:val="20"/>
          <w:szCs w:val="20"/>
          <w:shd w:val="clear" w:color="auto" w:fill="FFFFFF"/>
        </w:rPr>
      </w:pPr>
    </w:p>
    <w:p w14:paraId="638897FC" w14:textId="13AB35DA" w:rsidR="00B963AC" w:rsidRDefault="00B963AC" w:rsidP="00B963AC">
      <w:pPr>
        <w:jc w:val="center"/>
        <w:rPr>
          <w:rFonts w:cs="Arial"/>
          <w:b/>
          <w:bCs/>
          <w:color w:val="000000"/>
          <w:sz w:val="20"/>
          <w:szCs w:val="20"/>
          <w:shd w:val="clear" w:color="auto" w:fill="FFFFFF"/>
        </w:rPr>
      </w:pPr>
    </w:p>
    <w:p w14:paraId="2A3DA392" w14:textId="6515D78B" w:rsidR="00B963AC" w:rsidRDefault="00B963AC" w:rsidP="00B963AC">
      <w:pPr>
        <w:jc w:val="center"/>
        <w:rPr>
          <w:rFonts w:cs="Arial"/>
          <w:b/>
          <w:bCs/>
          <w:color w:val="000000"/>
          <w:sz w:val="20"/>
          <w:szCs w:val="20"/>
          <w:shd w:val="clear" w:color="auto" w:fill="FFFFFF"/>
        </w:rPr>
      </w:pPr>
    </w:p>
    <w:p w14:paraId="4D4768BE" w14:textId="2E931FF5" w:rsidR="00E824D3" w:rsidRDefault="005720DA" w:rsidP="005720DA">
      <w:pPr>
        <w:jc w:val="center"/>
        <w:rPr>
          <w:rFonts w:cs="Arial"/>
          <w:b/>
          <w:bCs/>
          <w:color w:val="000000"/>
          <w:sz w:val="20"/>
          <w:szCs w:val="20"/>
          <w:shd w:val="clear" w:color="auto" w:fill="FFFFFF"/>
        </w:rPr>
      </w:pPr>
      <w:r w:rsidRPr="005720DA">
        <w:rPr>
          <w:rFonts w:cs="Arial"/>
          <w:b/>
          <w:bCs/>
          <w:color w:val="000000"/>
          <w:sz w:val="20"/>
          <w:szCs w:val="20"/>
        </w:rPr>
        <w:lastRenderedPageBreak/>
        <w:t>Tabla No.</w:t>
      </w:r>
      <w:r w:rsidR="003D137F">
        <w:rPr>
          <w:rFonts w:cs="Arial"/>
          <w:b/>
          <w:bCs/>
          <w:color w:val="000000"/>
          <w:sz w:val="20"/>
          <w:szCs w:val="20"/>
        </w:rPr>
        <w:t xml:space="preserve"> 10</w:t>
      </w:r>
      <w:r w:rsidR="00744BC0">
        <w:rPr>
          <w:rFonts w:cs="Arial"/>
          <w:b/>
          <w:bCs/>
          <w:color w:val="000000"/>
          <w:sz w:val="20"/>
          <w:szCs w:val="20"/>
        </w:rPr>
        <w:t xml:space="preserve"> </w:t>
      </w:r>
      <w:proofErr w:type="gramStart"/>
      <w:r w:rsidR="00744BC0">
        <w:rPr>
          <w:rFonts w:cs="Arial"/>
          <w:b/>
          <w:bCs/>
          <w:color w:val="000000"/>
          <w:sz w:val="20"/>
          <w:szCs w:val="20"/>
        </w:rPr>
        <w:t xml:space="preserve">- </w:t>
      </w:r>
      <w:r w:rsidRPr="005720DA">
        <w:rPr>
          <w:rFonts w:cs="Arial"/>
          <w:b/>
          <w:bCs/>
          <w:color w:val="000000"/>
          <w:sz w:val="20"/>
          <w:szCs w:val="20"/>
        </w:rPr>
        <w:t xml:space="preserve"> Relación</w:t>
      </w:r>
      <w:proofErr w:type="gramEnd"/>
      <w:r w:rsidRPr="005720DA">
        <w:rPr>
          <w:rFonts w:cs="Arial"/>
          <w:b/>
          <w:bCs/>
          <w:color w:val="000000"/>
          <w:sz w:val="20"/>
          <w:szCs w:val="20"/>
          <w:shd w:val="clear" w:color="auto" w:fill="FFFFFF"/>
        </w:rPr>
        <w:t xml:space="preserve"> de Servidores</w:t>
      </w:r>
      <w:r w:rsidR="00B7641A">
        <w:rPr>
          <w:rFonts w:cs="Arial"/>
          <w:b/>
          <w:bCs/>
          <w:color w:val="000000"/>
          <w:sz w:val="20"/>
          <w:szCs w:val="20"/>
          <w:shd w:val="clear" w:color="auto" w:fill="FFFFFF"/>
        </w:rPr>
        <w:t xml:space="preserve"> que se han desvinculado de la E</w:t>
      </w:r>
      <w:r w:rsidRPr="005720DA">
        <w:rPr>
          <w:rFonts w:cs="Arial"/>
          <w:b/>
          <w:bCs/>
          <w:color w:val="000000"/>
          <w:sz w:val="20"/>
          <w:szCs w:val="20"/>
          <w:shd w:val="clear" w:color="auto" w:fill="FFFFFF"/>
        </w:rPr>
        <w:t>ntidad entre</w:t>
      </w:r>
    </w:p>
    <w:p w14:paraId="1B706BF1" w14:textId="77777777" w:rsidR="00E824D3" w:rsidRDefault="00E824D3" w:rsidP="005720DA">
      <w:pPr>
        <w:jc w:val="center"/>
        <w:rPr>
          <w:rFonts w:cs="Arial"/>
          <w:b/>
          <w:bCs/>
          <w:color w:val="000000"/>
          <w:sz w:val="20"/>
          <w:szCs w:val="20"/>
          <w:shd w:val="clear" w:color="auto" w:fill="FFFFFF"/>
        </w:rPr>
      </w:pPr>
    </w:p>
    <w:p w14:paraId="554E04D9" w14:textId="761EECD4" w:rsidR="005720DA" w:rsidRPr="005720DA" w:rsidRDefault="005720DA" w:rsidP="005720DA">
      <w:pPr>
        <w:jc w:val="center"/>
        <w:rPr>
          <w:rFonts w:cs="Arial"/>
          <w:b/>
          <w:bCs/>
          <w:color w:val="000000"/>
          <w:sz w:val="20"/>
          <w:szCs w:val="20"/>
          <w:shd w:val="clear" w:color="auto" w:fill="FFFFFF"/>
        </w:rPr>
      </w:pPr>
      <w:r w:rsidRPr="005720DA">
        <w:rPr>
          <w:rFonts w:cs="Arial"/>
          <w:b/>
          <w:bCs/>
          <w:color w:val="000000"/>
          <w:sz w:val="20"/>
          <w:szCs w:val="20"/>
          <w:shd w:val="clear" w:color="auto" w:fill="FFFFFF"/>
        </w:rPr>
        <w:t xml:space="preserve"> 21/12/20 al 30/09/21</w:t>
      </w:r>
    </w:p>
    <w:p w14:paraId="4025E23F" w14:textId="06CC56CF" w:rsidR="00B963AC" w:rsidRDefault="00B963AC" w:rsidP="00B963AC">
      <w:pPr>
        <w:jc w:val="center"/>
        <w:rPr>
          <w:rFonts w:cs="Arial"/>
          <w:b/>
          <w:bCs/>
          <w:color w:val="000000"/>
          <w:sz w:val="20"/>
          <w:szCs w:val="20"/>
          <w:shd w:val="clear" w:color="auto" w:fill="FFFFFF"/>
        </w:rPr>
      </w:pPr>
    </w:p>
    <w:tbl>
      <w:tblPr>
        <w:tblW w:w="4874" w:type="pct"/>
        <w:tblLayout w:type="fixed"/>
        <w:tblCellMar>
          <w:left w:w="70" w:type="dxa"/>
          <w:right w:w="70" w:type="dxa"/>
        </w:tblCellMar>
        <w:tblLook w:val="04A0" w:firstRow="1" w:lastRow="0" w:firstColumn="1" w:lastColumn="0" w:noHBand="0" w:noVBand="1"/>
      </w:tblPr>
      <w:tblGrid>
        <w:gridCol w:w="486"/>
        <w:gridCol w:w="766"/>
        <w:gridCol w:w="995"/>
        <w:gridCol w:w="887"/>
        <w:gridCol w:w="1148"/>
        <w:gridCol w:w="942"/>
        <w:gridCol w:w="849"/>
        <w:gridCol w:w="849"/>
        <w:gridCol w:w="569"/>
        <w:gridCol w:w="1420"/>
        <w:gridCol w:w="849"/>
        <w:gridCol w:w="2833"/>
      </w:tblGrid>
      <w:tr w:rsidR="005720DA" w:rsidRPr="003441E9" w14:paraId="3044F8E1" w14:textId="77777777" w:rsidTr="000A2DC6">
        <w:trPr>
          <w:trHeight w:val="633"/>
          <w:tblHeader/>
        </w:trPr>
        <w:tc>
          <w:tcPr>
            <w:tcW w:w="193" w:type="pct"/>
            <w:vMerge w:val="restart"/>
            <w:tcBorders>
              <w:top w:val="single" w:sz="18" w:space="0" w:color="auto"/>
              <w:left w:val="single" w:sz="18" w:space="0" w:color="auto"/>
              <w:bottom w:val="single" w:sz="8" w:space="0" w:color="000000"/>
              <w:right w:val="single" w:sz="4" w:space="0" w:color="auto"/>
            </w:tcBorders>
            <w:shd w:val="clear" w:color="auto" w:fill="E7E6E6"/>
            <w:vAlign w:val="center"/>
            <w:hideMark/>
          </w:tcPr>
          <w:p w14:paraId="224FA53D" w14:textId="77777777" w:rsidR="005720DA" w:rsidRPr="003441E9" w:rsidRDefault="005720DA" w:rsidP="006B4349">
            <w:pPr>
              <w:suppressAutoHyphens w:val="0"/>
              <w:jc w:val="center"/>
              <w:rPr>
                <w:bCs/>
                <w:color w:val="000000"/>
                <w:sz w:val="18"/>
                <w:szCs w:val="18"/>
                <w:lang w:eastAsia="es-CO"/>
              </w:rPr>
            </w:pPr>
            <w:r w:rsidRPr="003441E9">
              <w:rPr>
                <w:bCs/>
                <w:color w:val="000000"/>
                <w:sz w:val="18"/>
                <w:szCs w:val="18"/>
                <w:lang w:eastAsia="es-CO"/>
              </w:rPr>
              <w:t>ítem.</w:t>
            </w:r>
          </w:p>
        </w:tc>
        <w:tc>
          <w:tcPr>
            <w:tcW w:w="304" w:type="pct"/>
            <w:vMerge w:val="restart"/>
            <w:tcBorders>
              <w:top w:val="single" w:sz="18" w:space="0" w:color="auto"/>
              <w:left w:val="single" w:sz="4" w:space="0" w:color="auto"/>
              <w:bottom w:val="single" w:sz="8" w:space="0" w:color="000000"/>
              <w:right w:val="single" w:sz="4" w:space="0" w:color="auto"/>
            </w:tcBorders>
            <w:shd w:val="clear" w:color="auto" w:fill="E7E6E6"/>
            <w:vAlign w:val="center"/>
            <w:hideMark/>
          </w:tcPr>
          <w:p w14:paraId="6482D645" w14:textId="77777777" w:rsidR="005720DA" w:rsidRPr="003441E9" w:rsidRDefault="005720DA" w:rsidP="006B4349">
            <w:pPr>
              <w:suppressAutoHyphens w:val="0"/>
              <w:jc w:val="center"/>
              <w:rPr>
                <w:rFonts w:cs="Arial"/>
                <w:bCs/>
                <w:color w:val="000000"/>
                <w:sz w:val="18"/>
                <w:szCs w:val="18"/>
                <w:lang w:eastAsia="es-CO"/>
              </w:rPr>
            </w:pPr>
            <w:proofErr w:type="spellStart"/>
            <w:r>
              <w:rPr>
                <w:rFonts w:cs="Arial"/>
                <w:bCs/>
                <w:color w:val="000000"/>
                <w:sz w:val="18"/>
                <w:szCs w:val="18"/>
                <w:lang w:eastAsia="es-CO"/>
              </w:rPr>
              <w:t>Depen</w:t>
            </w:r>
            <w:proofErr w:type="spellEnd"/>
            <w:r w:rsidRPr="00E82D14">
              <w:rPr>
                <w:rFonts w:cs="Arial"/>
                <w:bCs/>
                <w:color w:val="000000"/>
                <w:sz w:val="18"/>
                <w:szCs w:val="18"/>
                <w:lang w:eastAsia="es-CO"/>
              </w:rPr>
              <w:t xml:space="preserve">       </w:t>
            </w:r>
            <w:proofErr w:type="spellStart"/>
            <w:r w:rsidRPr="003441E9">
              <w:rPr>
                <w:rFonts w:cs="Arial"/>
                <w:bCs/>
                <w:color w:val="000000"/>
                <w:sz w:val="18"/>
                <w:szCs w:val="18"/>
                <w:lang w:eastAsia="es-CO"/>
              </w:rPr>
              <w:t>dencia</w:t>
            </w:r>
            <w:proofErr w:type="spellEnd"/>
          </w:p>
        </w:tc>
        <w:tc>
          <w:tcPr>
            <w:tcW w:w="395" w:type="pct"/>
            <w:vMerge w:val="restart"/>
            <w:tcBorders>
              <w:top w:val="single" w:sz="18" w:space="0" w:color="auto"/>
              <w:left w:val="single" w:sz="4" w:space="0" w:color="auto"/>
              <w:bottom w:val="single" w:sz="8" w:space="0" w:color="000000"/>
              <w:right w:val="single" w:sz="4" w:space="0" w:color="auto"/>
            </w:tcBorders>
            <w:shd w:val="clear" w:color="auto" w:fill="E7E6E6"/>
            <w:vAlign w:val="center"/>
            <w:hideMark/>
          </w:tcPr>
          <w:p w14:paraId="0A630F5A" w14:textId="77777777" w:rsidR="005720DA" w:rsidRPr="003441E9" w:rsidRDefault="005720DA" w:rsidP="006B4349">
            <w:pPr>
              <w:suppressAutoHyphens w:val="0"/>
              <w:jc w:val="center"/>
              <w:rPr>
                <w:rFonts w:cs="Arial"/>
                <w:bCs/>
                <w:color w:val="000000"/>
                <w:sz w:val="18"/>
                <w:szCs w:val="18"/>
                <w:lang w:eastAsia="es-CO"/>
              </w:rPr>
            </w:pPr>
            <w:r w:rsidRPr="003441E9">
              <w:rPr>
                <w:rFonts w:cs="Arial"/>
                <w:bCs/>
                <w:color w:val="000000"/>
                <w:sz w:val="18"/>
                <w:szCs w:val="18"/>
                <w:lang w:eastAsia="es-CO"/>
              </w:rPr>
              <w:t>Cargo</w:t>
            </w:r>
          </w:p>
        </w:tc>
        <w:tc>
          <w:tcPr>
            <w:tcW w:w="1519" w:type="pct"/>
            <w:gridSpan w:val="4"/>
            <w:tcBorders>
              <w:top w:val="single" w:sz="18" w:space="0" w:color="auto"/>
              <w:left w:val="nil"/>
              <w:bottom w:val="single" w:sz="4" w:space="0" w:color="auto"/>
              <w:right w:val="single" w:sz="4" w:space="0" w:color="auto"/>
            </w:tcBorders>
            <w:shd w:val="clear" w:color="auto" w:fill="E7E6E6"/>
            <w:noWrap/>
            <w:vAlign w:val="center"/>
            <w:hideMark/>
          </w:tcPr>
          <w:p w14:paraId="1550B3F5" w14:textId="77777777" w:rsidR="005720DA" w:rsidRPr="003441E9" w:rsidRDefault="005720DA" w:rsidP="006B4349">
            <w:pPr>
              <w:suppressAutoHyphens w:val="0"/>
              <w:jc w:val="center"/>
              <w:rPr>
                <w:rFonts w:cs="Arial"/>
                <w:bCs/>
                <w:color w:val="000000"/>
                <w:sz w:val="18"/>
                <w:szCs w:val="18"/>
                <w:lang w:eastAsia="es-CO"/>
              </w:rPr>
            </w:pPr>
            <w:r w:rsidRPr="00E82D14">
              <w:rPr>
                <w:rFonts w:cs="Arial"/>
                <w:bCs/>
                <w:color w:val="000000"/>
                <w:sz w:val="18"/>
                <w:szCs w:val="18"/>
                <w:lang w:eastAsia="es-CO"/>
              </w:rPr>
              <w:t xml:space="preserve">Fecha </w:t>
            </w:r>
            <w:r w:rsidRPr="003441E9">
              <w:rPr>
                <w:rFonts w:cs="Arial"/>
                <w:bCs/>
                <w:color w:val="000000"/>
                <w:sz w:val="18"/>
                <w:szCs w:val="18"/>
                <w:lang w:eastAsia="es-CO"/>
              </w:rPr>
              <w:t>reportada por SAF</w:t>
            </w:r>
          </w:p>
        </w:tc>
        <w:tc>
          <w:tcPr>
            <w:tcW w:w="1127" w:type="pct"/>
            <w:gridSpan w:val="3"/>
            <w:tcBorders>
              <w:top w:val="single" w:sz="18" w:space="0" w:color="auto"/>
              <w:left w:val="nil"/>
              <w:bottom w:val="single" w:sz="4" w:space="0" w:color="auto"/>
              <w:right w:val="single" w:sz="4" w:space="0" w:color="auto"/>
            </w:tcBorders>
            <w:shd w:val="clear" w:color="auto" w:fill="E7E6E6"/>
            <w:noWrap/>
            <w:vAlign w:val="center"/>
            <w:hideMark/>
          </w:tcPr>
          <w:p w14:paraId="541483B0" w14:textId="77777777" w:rsidR="005720DA" w:rsidRPr="003441E9" w:rsidRDefault="005720DA" w:rsidP="006B4349">
            <w:pPr>
              <w:suppressAutoHyphens w:val="0"/>
              <w:jc w:val="center"/>
              <w:rPr>
                <w:rFonts w:cs="Arial"/>
                <w:bCs/>
                <w:color w:val="000000"/>
                <w:sz w:val="18"/>
                <w:szCs w:val="18"/>
                <w:lang w:eastAsia="es-CO"/>
              </w:rPr>
            </w:pPr>
            <w:r w:rsidRPr="003441E9">
              <w:rPr>
                <w:rFonts w:cs="Arial"/>
                <w:bCs/>
                <w:color w:val="000000"/>
                <w:sz w:val="18"/>
                <w:szCs w:val="18"/>
                <w:lang w:eastAsia="es-CO"/>
              </w:rPr>
              <w:t>Información entregada OCI</w:t>
            </w:r>
          </w:p>
        </w:tc>
        <w:tc>
          <w:tcPr>
            <w:tcW w:w="1462" w:type="pct"/>
            <w:gridSpan w:val="2"/>
            <w:tcBorders>
              <w:top w:val="single" w:sz="18" w:space="0" w:color="auto"/>
              <w:left w:val="single" w:sz="4" w:space="0" w:color="auto"/>
              <w:bottom w:val="single" w:sz="4" w:space="0" w:color="auto"/>
              <w:right w:val="single" w:sz="18" w:space="0" w:color="auto"/>
            </w:tcBorders>
            <w:shd w:val="clear" w:color="auto" w:fill="E7E6E6"/>
            <w:noWrap/>
            <w:vAlign w:val="center"/>
            <w:hideMark/>
          </w:tcPr>
          <w:p w14:paraId="320CCDEE" w14:textId="77777777" w:rsidR="005720DA" w:rsidRPr="003441E9" w:rsidRDefault="005720DA" w:rsidP="006B4349">
            <w:pPr>
              <w:suppressAutoHyphens w:val="0"/>
              <w:jc w:val="center"/>
              <w:rPr>
                <w:rFonts w:cs="Arial"/>
                <w:bCs/>
                <w:color w:val="000000"/>
                <w:sz w:val="18"/>
                <w:szCs w:val="18"/>
                <w:lang w:eastAsia="es-CO"/>
              </w:rPr>
            </w:pPr>
            <w:r w:rsidRPr="00E82D14">
              <w:rPr>
                <w:rFonts w:cs="Arial"/>
                <w:bCs/>
                <w:color w:val="000000"/>
                <w:sz w:val="18"/>
                <w:szCs w:val="18"/>
                <w:lang w:eastAsia="es-CO"/>
              </w:rPr>
              <w:t xml:space="preserve">Verificación Art. </w:t>
            </w:r>
            <w:proofErr w:type="gramStart"/>
            <w:r w:rsidRPr="00E82D14">
              <w:rPr>
                <w:rFonts w:cs="Arial"/>
                <w:bCs/>
                <w:color w:val="000000"/>
                <w:sz w:val="18"/>
                <w:szCs w:val="18"/>
                <w:lang w:eastAsia="es-CO"/>
              </w:rPr>
              <w:t xml:space="preserve">4 </w:t>
            </w:r>
            <w:r w:rsidRPr="003441E9">
              <w:rPr>
                <w:rFonts w:cs="Arial"/>
                <w:bCs/>
                <w:color w:val="000000"/>
                <w:sz w:val="18"/>
                <w:szCs w:val="18"/>
                <w:lang w:eastAsia="es-CO"/>
              </w:rPr>
              <w:t xml:space="preserve"> la</w:t>
            </w:r>
            <w:proofErr w:type="gramEnd"/>
            <w:r w:rsidRPr="003441E9">
              <w:rPr>
                <w:rFonts w:cs="Arial"/>
                <w:bCs/>
                <w:color w:val="000000"/>
                <w:sz w:val="18"/>
                <w:szCs w:val="18"/>
                <w:lang w:eastAsia="es-CO"/>
              </w:rPr>
              <w:t xml:space="preserve"> Ley 951de 2005</w:t>
            </w:r>
          </w:p>
        </w:tc>
      </w:tr>
      <w:tr w:rsidR="00221CE2" w:rsidRPr="003441E9" w14:paraId="1C6240E8" w14:textId="77777777" w:rsidTr="000A2DC6">
        <w:trPr>
          <w:trHeight w:val="935"/>
          <w:tblHeader/>
        </w:trPr>
        <w:tc>
          <w:tcPr>
            <w:tcW w:w="193" w:type="pct"/>
            <w:vMerge/>
            <w:tcBorders>
              <w:top w:val="single" w:sz="8" w:space="0" w:color="auto"/>
              <w:left w:val="single" w:sz="18" w:space="0" w:color="auto"/>
              <w:bottom w:val="single" w:sz="8" w:space="0" w:color="000000"/>
              <w:right w:val="single" w:sz="4" w:space="0" w:color="auto"/>
            </w:tcBorders>
            <w:shd w:val="clear" w:color="auto" w:fill="E7E6E6"/>
            <w:vAlign w:val="center"/>
            <w:hideMark/>
          </w:tcPr>
          <w:p w14:paraId="610CAC46" w14:textId="77777777" w:rsidR="005720DA" w:rsidRPr="003441E9" w:rsidRDefault="005720DA" w:rsidP="006B4349">
            <w:pPr>
              <w:suppressAutoHyphens w:val="0"/>
              <w:rPr>
                <w:bCs/>
                <w:color w:val="000000"/>
                <w:sz w:val="18"/>
                <w:szCs w:val="18"/>
                <w:lang w:eastAsia="es-CO"/>
              </w:rPr>
            </w:pPr>
          </w:p>
        </w:tc>
        <w:tc>
          <w:tcPr>
            <w:tcW w:w="304" w:type="pct"/>
            <w:vMerge/>
            <w:tcBorders>
              <w:top w:val="single" w:sz="8" w:space="0" w:color="auto"/>
              <w:left w:val="single" w:sz="4" w:space="0" w:color="auto"/>
              <w:bottom w:val="single" w:sz="8" w:space="0" w:color="000000"/>
              <w:right w:val="single" w:sz="4" w:space="0" w:color="auto"/>
            </w:tcBorders>
            <w:shd w:val="clear" w:color="auto" w:fill="E7E6E6"/>
            <w:vAlign w:val="center"/>
            <w:hideMark/>
          </w:tcPr>
          <w:p w14:paraId="3E39DFC8" w14:textId="77777777" w:rsidR="005720DA" w:rsidRPr="003441E9" w:rsidRDefault="005720DA" w:rsidP="006B4349">
            <w:pPr>
              <w:suppressAutoHyphens w:val="0"/>
              <w:jc w:val="center"/>
              <w:rPr>
                <w:rFonts w:cs="Arial"/>
                <w:bCs/>
                <w:color w:val="000000"/>
                <w:sz w:val="18"/>
                <w:szCs w:val="18"/>
                <w:lang w:eastAsia="es-CO"/>
              </w:rPr>
            </w:pPr>
          </w:p>
        </w:tc>
        <w:tc>
          <w:tcPr>
            <w:tcW w:w="395" w:type="pct"/>
            <w:vMerge/>
            <w:tcBorders>
              <w:top w:val="single" w:sz="8" w:space="0" w:color="auto"/>
              <w:left w:val="single" w:sz="4" w:space="0" w:color="auto"/>
              <w:bottom w:val="single" w:sz="8" w:space="0" w:color="000000"/>
              <w:right w:val="single" w:sz="4" w:space="0" w:color="auto"/>
            </w:tcBorders>
            <w:shd w:val="clear" w:color="auto" w:fill="E7E6E6"/>
            <w:vAlign w:val="center"/>
            <w:hideMark/>
          </w:tcPr>
          <w:p w14:paraId="4D4ADA24" w14:textId="77777777" w:rsidR="005720DA" w:rsidRPr="003441E9" w:rsidRDefault="005720DA" w:rsidP="006B4349">
            <w:pPr>
              <w:suppressAutoHyphens w:val="0"/>
              <w:jc w:val="center"/>
              <w:rPr>
                <w:rFonts w:cs="Arial"/>
                <w:bCs/>
                <w:color w:val="000000"/>
                <w:sz w:val="18"/>
                <w:szCs w:val="18"/>
                <w:lang w:eastAsia="es-CO"/>
              </w:rPr>
            </w:pPr>
          </w:p>
        </w:tc>
        <w:tc>
          <w:tcPr>
            <w:tcW w:w="352" w:type="pct"/>
            <w:vMerge w:val="restart"/>
            <w:tcBorders>
              <w:top w:val="nil"/>
              <w:left w:val="single" w:sz="4" w:space="0" w:color="auto"/>
              <w:bottom w:val="single" w:sz="8" w:space="0" w:color="000000"/>
              <w:right w:val="single" w:sz="4" w:space="0" w:color="auto"/>
            </w:tcBorders>
            <w:shd w:val="clear" w:color="auto" w:fill="E7E6E6"/>
            <w:vAlign w:val="center"/>
            <w:hideMark/>
          </w:tcPr>
          <w:p w14:paraId="4B9F72CA" w14:textId="77777777" w:rsidR="005720DA" w:rsidRPr="003441E9" w:rsidRDefault="005720DA" w:rsidP="006B4349">
            <w:pPr>
              <w:suppressAutoHyphens w:val="0"/>
              <w:jc w:val="center"/>
              <w:rPr>
                <w:rFonts w:cs="Arial"/>
                <w:color w:val="000000"/>
                <w:sz w:val="18"/>
                <w:szCs w:val="18"/>
                <w:lang w:eastAsia="es-CO"/>
              </w:rPr>
            </w:pPr>
            <w:r w:rsidRPr="003441E9">
              <w:rPr>
                <w:rFonts w:cs="Arial"/>
                <w:color w:val="000000"/>
                <w:sz w:val="18"/>
                <w:szCs w:val="18"/>
                <w:lang w:eastAsia="es-CO"/>
              </w:rPr>
              <w:t>Ingreso</w:t>
            </w:r>
          </w:p>
        </w:tc>
        <w:tc>
          <w:tcPr>
            <w:tcW w:w="456" w:type="pct"/>
            <w:vMerge w:val="restart"/>
            <w:tcBorders>
              <w:top w:val="nil"/>
              <w:left w:val="single" w:sz="4" w:space="0" w:color="auto"/>
              <w:bottom w:val="single" w:sz="8" w:space="0" w:color="000000"/>
              <w:right w:val="single" w:sz="4" w:space="0" w:color="auto"/>
            </w:tcBorders>
            <w:shd w:val="clear" w:color="auto" w:fill="E7E6E6"/>
            <w:vAlign w:val="center"/>
            <w:hideMark/>
          </w:tcPr>
          <w:p w14:paraId="3F0395CF" w14:textId="77777777" w:rsidR="005720DA" w:rsidRPr="003441E9" w:rsidRDefault="005720DA" w:rsidP="006B4349">
            <w:pPr>
              <w:suppressAutoHyphens w:val="0"/>
              <w:jc w:val="center"/>
              <w:rPr>
                <w:rFonts w:cs="Arial"/>
                <w:color w:val="000000"/>
                <w:sz w:val="18"/>
                <w:szCs w:val="18"/>
                <w:lang w:eastAsia="es-CO"/>
              </w:rPr>
            </w:pPr>
            <w:r w:rsidRPr="003441E9">
              <w:rPr>
                <w:rFonts w:cs="Arial"/>
                <w:color w:val="000000"/>
                <w:sz w:val="18"/>
                <w:szCs w:val="18"/>
                <w:lang w:eastAsia="es-CO"/>
              </w:rPr>
              <w:t>Desvinculación del cargo</w:t>
            </w:r>
          </w:p>
        </w:tc>
        <w:tc>
          <w:tcPr>
            <w:tcW w:w="374" w:type="pct"/>
            <w:vMerge w:val="restart"/>
            <w:tcBorders>
              <w:top w:val="nil"/>
              <w:left w:val="single" w:sz="4" w:space="0" w:color="auto"/>
              <w:bottom w:val="single" w:sz="8" w:space="0" w:color="000000"/>
              <w:right w:val="single" w:sz="4" w:space="0" w:color="auto"/>
            </w:tcBorders>
            <w:shd w:val="clear" w:color="auto" w:fill="E7E6E6"/>
            <w:vAlign w:val="center"/>
            <w:hideMark/>
          </w:tcPr>
          <w:p w14:paraId="07970BA8" w14:textId="77777777" w:rsidR="005720DA" w:rsidRPr="003441E9" w:rsidRDefault="005720DA" w:rsidP="006B4349">
            <w:pPr>
              <w:suppressAutoHyphens w:val="0"/>
              <w:jc w:val="center"/>
              <w:rPr>
                <w:rFonts w:cs="Arial"/>
                <w:color w:val="000000"/>
                <w:sz w:val="18"/>
                <w:szCs w:val="18"/>
                <w:lang w:eastAsia="es-CO"/>
              </w:rPr>
            </w:pPr>
            <w:r w:rsidRPr="003441E9">
              <w:rPr>
                <w:rFonts w:cs="Arial"/>
                <w:color w:val="000000"/>
                <w:sz w:val="18"/>
                <w:szCs w:val="18"/>
                <w:lang w:eastAsia="es-CO"/>
              </w:rPr>
              <w:t>Entrega del cargo</w:t>
            </w:r>
          </w:p>
        </w:tc>
        <w:tc>
          <w:tcPr>
            <w:tcW w:w="337" w:type="pct"/>
            <w:vMerge w:val="restart"/>
            <w:tcBorders>
              <w:top w:val="nil"/>
              <w:left w:val="single" w:sz="4" w:space="0" w:color="auto"/>
              <w:bottom w:val="single" w:sz="8" w:space="0" w:color="000000"/>
              <w:right w:val="single" w:sz="4" w:space="0" w:color="auto"/>
            </w:tcBorders>
            <w:shd w:val="clear" w:color="auto" w:fill="E7E6E6"/>
            <w:vAlign w:val="center"/>
            <w:hideMark/>
          </w:tcPr>
          <w:p w14:paraId="48A6DD42" w14:textId="77777777" w:rsidR="005720DA" w:rsidRPr="003441E9" w:rsidRDefault="005720DA" w:rsidP="006B4349">
            <w:pPr>
              <w:suppressAutoHyphens w:val="0"/>
              <w:jc w:val="center"/>
              <w:rPr>
                <w:rFonts w:cs="Arial"/>
                <w:color w:val="000000"/>
                <w:sz w:val="18"/>
                <w:szCs w:val="18"/>
                <w:lang w:eastAsia="es-CO"/>
              </w:rPr>
            </w:pPr>
            <w:r w:rsidRPr="003441E9">
              <w:rPr>
                <w:rFonts w:cs="Arial"/>
                <w:color w:val="000000"/>
                <w:sz w:val="18"/>
                <w:szCs w:val="18"/>
                <w:lang w:eastAsia="es-CO"/>
              </w:rPr>
              <w:t>Entrega del informe</w:t>
            </w:r>
          </w:p>
        </w:tc>
        <w:tc>
          <w:tcPr>
            <w:tcW w:w="337" w:type="pct"/>
            <w:vMerge w:val="restart"/>
            <w:tcBorders>
              <w:top w:val="nil"/>
              <w:left w:val="single" w:sz="4" w:space="0" w:color="auto"/>
              <w:bottom w:val="single" w:sz="8" w:space="0" w:color="000000"/>
              <w:right w:val="single" w:sz="4" w:space="0" w:color="auto"/>
            </w:tcBorders>
            <w:shd w:val="clear" w:color="auto" w:fill="E7E6E6"/>
            <w:vAlign w:val="center"/>
            <w:hideMark/>
          </w:tcPr>
          <w:p w14:paraId="448313C7"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 xml:space="preserve">Formato </w:t>
            </w:r>
            <w:r w:rsidRPr="003441E9">
              <w:rPr>
                <w:rFonts w:cs="Arial"/>
                <w:color w:val="000000"/>
                <w:sz w:val="18"/>
                <w:szCs w:val="18"/>
                <w:lang w:eastAsia="es-CO"/>
              </w:rPr>
              <w:t>Acta d</w:t>
            </w:r>
            <w:r w:rsidRPr="00E82D14">
              <w:rPr>
                <w:rFonts w:cs="Arial"/>
                <w:color w:val="000000"/>
                <w:sz w:val="18"/>
                <w:szCs w:val="18"/>
                <w:lang w:eastAsia="es-CO"/>
              </w:rPr>
              <w:t>e Entrega puesto Trabajo</w:t>
            </w:r>
          </w:p>
        </w:tc>
        <w:tc>
          <w:tcPr>
            <w:tcW w:w="790" w:type="pct"/>
            <w:gridSpan w:val="2"/>
            <w:tcBorders>
              <w:top w:val="single" w:sz="4" w:space="0" w:color="auto"/>
              <w:left w:val="nil"/>
              <w:bottom w:val="single" w:sz="4" w:space="0" w:color="auto"/>
              <w:right w:val="single" w:sz="4" w:space="0" w:color="auto"/>
            </w:tcBorders>
            <w:shd w:val="clear" w:color="auto" w:fill="E7E6E6"/>
            <w:vAlign w:val="center"/>
            <w:hideMark/>
          </w:tcPr>
          <w:p w14:paraId="739A9B39" w14:textId="77777777" w:rsidR="005720DA" w:rsidRPr="003441E9" w:rsidRDefault="005720DA" w:rsidP="006B4349">
            <w:pPr>
              <w:suppressAutoHyphens w:val="0"/>
              <w:jc w:val="center"/>
              <w:rPr>
                <w:rFonts w:cs="Arial"/>
                <w:color w:val="000000"/>
                <w:sz w:val="18"/>
                <w:szCs w:val="18"/>
                <w:lang w:eastAsia="es-CO"/>
              </w:rPr>
            </w:pPr>
            <w:proofErr w:type="gramStart"/>
            <w:r w:rsidRPr="003441E9">
              <w:rPr>
                <w:rFonts w:cs="Arial"/>
                <w:color w:val="000000"/>
                <w:sz w:val="18"/>
                <w:szCs w:val="18"/>
                <w:lang w:eastAsia="es-CO"/>
              </w:rPr>
              <w:t>Informe  de</w:t>
            </w:r>
            <w:proofErr w:type="gramEnd"/>
            <w:r w:rsidRPr="003441E9">
              <w:rPr>
                <w:rFonts w:cs="Arial"/>
                <w:color w:val="000000"/>
                <w:sz w:val="18"/>
                <w:szCs w:val="18"/>
                <w:lang w:eastAsia="es-CO"/>
              </w:rPr>
              <w:t xml:space="preserve"> gestión en el formato “Informe de Gestión Entrega de Puesto de Trabajo” (V1)</w:t>
            </w:r>
          </w:p>
        </w:tc>
        <w:tc>
          <w:tcPr>
            <w:tcW w:w="337" w:type="pct"/>
            <w:vMerge w:val="restart"/>
            <w:tcBorders>
              <w:top w:val="nil"/>
              <w:left w:val="single" w:sz="4" w:space="0" w:color="auto"/>
              <w:bottom w:val="single" w:sz="8" w:space="0" w:color="000000"/>
              <w:right w:val="single" w:sz="4" w:space="0" w:color="auto"/>
            </w:tcBorders>
            <w:shd w:val="clear" w:color="auto" w:fill="E7E6E6"/>
            <w:vAlign w:val="center"/>
            <w:hideMark/>
          </w:tcPr>
          <w:p w14:paraId="0D41C30F"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 xml:space="preserve">Fecha Máxima </w:t>
            </w:r>
            <w:r w:rsidRPr="003441E9">
              <w:rPr>
                <w:rFonts w:cs="Arial"/>
                <w:color w:val="000000"/>
                <w:sz w:val="18"/>
                <w:szCs w:val="18"/>
                <w:lang w:eastAsia="es-CO"/>
              </w:rPr>
              <w:t>Entregar Informe</w:t>
            </w:r>
          </w:p>
        </w:tc>
        <w:tc>
          <w:tcPr>
            <w:tcW w:w="1125" w:type="pct"/>
            <w:vMerge w:val="restart"/>
            <w:tcBorders>
              <w:top w:val="nil"/>
              <w:left w:val="single" w:sz="4" w:space="0" w:color="auto"/>
              <w:bottom w:val="single" w:sz="8" w:space="0" w:color="000000"/>
              <w:right w:val="single" w:sz="18" w:space="0" w:color="auto"/>
            </w:tcBorders>
            <w:shd w:val="clear" w:color="auto" w:fill="E7E6E6"/>
            <w:vAlign w:val="center"/>
            <w:hideMark/>
          </w:tcPr>
          <w:p w14:paraId="2EE4D8E9" w14:textId="77777777" w:rsidR="005720DA" w:rsidRPr="003441E9" w:rsidRDefault="005720DA" w:rsidP="006B4349">
            <w:pPr>
              <w:suppressAutoHyphens w:val="0"/>
              <w:jc w:val="center"/>
              <w:rPr>
                <w:rFonts w:cs="Arial"/>
                <w:color w:val="000000"/>
                <w:sz w:val="18"/>
                <w:szCs w:val="18"/>
                <w:lang w:eastAsia="es-CO"/>
              </w:rPr>
            </w:pPr>
            <w:r w:rsidRPr="003441E9">
              <w:rPr>
                <w:rFonts w:cs="Arial"/>
                <w:color w:val="000000"/>
                <w:sz w:val="18"/>
                <w:szCs w:val="18"/>
                <w:lang w:eastAsia="es-CO"/>
              </w:rPr>
              <w:t>Cumplimiento</w:t>
            </w:r>
          </w:p>
        </w:tc>
      </w:tr>
      <w:tr w:rsidR="00221CE2" w:rsidRPr="003441E9" w14:paraId="5954032D" w14:textId="77777777" w:rsidTr="000A2DC6">
        <w:trPr>
          <w:trHeight w:val="400"/>
          <w:tblHeader/>
        </w:trPr>
        <w:tc>
          <w:tcPr>
            <w:tcW w:w="193" w:type="pct"/>
            <w:vMerge/>
            <w:tcBorders>
              <w:top w:val="single" w:sz="8" w:space="0" w:color="auto"/>
              <w:left w:val="single" w:sz="18" w:space="0" w:color="auto"/>
              <w:bottom w:val="single" w:sz="8" w:space="0" w:color="000000"/>
              <w:right w:val="single" w:sz="4" w:space="0" w:color="auto"/>
            </w:tcBorders>
            <w:vAlign w:val="center"/>
            <w:hideMark/>
          </w:tcPr>
          <w:p w14:paraId="0060CB18" w14:textId="77777777" w:rsidR="005720DA" w:rsidRPr="003441E9" w:rsidRDefault="005720DA" w:rsidP="006B4349">
            <w:pPr>
              <w:suppressAutoHyphens w:val="0"/>
              <w:rPr>
                <w:b/>
                <w:bCs/>
                <w:color w:val="000000"/>
                <w:sz w:val="18"/>
                <w:szCs w:val="18"/>
                <w:lang w:eastAsia="es-CO"/>
              </w:rPr>
            </w:pPr>
          </w:p>
        </w:tc>
        <w:tc>
          <w:tcPr>
            <w:tcW w:w="304" w:type="pct"/>
            <w:vMerge/>
            <w:tcBorders>
              <w:top w:val="single" w:sz="8" w:space="0" w:color="auto"/>
              <w:left w:val="single" w:sz="4" w:space="0" w:color="auto"/>
              <w:bottom w:val="single" w:sz="8" w:space="0" w:color="000000"/>
              <w:right w:val="single" w:sz="4" w:space="0" w:color="auto"/>
            </w:tcBorders>
            <w:vAlign w:val="center"/>
            <w:hideMark/>
          </w:tcPr>
          <w:p w14:paraId="1C5BFDC9" w14:textId="77777777" w:rsidR="005720DA" w:rsidRPr="003441E9" w:rsidRDefault="005720DA" w:rsidP="006B4349">
            <w:pPr>
              <w:suppressAutoHyphens w:val="0"/>
              <w:rPr>
                <w:rFonts w:cs="Arial"/>
                <w:b/>
                <w:bCs/>
                <w:color w:val="000000"/>
                <w:sz w:val="18"/>
                <w:szCs w:val="18"/>
                <w:lang w:eastAsia="es-CO"/>
              </w:rPr>
            </w:pPr>
          </w:p>
        </w:tc>
        <w:tc>
          <w:tcPr>
            <w:tcW w:w="395" w:type="pct"/>
            <w:vMerge/>
            <w:tcBorders>
              <w:top w:val="single" w:sz="8" w:space="0" w:color="auto"/>
              <w:left w:val="single" w:sz="4" w:space="0" w:color="auto"/>
              <w:bottom w:val="single" w:sz="8" w:space="0" w:color="000000"/>
              <w:right w:val="single" w:sz="4" w:space="0" w:color="auto"/>
            </w:tcBorders>
            <w:vAlign w:val="center"/>
            <w:hideMark/>
          </w:tcPr>
          <w:p w14:paraId="1023C5FD" w14:textId="77777777" w:rsidR="005720DA" w:rsidRPr="003441E9" w:rsidRDefault="005720DA" w:rsidP="006B4349">
            <w:pPr>
              <w:suppressAutoHyphens w:val="0"/>
              <w:rPr>
                <w:rFonts w:cs="Arial"/>
                <w:b/>
                <w:bCs/>
                <w:color w:val="000000"/>
                <w:sz w:val="18"/>
                <w:szCs w:val="18"/>
                <w:lang w:eastAsia="es-CO"/>
              </w:rPr>
            </w:pPr>
          </w:p>
        </w:tc>
        <w:tc>
          <w:tcPr>
            <w:tcW w:w="352" w:type="pct"/>
            <w:vMerge/>
            <w:tcBorders>
              <w:top w:val="nil"/>
              <w:left w:val="single" w:sz="4" w:space="0" w:color="auto"/>
              <w:bottom w:val="single" w:sz="8" w:space="0" w:color="000000"/>
              <w:right w:val="single" w:sz="4" w:space="0" w:color="auto"/>
            </w:tcBorders>
            <w:vAlign w:val="center"/>
            <w:hideMark/>
          </w:tcPr>
          <w:p w14:paraId="476F4517" w14:textId="77777777" w:rsidR="005720DA" w:rsidRPr="003441E9" w:rsidRDefault="005720DA" w:rsidP="006B4349">
            <w:pPr>
              <w:suppressAutoHyphens w:val="0"/>
              <w:rPr>
                <w:rFonts w:cs="Arial"/>
                <w:color w:val="000000"/>
                <w:sz w:val="18"/>
                <w:szCs w:val="18"/>
                <w:lang w:eastAsia="es-CO"/>
              </w:rPr>
            </w:pPr>
          </w:p>
        </w:tc>
        <w:tc>
          <w:tcPr>
            <w:tcW w:w="456" w:type="pct"/>
            <w:vMerge/>
            <w:tcBorders>
              <w:top w:val="nil"/>
              <w:left w:val="single" w:sz="4" w:space="0" w:color="auto"/>
              <w:bottom w:val="single" w:sz="8" w:space="0" w:color="000000"/>
              <w:right w:val="single" w:sz="4" w:space="0" w:color="auto"/>
            </w:tcBorders>
            <w:vAlign w:val="center"/>
            <w:hideMark/>
          </w:tcPr>
          <w:p w14:paraId="12BA5674" w14:textId="77777777" w:rsidR="005720DA" w:rsidRPr="003441E9" w:rsidRDefault="005720DA" w:rsidP="006B4349">
            <w:pPr>
              <w:suppressAutoHyphens w:val="0"/>
              <w:rPr>
                <w:rFonts w:cs="Arial"/>
                <w:color w:val="000000"/>
                <w:sz w:val="18"/>
                <w:szCs w:val="18"/>
                <w:lang w:eastAsia="es-CO"/>
              </w:rPr>
            </w:pPr>
          </w:p>
        </w:tc>
        <w:tc>
          <w:tcPr>
            <w:tcW w:w="374" w:type="pct"/>
            <w:vMerge/>
            <w:tcBorders>
              <w:top w:val="nil"/>
              <w:left w:val="single" w:sz="4" w:space="0" w:color="auto"/>
              <w:bottom w:val="single" w:sz="8" w:space="0" w:color="000000"/>
              <w:right w:val="single" w:sz="4" w:space="0" w:color="auto"/>
            </w:tcBorders>
            <w:vAlign w:val="center"/>
            <w:hideMark/>
          </w:tcPr>
          <w:p w14:paraId="1193647A" w14:textId="77777777" w:rsidR="005720DA" w:rsidRPr="003441E9" w:rsidRDefault="005720DA" w:rsidP="006B4349">
            <w:pPr>
              <w:suppressAutoHyphens w:val="0"/>
              <w:rPr>
                <w:rFonts w:cs="Arial"/>
                <w:color w:val="000000"/>
                <w:sz w:val="18"/>
                <w:szCs w:val="18"/>
                <w:lang w:eastAsia="es-CO"/>
              </w:rPr>
            </w:pPr>
          </w:p>
        </w:tc>
        <w:tc>
          <w:tcPr>
            <w:tcW w:w="337" w:type="pct"/>
            <w:vMerge/>
            <w:tcBorders>
              <w:top w:val="nil"/>
              <w:left w:val="single" w:sz="4" w:space="0" w:color="auto"/>
              <w:bottom w:val="single" w:sz="8" w:space="0" w:color="000000"/>
              <w:right w:val="single" w:sz="4" w:space="0" w:color="auto"/>
            </w:tcBorders>
            <w:vAlign w:val="center"/>
            <w:hideMark/>
          </w:tcPr>
          <w:p w14:paraId="5E8268F8" w14:textId="77777777" w:rsidR="005720DA" w:rsidRPr="003441E9" w:rsidRDefault="005720DA" w:rsidP="006B4349">
            <w:pPr>
              <w:suppressAutoHyphens w:val="0"/>
              <w:rPr>
                <w:rFonts w:cs="Arial"/>
                <w:color w:val="000000"/>
                <w:sz w:val="18"/>
                <w:szCs w:val="18"/>
                <w:lang w:eastAsia="es-CO"/>
              </w:rPr>
            </w:pPr>
          </w:p>
        </w:tc>
        <w:tc>
          <w:tcPr>
            <w:tcW w:w="337" w:type="pct"/>
            <w:vMerge/>
            <w:tcBorders>
              <w:top w:val="nil"/>
              <w:left w:val="single" w:sz="4" w:space="0" w:color="auto"/>
              <w:bottom w:val="single" w:sz="8" w:space="0" w:color="000000"/>
              <w:right w:val="single" w:sz="4" w:space="0" w:color="auto"/>
            </w:tcBorders>
            <w:vAlign w:val="center"/>
            <w:hideMark/>
          </w:tcPr>
          <w:p w14:paraId="4C01EB54" w14:textId="77777777" w:rsidR="005720DA" w:rsidRPr="003441E9" w:rsidRDefault="005720DA" w:rsidP="006B4349">
            <w:pPr>
              <w:suppressAutoHyphens w:val="0"/>
              <w:rPr>
                <w:rFonts w:cs="Arial"/>
                <w:color w:val="000000"/>
                <w:sz w:val="18"/>
                <w:szCs w:val="18"/>
                <w:lang w:eastAsia="es-CO"/>
              </w:rPr>
            </w:pPr>
          </w:p>
        </w:tc>
        <w:tc>
          <w:tcPr>
            <w:tcW w:w="226" w:type="pct"/>
            <w:tcBorders>
              <w:top w:val="nil"/>
              <w:left w:val="nil"/>
              <w:bottom w:val="single" w:sz="8" w:space="0" w:color="auto"/>
              <w:right w:val="single" w:sz="4" w:space="0" w:color="auto"/>
            </w:tcBorders>
            <w:shd w:val="clear" w:color="auto" w:fill="E7E6E6"/>
            <w:vAlign w:val="center"/>
            <w:hideMark/>
          </w:tcPr>
          <w:p w14:paraId="00ADCB50" w14:textId="77777777" w:rsidR="005720DA" w:rsidRPr="003441E9" w:rsidRDefault="005720DA" w:rsidP="006B4349">
            <w:pPr>
              <w:suppressAutoHyphens w:val="0"/>
              <w:jc w:val="center"/>
              <w:rPr>
                <w:rFonts w:cs="Arial"/>
                <w:color w:val="000000"/>
                <w:sz w:val="16"/>
                <w:szCs w:val="16"/>
                <w:lang w:eastAsia="es-CO"/>
              </w:rPr>
            </w:pPr>
            <w:r w:rsidRPr="003441E9">
              <w:rPr>
                <w:rFonts w:cs="Arial"/>
                <w:color w:val="000000"/>
                <w:sz w:val="16"/>
                <w:szCs w:val="16"/>
                <w:lang w:eastAsia="es-CO"/>
              </w:rPr>
              <w:t xml:space="preserve">Entrega </w:t>
            </w:r>
          </w:p>
        </w:tc>
        <w:tc>
          <w:tcPr>
            <w:tcW w:w="564" w:type="pct"/>
            <w:tcBorders>
              <w:top w:val="nil"/>
              <w:left w:val="nil"/>
              <w:bottom w:val="single" w:sz="8" w:space="0" w:color="auto"/>
              <w:right w:val="single" w:sz="4" w:space="0" w:color="auto"/>
            </w:tcBorders>
            <w:shd w:val="clear" w:color="auto" w:fill="E7E6E6"/>
            <w:vAlign w:val="center"/>
            <w:hideMark/>
          </w:tcPr>
          <w:p w14:paraId="265D6EB7" w14:textId="77777777" w:rsidR="005720DA" w:rsidRPr="003441E9" w:rsidRDefault="005720DA" w:rsidP="006B4349">
            <w:pPr>
              <w:suppressAutoHyphens w:val="0"/>
              <w:jc w:val="center"/>
              <w:rPr>
                <w:rFonts w:cs="Arial"/>
                <w:color w:val="000000"/>
                <w:sz w:val="18"/>
                <w:szCs w:val="18"/>
                <w:lang w:eastAsia="es-CO"/>
              </w:rPr>
            </w:pPr>
            <w:r w:rsidRPr="003441E9">
              <w:rPr>
                <w:rFonts w:cs="Arial"/>
                <w:color w:val="000000"/>
                <w:sz w:val="18"/>
                <w:szCs w:val="18"/>
                <w:lang w:eastAsia="es-CO"/>
              </w:rPr>
              <w:t>Observaciones</w:t>
            </w:r>
          </w:p>
        </w:tc>
        <w:tc>
          <w:tcPr>
            <w:tcW w:w="337" w:type="pct"/>
            <w:vMerge/>
            <w:tcBorders>
              <w:top w:val="nil"/>
              <w:left w:val="single" w:sz="4" w:space="0" w:color="auto"/>
              <w:bottom w:val="single" w:sz="8" w:space="0" w:color="000000"/>
              <w:right w:val="single" w:sz="4" w:space="0" w:color="auto"/>
            </w:tcBorders>
            <w:vAlign w:val="center"/>
            <w:hideMark/>
          </w:tcPr>
          <w:p w14:paraId="696D343A" w14:textId="77777777" w:rsidR="005720DA" w:rsidRPr="003441E9" w:rsidRDefault="005720DA" w:rsidP="006B4349">
            <w:pPr>
              <w:suppressAutoHyphens w:val="0"/>
              <w:rPr>
                <w:color w:val="000000"/>
                <w:sz w:val="18"/>
                <w:szCs w:val="18"/>
                <w:lang w:eastAsia="es-CO"/>
              </w:rPr>
            </w:pPr>
          </w:p>
        </w:tc>
        <w:tc>
          <w:tcPr>
            <w:tcW w:w="1125" w:type="pct"/>
            <w:vMerge/>
            <w:tcBorders>
              <w:top w:val="nil"/>
              <w:left w:val="single" w:sz="4" w:space="0" w:color="auto"/>
              <w:bottom w:val="single" w:sz="8" w:space="0" w:color="000000"/>
              <w:right w:val="single" w:sz="18" w:space="0" w:color="auto"/>
            </w:tcBorders>
            <w:vAlign w:val="center"/>
            <w:hideMark/>
          </w:tcPr>
          <w:p w14:paraId="1D7980EF" w14:textId="77777777" w:rsidR="005720DA" w:rsidRPr="003441E9" w:rsidRDefault="005720DA" w:rsidP="006B4349">
            <w:pPr>
              <w:suppressAutoHyphens w:val="0"/>
              <w:rPr>
                <w:color w:val="000000"/>
                <w:sz w:val="18"/>
                <w:szCs w:val="18"/>
                <w:lang w:eastAsia="es-CO"/>
              </w:rPr>
            </w:pPr>
          </w:p>
        </w:tc>
      </w:tr>
      <w:tr w:rsidR="00221CE2" w:rsidRPr="003441E9" w14:paraId="512345E7" w14:textId="77777777" w:rsidTr="000A2DC6">
        <w:trPr>
          <w:trHeight w:val="695"/>
        </w:trPr>
        <w:tc>
          <w:tcPr>
            <w:tcW w:w="193" w:type="pct"/>
            <w:tcBorders>
              <w:top w:val="nil"/>
              <w:left w:val="single" w:sz="18" w:space="0" w:color="auto"/>
              <w:bottom w:val="single" w:sz="4" w:space="0" w:color="auto"/>
              <w:right w:val="single" w:sz="4" w:space="0" w:color="auto"/>
            </w:tcBorders>
            <w:shd w:val="clear" w:color="000000" w:fill="FFFFFF"/>
            <w:noWrap/>
            <w:vAlign w:val="center"/>
            <w:hideMark/>
          </w:tcPr>
          <w:p w14:paraId="070AB197" w14:textId="77777777" w:rsidR="005720DA" w:rsidRPr="003441E9" w:rsidRDefault="005720DA" w:rsidP="006B4349">
            <w:pPr>
              <w:suppressAutoHyphens w:val="0"/>
              <w:jc w:val="center"/>
              <w:rPr>
                <w:color w:val="000000"/>
                <w:sz w:val="18"/>
                <w:szCs w:val="18"/>
                <w:lang w:eastAsia="es-CO"/>
              </w:rPr>
            </w:pPr>
            <w:r w:rsidRPr="003441E9">
              <w:rPr>
                <w:color w:val="000000"/>
                <w:sz w:val="18"/>
                <w:szCs w:val="18"/>
                <w:lang w:eastAsia="es-CO"/>
              </w:rPr>
              <w:t>1</w:t>
            </w:r>
          </w:p>
        </w:tc>
        <w:tc>
          <w:tcPr>
            <w:tcW w:w="304" w:type="pct"/>
            <w:tcBorders>
              <w:top w:val="nil"/>
              <w:left w:val="nil"/>
              <w:bottom w:val="single" w:sz="4" w:space="0" w:color="auto"/>
              <w:right w:val="single" w:sz="4" w:space="0" w:color="auto"/>
            </w:tcBorders>
            <w:shd w:val="clear" w:color="000000" w:fill="FFFFFF"/>
            <w:vAlign w:val="center"/>
            <w:hideMark/>
          </w:tcPr>
          <w:p w14:paraId="404B91F9" w14:textId="77777777" w:rsidR="005720DA" w:rsidRPr="003441E9" w:rsidRDefault="005720DA" w:rsidP="006B4349">
            <w:pPr>
              <w:suppressAutoHyphens w:val="0"/>
              <w:rPr>
                <w:rFonts w:cs="Arial"/>
                <w:color w:val="000000"/>
                <w:sz w:val="18"/>
                <w:szCs w:val="18"/>
                <w:lang w:eastAsia="es-CO"/>
              </w:rPr>
            </w:pPr>
            <w:r w:rsidRPr="00E82D14">
              <w:rPr>
                <w:rFonts w:cs="Arial"/>
                <w:color w:val="000000"/>
                <w:sz w:val="18"/>
                <w:szCs w:val="18"/>
                <w:lang w:eastAsia="es-CO"/>
              </w:rPr>
              <w:t>STRD</w:t>
            </w:r>
          </w:p>
        </w:tc>
        <w:tc>
          <w:tcPr>
            <w:tcW w:w="395" w:type="pct"/>
            <w:tcBorders>
              <w:top w:val="nil"/>
              <w:left w:val="nil"/>
              <w:bottom w:val="single" w:sz="4" w:space="0" w:color="auto"/>
              <w:right w:val="single" w:sz="4" w:space="0" w:color="auto"/>
            </w:tcBorders>
            <w:shd w:val="clear" w:color="000000" w:fill="FFFFFF"/>
            <w:vAlign w:val="center"/>
            <w:hideMark/>
          </w:tcPr>
          <w:p w14:paraId="2E2BC610" w14:textId="77777777" w:rsidR="005720DA" w:rsidRPr="008F720F" w:rsidRDefault="005720DA" w:rsidP="006B4349">
            <w:pPr>
              <w:suppressAutoHyphens w:val="0"/>
              <w:rPr>
                <w:rFonts w:cs="Arial"/>
                <w:color w:val="000000"/>
                <w:sz w:val="18"/>
                <w:szCs w:val="18"/>
                <w:lang w:eastAsia="es-CO"/>
              </w:rPr>
            </w:pPr>
            <w:r w:rsidRPr="008F720F">
              <w:rPr>
                <w:rFonts w:cs="Arial"/>
                <w:color w:val="000000"/>
                <w:sz w:val="18"/>
                <w:szCs w:val="18"/>
                <w:lang w:eastAsia="es-CO"/>
              </w:rPr>
              <w:t>Subdirector Técnico de Recreación y Deportes</w:t>
            </w:r>
          </w:p>
        </w:tc>
        <w:tc>
          <w:tcPr>
            <w:tcW w:w="352" w:type="pct"/>
            <w:tcBorders>
              <w:top w:val="nil"/>
              <w:left w:val="nil"/>
              <w:bottom w:val="single" w:sz="4" w:space="0" w:color="auto"/>
              <w:right w:val="single" w:sz="4" w:space="0" w:color="auto"/>
            </w:tcBorders>
            <w:shd w:val="clear" w:color="000000" w:fill="FFFFFF"/>
            <w:vAlign w:val="center"/>
            <w:hideMark/>
          </w:tcPr>
          <w:p w14:paraId="605A2E06"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13/01/</w:t>
            </w:r>
            <w:r w:rsidRPr="003441E9">
              <w:rPr>
                <w:rFonts w:cs="Arial"/>
                <w:color w:val="000000"/>
                <w:sz w:val="18"/>
                <w:szCs w:val="18"/>
                <w:lang w:eastAsia="es-CO"/>
              </w:rPr>
              <w:t>20</w:t>
            </w:r>
          </w:p>
        </w:tc>
        <w:tc>
          <w:tcPr>
            <w:tcW w:w="456" w:type="pct"/>
            <w:tcBorders>
              <w:top w:val="nil"/>
              <w:left w:val="nil"/>
              <w:bottom w:val="single" w:sz="4" w:space="0" w:color="auto"/>
              <w:right w:val="single" w:sz="4" w:space="0" w:color="auto"/>
            </w:tcBorders>
            <w:shd w:val="clear" w:color="000000" w:fill="FFFFFF"/>
            <w:vAlign w:val="center"/>
            <w:hideMark/>
          </w:tcPr>
          <w:p w14:paraId="7EA490B1"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18/02/</w:t>
            </w:r>
            <w:r w:rsidRPr="003441E9">
              <w:rPr>
                <w:rFonts w:cs="Arial"/>
                <w:color w:val="000000"/>
                <w:sz w:val="18"/>
                <w:szCs w:val="18"/>
                <w:lang w:eastAsia="es-CO"/>
              </w:rPr>
              <w:t>21</w:t>
            </w:r>
          </w:p>
        </w:tc>
        <w:tc>
          <w:tcPr>
            <w:tcW w:w="374" w:type="pct"/>
            <w:tcBorders>
              <w:top w:val="nil"/>
              <w:left w:val="nil"/>
              <w:bottom w:val="single" w:sz="4" w:space="0" w:color="auto"/>
              <w:right w:val="single" w:sz="4" w:space="0" w:color="auto"/>
            </w:tcBorders>
            <w:shd w:val="clear" w:color="000000" w:fill="FFFFFF"/>
            <w:vAlign w:val="center"/>
            <w:hideMark/>
          </w:tcPr>
          <w:p w14:paraId="0A4FC174"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18/02/</w:t>
            </w:r>
            <w:r w:rsidRPr="003441E9">
              <w:rPr>
                <w:rFonts w:cs="Arial"/>
                <w:color w:val="000000"/>
                <w:sz w:val="18"/>
                <w:szCs w:val="18"/>
                <w:lang w:eastAsia="es-CO"/>
              </w:rPr>
              <w:t>21</w:t>
            </w:r>
          </w:p>
        </w:tc>
        <w:tc>
          <w:tcPr>
            <w:tcW w:w="337" w:type="pct"/>
            <w:tcBorders>
              <w:top w:val="nil"/>
              <w:left w:val="nil"/>
              <w:bottom w:val="single" w:sz="4" w:space="0" w:color="auto"/>
              <w:right w:val="single" w:sz="4" w:space="0" w:color="auto"/>
            </w:tcBorders>
            <w:shd w:val="clear" w:color="000000" w:fill="FFFFFF"/>
            <w:vAlign w:val="center"/>
            <w:hideMark/>
          </w:tcPr>
          <w:p w14:paraId="30BD2907" w14:textId="77777777" w:rsidR="005720DA" w:rsidRPr="00686411" w:rsidRDefault="005720DA" w:rsidP="006B4349">
            <w:pPr>
              <w:suppressAutoHyphens w:val="0"/>
              <w:jc w:val="center"/>
              <w:rPr>
                <w:rFonts w:cs="Arial"/>
                <w:color w:val="000000"/>
                <w:sz w:val="18"/>
                <w:szCs w:val="18"/>
                <w:lang w:eastAsia="es-CO"/>
              </w:rPr>
            </w:pPr>
            <w:r w:rsidRPr="00686411">
              <w:rPr>
                <w:rFonts w:cs="Arial"/>
                <w:color w:val="000000"/>
                <w:sz w:val="18"/>
                <w:szCs w:val="18"/>
                <w:lang w:eastAsia="es-CO"/>
              </w:rPr>
              <w:t>18/02/21</w:t>
            </w:r>
          </w:p>
        </w:tc>
        <w:tc>
          <w:tcPr>
            <w:tcW w:w="337" w:type="pct"/>
            <w:tcBorders>
              <w:top w:val="nil"/>
              <w:left w:val="nil"/>
              <w:bottom w:val="single" w:sz="4" w:space="0" w:color="auto"/>
              <w:right w:val="single" w:sz="4" w:space="0" w:color="auto"/>
            </w:tcBorders>
            <w:shd w:val="clear" w:color="000000" w:fill="FFFFFF"/>
            <w:vAlign w:val="center"/>
            <w:hideMark/>
          </w:tcPr>
          <w:p w14:paraId="63DBB99F" w14:textId="77777777" w:rsidR="005720DA" w:rsidRPr="00917CF1" w:rsidRDefault="005720DA" w:rsidP="006B4349">
            <w:pPr>
              <w:suppressAutoHyphens w:val="0"/>
              <w:jc w:val="center"/>
              <w:rPr>
                <w:rFonts w:ascii="Wingdings 2" w:hAnsi="Wingdings 2"/>
                <w:color w:val="7030A0"/>
                <w:sz w:val="26"/>
                <w:szCs w:val="26"/>
                <w:lang w:eastAsia="es-CO"/>
              </w:rPr>
            </w:pPr>
            <w:r w:rsidRPr="00917CF1">
              <w:rPr>
                <w:rFonts w:ascii="Wingdings 2" w:hAnsi="Wingdings 2"/>
                <w:color w:val="7030A0"/>
                <w:sz w:val="26"/>
                <w:szCs w:val="26"/>
                <w:lang w:eastAsia="es-CO"/>
              </w:rPr>
              <w:t></w:t>
            </w:r>
          </w:p>
        </w:tc>
        <w:tc>
          <w:tcPr>
            <w:tcW w:w="226" w:type="pct"/>
            <w:tcBorders>
              <w:top w:val="nil"/>
              <w:left w:val="nil"/>
              <w:bottom w:val="single" w:sz="4" w:space="0" w:color="auto"/>
              <w:right w:val="single" w:sz="4" w:space="0" w:color="auto"/>
            </w:tcBorders>
            <w:shd w:val="clear" w:color="000000" w:fill="FFFFFF"/>
            <w:vAlign w:val="center"/>
            <w:hideMark/>
          </w:tcPr>
          <w:p w14:paraId="7F6CFEEC" w14:textId="77777777" w:rsidR="005720DA" w:rsidRPr="00917CF1" w:rsidRDefault="005720DA" w:rsidP="006B4349">
            <w:pPr>
              <w:suppressAutoHyphens w:val="0"/>
              <w:jc w:val="center"/>
              <w:rPr>
                <w:color w:val="FF0000"/>
                <w:sz w:val="26"/>
                <w:szCs w:val="26"/>
                <w:lang w:eastAsia="es-CO"/>
              </w:rPr>
            </w:pPr>
            <w:r w:rsidRPr="00917CF1">
              <w:rPr>
                <w:rFonts w:ascii="Wingdings 2" w:hAnsi="Wingdings 2"/>
                <w:color w:val="FF0000"/>
                <w:sz w:val="26"/>
                <w:szCs w:val="26"/>
                <w:lang w:eastAsia="es-CO"/>
              </w:rPr>
              <w:t></w:t>
            </w:r>
          </w:p>
        </w:tc>
        <w:tc>
          <w:tcPr>
            <w:tcW w:w="564" w:type="pct"/>
            <w:tcBorders>
              <w:top w:val="nil"/>
              <w:left w:val="nil"/>
              <w:bottom w:val="single" w:sz="4" w:space="0" w:color="auto"/>
              <w:right w:val="single" w:sz="4" w:space="0" w:color="auto"/>
            </w:tcBorders>
            <w:shd w:val="clear" w:color="000000" w:fill="FFFFFF"/>
            <w:vAlign w:val="center"/>
            <w:hideMark/>
          </w:tcPr>
          <w:p w14:paraId="137C8EBC" w14:textId="77777777" w:rsidR="005720DA" w:rsidRPr="00686411" w:rsidRDefault="005720DA" w:rsidP="006B4349">
            <w:pPr>
              <w:suppressAutoHyphens w:val="0"/>
              <w:rPr>
                <w:rFonts w:cs="Arial"/>
                <w:sz w:val="18"/>
                <w:szCs w:val="18"/>
                <w:lang w:eastAsia="es-CO"/>
              </w:rPr>
            </w:pPr>
            <w:r>
              <w:rPr>
                <w:rFonts w:cs="Arial"/>
                <w:sz w:val="18"/>
                <w:szCs w:val="18"/>
                <w:lang w:eastAsia="es-CO"/>
              </w:rPr>
              <w:t xml:space="preserve">•No corresponde al formato. </w:t>
            </w:r>
            <w:r w:rsidRPr="00686411">
              <w:rPr>
                <w:rFonts w:cs="Arial"/>
                <w:sz w:val="18"/>
                <w:szCs w:val="18"/>
                <w:lang w:eastAsia="es-CO"/>
              </w:rPr>
              <w:t>• En el documento aportado no se ide</w:t>
            </w:r>
            <w:r>
              <w:rPr>
                <w:rFonts w:cs="Arial"/>
                <w:sz w:val="18"/>
                <w:szCs w:val="18"/>
                <w:lang w:eastAsia="es-CO"/>
              </w:rPr>
              <w:t xml:space="preserve">ntifica </w:t>
            </w:r>
            <w:r w:rsidRPr="00686411">
              <w:rPr>
                <w:rFonts w:cs="Arial"/>
                <w:sz w:val="18"/>
                <w:szCs w:val="18"/>
                <w:lang w:eastAsia="es-CO"/>
              </w:rPr>
              <w:t>fecha</w:t>
            </w:r>
          </w:p>
        </w:tc>
        <w:tc>
          <w:tcPr>
            <w:tcW w:w="337" w:type="pct"/>
            <w:tcBorders>
              <w:top w:val="nil"/>
              <w:left w:val="nil"/>
              <w:bottom w:val="single" w:sz="4" w:space="0" w:color="auto"/>
              <w:right w:val="single" w:sz="4" w:space="0" w:color="auto"/>
            </w:tcBorders>
            <w:shd w:val="clear" w:color="000000" w:fill="FFFFFF"/>
            <w:vAlign w:val="center"/>
            <w:hideMark/>
          </w:tcPr>
          <w:p w14:paraId="2C7C8476"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11/03/</w:t>
            </w:r>
            <w:r w:rsidRPr="003441E9">
              <w:rPr>
                <w:rFonts w:cs="Arial"/>
                <w:color w:val="000000"/>
                <w:sz w:val="18"/>
                <w:szCs w:val="18"/>
                <w:lang w:eastAsia="es-CO"/>
              </w:rPr>
              <w:t>21</w:t>
            </w:r>
          </w:p>
        </w:tc>
        <w:tc>
          <w:tcPr>
            <w:tcW w:w="1125" w:type="pct"/>
            <w:tcBorders>
              <w:top w:val="nil"/>
              <w:left w:val="nil"/>
              <w:bottom w:val="single" w:sz="4" w:space="0" w:color="auto"/>
              <w:right w:val="single" w:sz="18" w:space="0" w:color="auto"/>
            </w:tcBorders>
            <w:shd w:val="clear" w:color="000000" w:fill="FFFFFF"/>
            <w:vAlign w:val="center"/>
            <w:hideMark/>
          </w:tcPr>
          <w:p w14:paraId="3FF26541" w14:textId="77777777" w:rsidR="005720DA" w:rsidRPr="003441E9" w:rsidRDefault="005720DA" w:rsidP="006B4349">
            <w:pPr>
              <w:suppressAutoHyphens w:val="0"/>
              <w:rPr>
                <w:color w:val="000000"/>
                <w:sz w:val="18"/>
                <w:szCs w:val="18"/>
                <w:lang w:eastAsia="es-CO"/>
              </w:rPr>
            </w:pPr>
            <w:r w:rsidRPr="003441E9">
              <w:rPr>
                <w:rFonts w:ascii="Wingdings 2" w:hAnsi="Wingdings 2"/>
                <w:b/>
                <w:bCs/>
                <w:color w:val="7030A0"/>
                <w:sz w:val="18"/>
                <w:szCs w:val="18"/>
                <w:lang w:eastAsia="es-CO"/>
              </w:rPr>
              <w:t></w:t>
            </w:r>
            <w:r w:rsidRPr="003441E9">
              <w:rPr>
                <w:rFonts w:ascii="Wingdings 2" w:hAnsi="Wingdings 2"/>
                <w:color w:val="7030A0"/>
                <w:sz w:val="18"/>
                <w:szCs w:val="18"/>
                <w:lang w:eastAsia="es-CO"/>
              </w:rPr>
              <w:t></w:t>
            </w:r>
            <w:r w:rsidRPr="003441E9">
              <w:rPr>
                <w:rFonts w:cs="Arial"/>
                <w:color w:val="000000"/>
                <w:sz w:val="18"/>
                <w:szCs w:val="18"/>
                <w:lang w:eastAsia="es-CO"/>
              </w:rPr>
              <w:t>De acuerdo</w:t>
            </w:r>
            <w:r>
              <w:rPr>
                <w:rFonts w:cs="Arial"/>
                <w:color w:val="000000"/>
                <w:sz w:val="18"/>
                <w:szCs w:val="18"/>
                <w:lang w:eastAsia="es-CO"/>
              </w:rPr>
              <w:t xml:space="preserve"> con la fecha reportado por SAF</w:t>
            </w:r>
            <w:r w:rsidRPr="003441E9">
              <w:rPr>
                <w:rFonts w:cs="Arial"/>
                <w:color w:val="000000"/>
                <w:sz w:val="18"/>
                <w:szCs w:val="18"/>
                <w:lang w:eastAsia="es-CO"/>
              </w:rPr>
              <w:t xml:space="preserve">, </w:t>
            </w:r>
            <w:r w:rsidRPr="00E82D14">
              <w:rPr>
                <w:rFonts w:cs="Arial"/>
                <w:color w:val="000000"/>
                <w:sz w:val="18"/>
                <w:szCs w:val="18"/>
                <w:lang w:eastAsia="es-CO"/>
              </w:rPr>
              <w:t>se encuentra dentro del término</w:t>
            </w:r>
          </w:p>
        </w:tc>
      </w:tr>
      <w:tr w:rsidR="00221CE2" w:rsidRPr="003441E9" w14:paraId="495E4905" w14:textId="77777777" w:rsidTr="000A2DC6">
        <w:trPr>
          <w:trHeight w:val="811"/>
        </w:trPr>
        <w:tc>
          <w:tcPr>
            <w:tcW w:w="193" w:type="pct"/>
            <w:tcBorders>
              <w:top w:val="nil"/>
              <w:left w:val="single" w:sz="18" w:space="0" w:color="auto"/>
              <w:bottom w:val="single" w:sz="4" w:space="0" w:color="auto"/>
              <w:right w:val="single" w:sz="4" w:space="0" w:color="auto"/>
            </w:tcBorders>
            <w:shd w:val="clear" w:color="000000" w:fill="FFFFFF"/>
            <w:noWrap/>
            <w:vAlign w:val="center"/>
            <w:hideMark/>
          </w:tcPr>
          <w:p w14:paraId="513DA035" w14:textId="77777777" w:rsidR="005720DA" w:rsidRPr="003441E9" w:rsidRDefault="005720DA" w:rsidP="006B4349">
            <w:pPr>
              <w:suppressAutoHyphens w:val="0"/>
              <w:jc w:val="center"/>
              <w:rPr>
                <w:color w:val="000000"/>
                <w:sz w:val="18"/>
                <w:szCs w:val="18"/>
                <w:lang w:eastAsia="es-CO"/>
              </w:rPr>
            </w:pPr>
            <w:r>
              <w:rPr>
                <w:color w:val="000000"/>
                <w:sz w:val="18"/>
                <w:szCs w:val="18"/>
                <w:lang w:eastAsia="es-CO"/>
              </w:rPr>
              <w:t>2</w:t>
            </w:r>
          </w:p>
        </w:tc>
        <w:tc>
          <w:tcPr>
            <w:tcW w:w="304" w:type="pct"/>
            <w:tcBorders>
              <w:top w:val="nil"/>
              <w:left w:val="nil"/>
              <w:bottom w:val="single" w:sz="4" w:space="0" w:color="auto"/>
              <w:right w:val="single" w:sz="4" w:space="0" w:color="auto"/>
            </w:tcBorders>
            <w:shd w:val="clear" w:color="000000" w:fill="FFFFFF"/>
            <w:vAlign w:val="center"/>
            <w:hideMark/>
          </w:tcPr>
          <w:p w14:paraId="443803AB" w14:textId="77777777" w:rsidR="005720DA" w:rsidRPr="003441E9" w:rsidRDefault="005720DA" w:rsidP="006B4349">
            <w:pPr>
              <w:suppressAutoHyphens w:val="0"/>
              <w:rPr>
                <w:rFonts w:cs="Arial"/>
                <w:color w:val="000000"/>
                <w:sz w:val="18"/>
                <w:szCs w:val="18"/>
                <w:lang w:eastAsia="es-CO"/>
              </w:rPr>
            </w:pPr>
            <w:r w:rsidRPr="00E82D14">
              <w:rPr>
                <w:rFonts w:cs="Arial"/>
                <w:color w:val="000000"/>
                <w:sz w:val="18"/>
                <w:szCs w:val="18"/>
                <w:lang w:eastAsia="es-CO"/>
              </w:rPr>
              <w:t>DG</w:t>
            </w:r>
          </w:p>
        </w:tc>
        <w:tc>
          <w:tcPr>
            <w:tcW w:w="395" w:type="pct"/>
            <w:tcBorders>
              <w:top w:val="nil"/>
              <w:left w:val="nil"/>
              <w:bottom w:val="single" w:sz="4" w:space="0" w:color="auto"/>
              <w:right w:val="single" w:sz="4" w:space="0" w:color="auto"/>
            </w:tcBorders>
            <w:shd w:val="clear" w:color="000000" w:fill="FFFFFF"/>
            <w:vAlign w:val="center"/>
            <w:hideMark/>
          </w:tcPr>
          <w:p w14:paraId="33F19EF9" w14:textId="40E2F590" w:rsidR="005720DA" w:rsidRPr="008F720F" w:rsidRDefault="005720DA" w:rsidP="006B4349">
            <w:pPr>
              <w:suppressAutoHyphens w:val="0"/>
              <w:rPr>
                <w:rFonts w:cs="Arial"/>
                <w:color w:val="000000"/>
                <w:sz w:val="18"/>
                <w:szCs w:val="18"/>
                <w:lang w:eastAsia="es-CO"/>
              </w:rPr>
            </w:pPr>
            <w:r w:rsidRPr="008F720F">
              <w:rPr>
                <w:rFonts w:cs="Arial"/>
                <w:color w:val="000000"/>
                <w:sz w:val="18"/>
                <w:szCs w:val="18"/>
                <w:lang w:eastAsia="es-CO"/>
              </w:rPr>
              <w:t>Asesor 105-01</w:t>
            </w:r>
          </w:p>
        </w:tc>
        <w:tc>
          <w:tcPr>
            <w:tcW w:w="352" w:type="pct"/>
            <w:tcBorders>
              <w:top w:val="nil"/>
              <w:left w:val="nil"/>
              <w:bottom w:val="single" w:sz="4" w:space="0" w:color="auto"/>
              <w:right w:val="single" w:sz="4" w:space="0" w:color="auto"/>
            </w:tcBorders>
            <w:shd w:val="clear" w:color="000000" w:fill="FFFFFF"/>
            <w:vAlign w:val="center"/>
            <w:hideMark/>
          </w:tcPr>
          <w:p w14:paraId="576C86DB"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16/04/</w:t>
            </w:r>
            <w:r w:rsidRPr="003441E9">
              <w:rPr>
                <w:rFonts w:cs="Arial"/>
                <w:color w:val="000000"/>
                <w:sz w:val="18"/>
                <w:szCs w:val="18"/>
                <w:lang w:eastAsia="es-CO"/>
              </w:rPr>
              <w:t>20</w:t>
            </w:r>
          </w:p>
        </w:tc>
        <w:tc>
          <w:tcPr>
            <w:tcW w:w="456" w:type="pct"/>
            <w:tcBorders>
              <w:top w:val="nil"/>
              <w:left w:val="nil"/>
              <w:bottom w:val="single" w:sz="4" w:space="0" w:color="auto"/>
              <w:right w:val="single" w:sz="4" w:space="0" w:color="auto"/>
            </w:tcBorders>
            <w:shd w:val="clear" w:color="000000" w:fill="FFFFFF"/>
            <w:vAlign w:val="center"/>
            <w:hideMark/>
          </w:tcPr>
          <w:p w14:paraId="797E5593"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1/03/</w:t>
            </w:r>
            <w:r w:rsidRPr="003441E9">
              <w:rPr>
                <w:rFonts w:cs="Arial"/>
                <w:color w:val="000000"/>
                <w:sz w:val="18"/>
                <w:szCs w:val="18"/>
                <w:lang w:eastAsia="es-CO"/>
              </w:rPr>
              <w:t>21</w:t>
            </w:r>
          </w:p>
        </w:tc>
        <w:tc>
          <w:tcPr>
            <w:tcW w:w="374" w:type="pct"/>
            <w:tcBorders>
              <w:top w:val="nil"/>
              <w:left w:val="nil"/>
              <w:bottom w:val="single" w:sz="4" w:space="0" w:color="auto"/>
              <w:right w:val="single" w:sz="4" w:space="0" w:color="auto"/>
            </w:tcBorders>
            <w:shd w:val="clear" w:color="000000" w:fill="FFFFFF"/>
            <w:vAlign w:val="center"/>
            <w:hideMark/>
          </w:tcPr>
          <w:p w14:paraId="7EA5D652"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15/03/</w:t>
            </w:r>
            <w:r w:rsidRPr="003441E9">
              <w:rPr>
                <w:rFonts w:cs="Arial"/>
                <w:color w:val="000000"/>
                <w:sz w:val="18"/>
                <w:szCs w:val="18"/>
                <w:lang w:eastAsia="es-CO"/>
              </w:rPr>
              <w:t>21</w:t>
            </w:r>
          </w:p>
        </w:tc>
        <w:tc>
          <w:tcPr>
            <w:tcW w:w="337" w:type="pct"/>
            <w:tcBorders>
              <w:top w:val="nil"/>
              <w:left w:val="nil"/>
              <w:bottom w:val="single" w:sz="4" w:space="0" w:color="auto"/>
              <w:right w:val="single" w:sz="4" w:space="0" w:color="auto"/>
            </w:tcBorders>
            <w:shd w:val="clear" w:color="000000" w:fill="FFFFFF"/>
            <w:vAlign w:val="center"/>
            <w:hideMark/>
          </w:tcPr>
          <w:p w14:paraId="3B1BF39D" w14:textId="77777777" w:rsidR="005720DA" w:rsidRPr="00686411" w:rsidRDefault="005720DA" w:rsidP="006B4349">
            <w:pPr>
              <w:suppressAutoHyphens w:val="0"/>
              <w:jc w:val="center"/>
              <w:rPr>
                <w:rFonts w:cs="Arial"/>
                <w:color w:val="000000"/>
                <w:sz w:val="18"/>
                <w:szCs w:val="18"/>
                <w:lang w:eastAsia="es-CO"/>
              </w:rPr>
            </w:pPr>
            <w:r w:rsidRPr="00686411">
              <w:rPr>
                <w:rFonts w:cs="Arial"/>
                <w:color w:val="000000"/>
                <w:sz w:val="18"/>
                <w:szCs w:val="18"/>
                <w:lang w:eastAsia="es-CO"/>
              </w:rPr>
              <w:t>5/03/21</w:t>
            </w:r>
          </w:p>
        </w:tc>
        <w:tc>
          <w:tcPr>
            <w:tcW w:w="337" w:type="pct"/>
            <w:tcBorders>
              <w:top w:val="nil"/>
              <w:left w:val="nil"/>
              <w:bottom w:val="single" w:sz="4" w:space="0" w:color="auto"/>
              <w:right w:val="single" w:sz="4" w:space="0" w:color="auto"/>
            </w:tcBorders>
            <w:shd w:val="clear" w:color="000000" w:fill="FFFFFF"/>
            <w:vAlign w:val="center"/>
            <w:hideMark/>
          </w:tcPr>
          <w:p w14:paraId="3A5D9033" w14:textId="77777777" w:rsidR="005720DA" w:rsidRPr="00917CF1" w:rsidRDefault="005720DA" w:rsidP="006B4349">
            <w:pPr>
              <w:suppressAutoHyphens w:val="0"/>
              <w:jc w:val="center"/>
              <w:rPr>
                <w:rFonts w:ascii="Wingdings 2" w:hAnsi="Wingdings 2"/>
                <w:color w:val="7030A0"/>
                <w:sz w:val="26"/>
                <w:szCs w:val="26"/>
                <w:lang w:eastAsia="es-CO"/>
              </w:rPr>
            </w:pPr>
            <w:r w:rsidRPr="00917CF1">
              <w:rPr>
                <w:rFonts w:ascii="Wingdings 2" w:hAnsi="Wingdings 2"/>
                <w:color w:val="7030A0"/>
                <w:sz w:val="26"/>
                <w:szCs w:val="26"/>
                <w:lang w:eastAsia="es-CO"/>
              </w:rPr>
              <w:t></w:t>
            </w:r>
            <w:r w:rsidRPr="00917CF1">
              <w:rPr>
                <w:rFonts w:cs="Arial"/>
                <w:color w:val="7030A0"/>
                <w:sz w:val="26"/>
                <w:szCs w:val="26"/>
                <w:lang w:eastAsia="es-CO"/>
              </w:rPr>
              <w:t>*1</w:t>
            </w:r>
          </w:p>
        </w:tc>
        <w:tc>
          <w:tcPr>
            <w:tcW w:w="226" w:type="pct"/>
            <w:tcBorders>
              <w:top w:val="nil"/>
              <w:left w:val="nil"/>
              <w:bottom w:val="single" w:sz="4" w:space="0" w:color="auto"/>
              <w:right w:val="single" w:sz="4" w:space="0" w:color="auto"/>
            </w:tcBorders>
            <w:shd w:val="clear" w:color="000000" w:fill="FFFFFF"/>
            <w:vAlign w:val="center"/>
            <w:hideMark/>
          </w:tcPr>
          <w:p w14:paraId="3271B6EA" w14:textId="77777777" w:rsidR="005720DA" w:rsidRPr="00917CF1" w:rsidRDefault="005720DA" w:rsidP="006B4349">
            <w:pPr>
              <w:suppressAutoHyphens w:val="0"/>
              <w:jc w:val="center"/>
              <w:rPr>
                <w:rFonts w:ascii="Wingdings 2" w:hAnsi="Wingdings 2"/>
                <w:color w:val="7030A0"/>
                <w:sz w:val="26"/>
                <w:szCs w:val="26"/>
                <w:lang w:eastAsia="es-CO"/>
              </w:rPr>
            </w:pPr>
            <w:r w:rsidRPr="00917CF1">
              <w:rPr>
                <w:rFonts w:ascii="Wingdings 2" w:hAnsi="Wingdings 2"/>
                <w:color w:val="7030A0"/>
                <w:sz w:val="26"/>
                <w:szCs w:val="26"/>
                <w:lang w:eastAsia="es-CO"/>
              </w:rPr>
              <w:t></w:t>
            </w:r>
          </w:p>
        </w:tc>
        <w:tc>
          <w:tcPr>
            <w:tcW w:w="564" w:type="pct"/>
            <w:tcBorders>
              <w:top w:val="nil"/>
              <w:left w:val="nil"/>
              <w:bottom w:val="single" w:sz="4" w:space="0" w:color="auto"/>
              <w:right w:val="single" w:sz="4" w:space="0" w:color="auto"/>
            </w:tcBorders>
            <w:shd w:val="clear" w:color="000000" w:fill="FFFFFF"/>
            <w:vAlign w:val="center"/>
            <w:hideMark/>
          </w:tcPr>
          <w:p w14:paraId="4F83064C" w14:textId="77777777" w:rsidR="005720DA" w:rsidRPr="00686411" w:rsidRDefault="005720DA" w:rsidP="006B4349">
            <w:pPr>
              <w:suppressAutoHyphens w:val="0"/>
              <w:rPr>
                <w:rFonts w:cs="Arial"/>
                <w:color w:val="000000"/>
                <w:sz w:val="18"/>
                <w:szCs w:val="18"/>
                <w:lang w:eastAsia="es-CO"/>
              </w:rPr>
            </w:pPr>
            <w:r w:rsidRPr="00686411">
              <w:rPr>
                <w:rFonts w:cs="Arial"/>
                <w:color w:val="000000"/>
                <w:sz w:val="18"/>
                <w:szCs w:val="18"/>
                <w:lang w:eastAsia="es-CO"/>
              </w:rPr>
              <w:t xml:space="preserve">• Fecha numeral 5: 15/03/2021 </w:t>
            </w:r>
          </w:p>
        </w:tc>
        <w:tc>
          <w:tcPr>
            <w:tcW w:w="337" w:type="pct"/>
            <w:tcBorders>
              <w:top w:val="nil"/>
              <w:left w:val="nil"/>
              <w:bottom w:val="single" w:sz="4" w:space="0" w:color="auto"/>
              <w:right w:val="single" w:sz="4" w:space="0" w:color="auto"/>
            </w:tcBorders>
            <w:shd w:val="clear" w:color="000000" w:fill="FFFFFF"/>
            <w:vAlign w:val="center"/>
            <w:hideMark/>
          </w:tcPr>
          <w:p w14:paraId="709582E6"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23/03/</w:t>
            </w:r>
            <w:r w:rsidRPr="003441E9">
              <w:rPr>
                <w:rFonts w:cs="Arial"/>
                <w:color w:val="000000"/>
                <w:sz w:val="18"/>
                <w:szCs w:val="18"/>
                <w:lang w:eastAsia="es-CO"/>
              </w:rPr>
              <w:t>21</w:t>
            </w:r>
          </w:p>
        </w:tc>
        <w:tc>
          <w:tcPr>
            <w:tcW w:w="1125" w:type="pct"/>
            <w:tcBorders>
              <w:top w:val="nil"/>
              <w:left w:val="nil"/>
              <w:bottom w:val="single" w:sz="4" w:space="0" w:color="auto"/>
              <w:right w:val="single" w:sz="18" w:space="0" w:color="auto"/>
            </w:tcBorders>
            <w:shd w:val="clear" w:color="000000" w:fill="FFFFFF"/>
            <w:vAlign w:val="center"/>
            <w:hideMark/>
          </w:tcPr>
          <w:p w14:paraId="32CBA3F9" w14:textId="77777777" w:rsidR="005720DA" w:rsidRPr="003441E9" w:rsidRDefault="005720DA" w:rsidP="006B4349">
            <w:pPr>
              <w:suppressAutoHyphens w:val="0"/>
              <w:rPr>
                <w:color w:val="000000"/>
                <w:sz w:val="18"/>
                <w:szCs w:val="18"/>
                <w:lang w:eastAsia="es-CO"/>
              </w:rPr>
            </w:pPr>
            <w:r w:rsidRPr="003441E9">
              <w:rPr>
                <w:rFonts w:ascii="Wingdings 2" w:hAnsi="Wingdings 2"/>
                <w:b/>
                <w:bCs/>
                <w:color w:val="7030A0"/>
                <w:sz w:val="18"/>
                <w:szCs w:val="18"/>
                <w:lang w:eastAsia="es-CO"/>
              </w:rPr>
              <w:t></w:t>
            </w:r>
            <w:r w:rsidRPr="003441E9">
              <w:rPr>
                <w:rFonts w:ascii="Wingdings 2" w:hAnsi="Wingdings 2"/>
                <w:color w:val="000000"/>
                <w:sz w:val="18"/>
                <w:szCs w:val="18"/>
                <w:lang w:eastAsia="es-CO"/>
              </w:rPr>
              <w:t></w:t>
            </w:r>
            <w:r w:rsidRPr="003441E9">
              <w:rPr>
                <w:rFonts w:cs="Arial"/>
                <w:color w:val="000000"/>
                <w:sz w:val="18"/>
                <w:szCs w:val="18"/>
                <w:lang w:eastAsia="es-CO"/>
              </w:rPr>
              <w:t xml:space="preserve">Tanto la </w:t>
            </w:r>
            <w:proofErr w:type="gramStart"/>
            <w:r w:rsidRPr="003441E9">
              <w:rPr>
                <w:rFonts w:cs="Arial"/>
                <w:color w:val="000000"/>
                <w:sz w:val="18"/>
                <w:szCs w:val="18"/>
                <w:lang w:eastAsia="es-CO"/>
              </w:rPr>
              <w:t>fecha reportado</w:t>
            </w:r>
            <w:proofErr w:type="gramEnd"/>
            <w:r w:rsidRPr="003441E9">
              <w:rPr>
                <w:rFonts w:cs="Arial"/>
                <w:color w:val="000000"/>
                <w:sz w:val="18"/>
                <w:szCs w:val="18"/>
                <w:lang w:eastAsia="es-CO"/>
              </w:rPr>
              <w:t xml:space="preserve"> por SAF c</w:t>
            </w:r>
            <w:r>
              <w:rPr>
                <w:rFonts w:cs="Arial"/>
                <w:color w:val="000000"/>
                <w:sz w:val="18"/>
                <w:szCs w:val="18"/>
                <w:lang w:eastAsia="es-CO"/>
              </w:rPr>
              <w:t>omo la señalada en el numeral 5</w:t>
            </w:r>
            <w:r w:rsidRPr="003441E9">
              <w:rPr>
                <w:rFonts w:cs="Arial"/>
                <w:color w:val="000000"/>
                <w:sz w:val="18"/>
                <w:szCs w:val="18"/>
                <w:lang w:eastAsia="es-CO"/>
              </w:rPr>
              <w:t xml:space="preserve"> del formato, </w:t>
            </w:r>
            <w:r w:rsidRPr="00E82D14">
              <w:rPr>
                <w:rFonts w:cs="Arial"/>
                <w:color w:val="000000"/>
                <w:sz w:val="18"/>
                <w:szCs w:val="18"/>
                <w:lang w:eastAsia="es-CO"/>
              </w:rPr>
              <w:t>se encuentra dentro del término</w:t>
            </w:r>
            <w:r w:rsidRPr="003441E9">
              <w:rPr>
                <w:color w:val="000000"/>
                <w:sz w:val="18"/>
                <w:szCs w:val="18"/>
                <w:lang w:eastAsia="es-CO"/>
              </w:rPr>
              <w:t xml:space="preserve"> </w:t>
            </w:r>
          </w:p>
        </w:tc>
      </w:tr>
      <w:tr w:rsidR="00221CE2" w:rsidRPr="003441E9" w14:paraId="6AA7D78A" w14:textId="77777777" w:rsidTr="000A2DC6">
        <w:trPr>
          <w:trHeight w:val="622"/>
        </w:trPr>
        <w:tc>
          <w:tcPr>
            <w:tcW w:w="193" w:type="pct"/>
            <w:tcBorders>
              <w:top w:val="nil"/>
              <w:left w:val="single" w:sz="18" w:space="0" w:color="auto"/>
              <w:bottom w:val="single" w:sz="4" w:space="0" w:color="auto"/>
              <w:right w:val="single" w:sz="4" w:space="0" w:color="auto"/>
            </w:tcBorders>
            <w:shd w:val="clear" w:color="000000" w:fill="FFFFFF"/>
            <w:noWrap/>
            <w:vAlign w:val="center"/>
            <w:hideMark/>
          </w:tcPr>
          <w:p w14:paraId="41241C2F" w14:textId="77777777" w:rsidR="005720DA" w:rsidRPr="003441E9" w:rsidRDefault="005720DA" w:rsidP="006B4349">
            <w:pPr>
              <w:suppressAutoHyphens w:val="0"/>
              <w:jc w:val="center"/>
              <w:rPr>
                <w:color w:val="000000"/>
                <w:sz w:val="18"/>
                <w:szCs w:val="18"/>
                <w:lang w:eastAsia="es-CO"/>
              </w:rPr>
            </w:pPr>
            <w:r>
              <w:rPr>
                <w:color w:val="000000"/>
                <w:sz w:val="18"/>
                <w:szCs w:val="18"/>
                <w:lang w:eastAsia="es-CO"/>
              </w:rPr>
              <w:t>3</w:t>
            </w:r>
          </w:p>
        </w:tc>
        <w:tc>
          <w:tcPr>
            <w:tcW w:w="304" w:type="pct"/>
            <w:tcBorders>
              <w:top w:val="nil"/>
              <w:left w:val="nil"/>
              <w:bottom w:val="single" w:sz="4" w:space="0" w:color="auto"/>
              <w:right w:val="single" w:sz="4" w:space="0" w:color="auto"/>
            </w:tcBorders>
            <w:shd w:val="clear" w:color="000000" w:fill="FFFFFF"/>
            <w:vAlign w:val="center"/>
            <w:hideMark/>
          </w:tcPr>
          <w:p w14:paraId="215A08F9" w14:textId="77777777" w:rsidR="005720DA" w:rsidRPr="003441E9" w:rsidRDefault="005720DA" w:rsidP="006B4349">
            <w:pPr>
              <w:suppressAutoHyphens w:val="0"/>
              <w:rPr>
                <w:rFonts w:cs="Arial"/>
                <w:color w:val="000000"/>
                <w:sz w:val="18"/>
                <w:szCs w:val="18"/>
                <w:lang w:eastAsia="es-CO"/>
              </w:rPr>
            </w:pPr>
            <w:r w:rsidRPr="00E82D14">
              <w:rPr>
                <w:rFonts w:cs="Arial"/>
                <w:color w:val="000000"/>
                <w:sz w:val="18"/>
                <w:szCs w:val="18"/>
                <w:lang w:eastAsia="es-CO"/>
              </w:rPr>
              <w:t>DG</w:t>
            </w:r>
          </w:p>
        </w:tc>
        <w:tc>
          <w:tcPr>
            <w:tcW w:w="395" w:type="pct"/>
            <w:tcBorders>
              <w:top w:val="nil"/>
              <w:left w:val="nil"/>
              <w:bottom w:val="single" w:sz="4" w:space="0" w:color="auto"/>
              <w:right w:val="single" w:sz="4" w:space="0" w:color="auto"/>
            </w:tcBorders>
            <w:shd w:val="clear" w:color="000000" w:fill="FFFFFF"/>
            <w:vAlign w:val="center"/>
            <w:hideMark/>
          </w:tcPr>
          <w:p w14:paraId="16170064" w14:textId="7B2E1E7C" w:rsidR="005720DA" w:rsidRPr="008F720F" w:rsidRDefault="005720DA" w:rsidP="006B4349">
            <w:pPr>
              <w:suppressAutoHyphens w:val="0"/>
              <w:rPr>
                <w:rFonts w:cs="Arial"/>
                <w:color w:val="000000"/>
                <w:sz w:val="18"/>
                <w:szCs w:val="18"/>
                <w:lang w:eastAsia="es-CO"/>
              </w:rPr>
            </w:pPr>
            <w:r w:rsidRPr="008F720F">
              <w:rPr>
                <w:rFonts w:cs="Arial"/>
                <w:color w:val="000000"/>
                <w:sz w:val="18"/>
                <w:szCs w:val="18"/>
                <w:lang w:eastAsia="es-CO"/>
              </w:rPr>
              <w:t>Asesor 105-01</w:t>
            </w:r>
            <w:r w:rsidR="00E13620">
              <w:rPr>
                <w:rFonts w:cs="Arial"/>
                <w:color w:val="000000"/>
                <w:sz w:val="18"/>
                <w:szCs w:val="18"/>
                <w:lang w:eastAsia="es-CO"/>
              </w:rPr>
              <w:t xml:space="preserve"> </w:t>
            </w:r>
          </w:p>
        </w:tc>
        <w:tc>
          <w:tcPr>
            <w:tcW w:w="352" w:type="pct"/>
            <w:tcBorders>
              <w:top w:val="nil"/>
              <w:left w:val="nil"/>
              <w:bottom w:val="single" w:sz="4" w:space="0" w:color="auto"/>
              <w:right w:val="single" w:sz="4" w:space="0" w:color="auto"/>
            </w:tcBorders>
            <w:shd w:val="clear" w:color="000000" w:fill="FFFFFF"/>
            <w:vAlign w:val="center"/>
            <w:hideMark/>
          </w:tcPr>
          <w:p w14:paraId="0B76BE32"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20/01/</w:t>
            </w:r>
            <w:r w:rsidRPr="003441E9">
              <w:rPr>
                <w:rFonts w:cs="Arial"/>
                <w:color w:val="000000"/>
                <w:sz w:val="18"/>
                <w:szCs w:val="18"/>
                <w:lang w:eastAsia="es-CO"/>
              </w:rPr>
              <w:t>20</w:t>
            </w:r>
          </w:p>
        </w:tc>
        <w:tc>
          <w:tcPr>
            <w:tcW w:w="456" w:type="pct"/>
            <w:tcBorders>
              <w:top w:val="nil"/>
              <w:left w:val="nil"/>
              <w:bottom w:val="single" w:sz="4" w:space="0" w:color="auto"/>
              <w:right w:val="single" w:sz="4" w:space="0" w:color="auto"/>
            </w:tcBorders>
            <w:shd w:val="clear" w:color="000000" w:fill="FFFFFF"/>
            <w:vAlign w:val="center"/>
            <w:hideMark/>
          </w:tcPr>
          <w:p w14:paraId="656B2AAD"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3/05/</w:t>
            </w:r>
            <w:r w:rsidRPr="003441E9">
              <w:rPr>
                <w:rFonts w:cs="Arial"/>
                <w:color w:val="000000"/>
                <w:sz w:val="18"/>
                <w:szCs w:val="18"/>
                <w:lang w:eastAsia="es-CO"/>
              </w:rPr>
              <w:t>21</w:t>
            </w:r>
          </w:p>
        </w:tc>
        <w:tc>
          <w:tcPr>
            <w:tcW w:w="374" w:type="pct"/>
            <w:tcBorders>
              <w:top w:val="nil"/>
              <w:left w:val="nil"/>
              <w:bottom w:val="single" w:sz="4" w:space="0" w:color="auto"/>
              <w:right w:val="single" w:sz="4" w:space="0" w:color="auto"/>
            </w:tcBorders>
            <w:shd w:val="clear" w:color="000000" w:fill="FFFFFF"/>
            <w:vAlign w:val="center"/>
            <w:hideMark/>
          </w:tcPr>
          <w:p w14:paraId="5B51169F"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4/05/</w:t>
            </w:r>
            <w:r w:rsidRPr="003441E9">
              <w:rPr>
                <w:rFonts w:cs="Arial"/>
                <w:color w:val="000000"/>
                <w:sz w:val="18"/>
                <w:szCs w:val="18"/>
                <w:lang w:eastAsia="es-CO"/>
              </w:rPr>
              <w:t>21</w:t>
            </w:r>
          </w:p>
        </w:tc>
        <w:tc>
          <w:tcPr>
            <w:tcW w:w="337" w:type="pct"/>
            <w:tcBorders>
              <w:top w:val="nil"/>
              <w:left w:val="nil"/>
              <w:bottom w:val="single" w:sz="4" w:space="0" w:color="auto"/>
              <w:right w:val="single" w:sz="4" w:space="0" w:color="auto"/>
            </w:tcBorders>
            <w:shd w:val="clear" w:color="000000" w:fill="FFFFFF"/>
            <w:vAlign w:val="center"/>
            <w:hideMark/>
          </w:tcPr>
          <w:p w14:paraId="50DDC18E" w14:textId="77777777" w:rsidR="005720DA" w:rsidRPr="00686411" w:rsidRDefault="005720DA" w:rsidP="006B4349">
            <w:pPr>
              <w:suppressAutoHyphens w:val="0"/>
              <w:jc w:val="center"/>
              <w:rPr>
                <w:rFonts w:cs="Arial"/>
                <w:color w:val="000000"/>
                <w:sz w:val="18"/>
                <w:szCs w:val="18"/>
                <w:lang w:eastAsia="es-CO"/>
              </w:rPr>
            </w:pPr>
            <w:r w:rsidRPr="00686411">
              <w:rPr>
                <w:rFonts w:cs="Arial"/>
                <w:color w:val="000000"/>
                <w:sz w:val="18"/>
                <w:szCs w:val="18"/>
                <w:lang w:eastAsia="es-CO"/>
              </w:rPr>
              <w:t>4/05/21</w:t>
            </w:r>
          </w:p>
        </w:tc>
        <w:tc>
          <w:tcPr>
            <w:tcW w:w="337" w:type="pct"/>
            <w:tcBorders>
              <w:top w:val="nil"/>
              <w:left w:val="nil"/>
              <w:bottom w:val="single" w:sz="4" w:space="0" w:color="auto"/>
              <w:right w:val="single" w:sz="4" w:space="0" w:color="auto"/>
            </w:tcBorders>
            <w:shd w:val="clear" w:color="000000" w:fill="FFFFFF"/>
            <w:vAlign w:val="center"/>
            <w:hideMark/>
          </w:tcPr>
          <w:p w14:paraId="66573EB9" w14:textId="77777777" w:rsidR="005720DA" w:rsidRPr="00917CF1" w:rsidRDefault="005720DA" w:rsidP="006B4349">
            <w:pPr>
              <w:suppressAutoHyphens w:val="0"/>
              <w:jc w:val="center"/>
              <w:rPr>
                <w:rFonts w:ascii="Wingdings 2" w:hAnsi="Wingdings 2"/>
                <w:color w:val="7030A0"/>
                <w:sz w:val="26"/>
                <w:szCs w:val="26"/>
                <w:lang w:eastAsia="es-CO"/>
              </w:rPr>
            </w:pPr>
            <w:r w:rsidRPr="00917CF1">
              <w:rPr>
                <w:rFonts w:ascii="Wingdings 2" w:hAnsi="Wingdings 2"/>
                <w:color w:val="7030A0"/>
                <w:sz w:val="26"/>
                <w:szCs w:val="26"/>
                <w:lang w:eastAsia="es-CO"/>
              </w:rPr>
              <w:t></w:t>
            </w:r>
            <w:r w:rsidRPr="00917CF1">
              <w:rPr>
                <w:rFonts w:cs="Arial"/>
                <w:color w:val="7030A0"/>
                <w:sz w:val="26"/>
                <w:szCs w:val="26"/>
                <w:lang w:eastAsia="es-CO"/>
              </w:rPr>
              <w:t>*2</w:t>
            </w:r>
          </w:p>
        </w:tc>
        <w:tc>
          <w:tcPr>
            <w:tcW w:w="226" w:type="pct"/>
            <w:tcBorders>
              <w:top w:val="nil"/>
              <w:left w:val="nil"/>
              <w:bottom w:val="single" w:sz="4" w:space="0" w:color="auto"/>
              <w:right w:val="single" w:sz="4" w:space="0" w:color="auto"/>
            </w:tcBorders>
            <w:shd w:val="clear" w:color="000000" w:fill="FFFFFF"/>
            <w:vAlign w:val="center"/>
            <w:hideMark/>
          </w:tcPr>
          <w:p w14:paraId="3C0E2CC1" w14:textId="77777777" w:rsidR="005720DA" w:rsidRPr="00917CF1" w:rsidRDefault="005720DA" w:rsidP="006B4349">
            <w:pPr>
              <w:suppressAutoHyphens w:val="0"/>
              <w:jc w:val="center"/>
              <w:rPr>
                <w:rFonts w:ascii="Wingdings 2" w:hAnsi="Wingdings 2"/>
                <w:color w:val="7030A0"/>
                <w:sz w:val="26"/>
                <w:szCs w:val="26"/>
                <w:lang w:eastAsia="es-CO"/>
              </w:rPr>
            </w:pPr>
            <w:r w:rsidRPr="00917CF1">
              <w:rPr>
                <w:rFonts w:ascii="Wingdings 2" w:hAnsi="Wingdings 2"/>
                <w:color w:val="7030A0"/>
                <w:sz w:val="26"/>
                <w:szCs w:val="26"/>
                <w:lang w:eastAsia="es-CO"/>
              </w:rPr>
              <w:t></w:t>
            </w:r>
          </w:p>
        </w:tc>
        <w:tc>
          <w:tcPr>
            <w:tcW w:w="564" w:type="pct"/>
            <w:tcBorders>
              <w:top w:val="nil"/>
              <w:left w:val="nil"/>
              <w:bottom w:val="single" w:sz="4" w:space="0" w:color="auto"/>
              <w:right w:val="single" w:sz="4" w:space="0" w:color="auto"/>
            </w:tcBorders>
            <w:shd w:val="clear" w:color="000000" w:fill="FFFFFF"/>
            <w:vAlign w:val="center"/>
            <w:hideMark/>
          </w:tcPr>
          <w:p w14:paraId="06D7B106" w14:textId="77777777" w:rsidR="005720DA" w:rsidRPr="00686411" w:rsidRDefault="005720DA" w:rsidP="006B4349">
            <w:pPr>
              <w:suppressAutoHyphens w:val="0"/>
              <w:rPr>
                <w:rFonts w:cs="Arial"/>
                <w:color w:val="000000"/>
                <w:sz w:val="18"/>
                <w:szCs w:val="18"/>
                <w:lang w:eastAsia="es-CO"/>
              </w:rPr>
            </w:pPr>
            <w:r w:rsidRPr="00686411">
              <w:rPr>
                <w:rFonts w:cs="Arial"/>
                <w:color w:val="000000"/>
                <w:sz w:val="18"/>
                <w:szCs w:val="18"/>
                <w:lang w:eastAsia="es-CO"/>
              </w:rPr>
              <w:t>• Fecha numeral 5: 04/05/2021</w:t>
            </w:r>
          </w:p>
        </w:tc>
        <w:tc>
          <w:tcPr>
            <w:tcW w:w="337" w:type="pct"/>
            <w:tcBorders>
              <w:top w:val="nil"/>
              <w:left w:val="nil"/>
              <w:bottom w:val="single" w:sz="4" w:space="0" w:color="auto"/>
              <w:right w:val="single" w:sz="4" w:space="0" w:color="auto"/>
            </w:tcBorders>
            <w:shd w:val="clear" w:color="000000" w:fill="FFFFFF"/>
            <w:vAlign w:val="center"/>
            <w:hideMark/>
          </w:tcPr>
          <w:p w14:paraId="1BAEDC8B"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25/05/</w:t>
            </w:r>
            <w:r w:rsidRPr="003441E9">
              <w:rPr>
                <w:rFonts w:cs="Arial"/>
                <w:color w:val="000000"/>
                <w:sz w:val="18"/>
                <w:szCs w:val="18"/>
                <w:lang w:eastAsia="es-CO"/>
              </w:rPr>
              <w:t>21</w:t>
            </w:r>
          </w:p>
        </w:tc>
        <w:tc>
          <w:tcPr>
            <w:tcW w:w="1125" w:type="pct"/>
            <w:tcBorders>
              <w:top w:val="nil"/>
              <w:left w:val="nil"/>
              <w:bottom w:val="single" w:sz="4" w:space="0" w:color="auto"/>
              <w:right w:val="single" w:sz="18" w:space="0" w:color="auto"/>
            </w:tcBorders>
            <w:shd w:val="clear" w:color="000000" w:fill="FFFFFF"/>
            <w:vAlign w:val="center"/>
            <w:hideMark/>
          </w:tcPr>
          <w:p w14:paraId="1E4F7E2A" w14:textId="77777777" w:rsidR="005720DA" w:rsidRPr="003441E9" w:rsidRDefault="005720DA" w:rsidP="006B4349">
            <w:pPr>
              <w:suppressAutoHyphens w:val="0"/>
              <w:rPr>
                <w:color w:val="000000"/>
                <w:sz w:val="18"/>
                <w:szCs w:val="18"/>
                <w:lang w:eastAsia="es-CO"/>
              </w:rPr>
            </w:pPr>
            <w:r w:rsidRPr="003441E9">
              <w:rPr>
                <w:rFonts w:ascii="Wingdings 2" w:hAnsi="Wingdings 2"/>
                <w:b/>
                <w:bCs/>
                <w:color w:val="7030A0"/>
                <w:sz w:val="18"/>
                <w:szCs w:val="18"/>
                <w:lang w:eastAsia="es-CO"/>
              </w:rPr>
              <w:t></w:t>
            </w:r>
            <w:r w:rsidRPr="003441E9">
              <w:rPr>
                <w:rFonts w:ascii="Wingdings 2" w:hAnsi="Wingdings 2"/>
                <w:color w:val="000000"/>
                <w:sz w:val="18"/>
                <w:szCs w:val="18"/>
                <w:lang w:eastAsia="es-CO"/>
              </w:rPr>
              <w:t></w:t>
            </w:r>
            <w:r w:rsidRPr="00E82D14">
              <w:rPr>
                <w:rFonts w:cs="Arial"/>
                <w:color w:val="000000"/>
                <w:sz w:val="18"/>
                <w:szCs w:val="18"/>
                <w:lang w:eastAsia="es-CO"/>
              </w:rPr>
              <w:t>se encuentra dentro del término</w:t>
            </w:r>
            <w:r w:rsidRPr="003441E9">
              <w:rPr>
                <w:color w:val="000000"/>
                <w:sz w:val="18"/>
                <w:szCs w:val="18"/>
                <w:lang w:eastAsia="es-CO"/>
              </w:rPr>
              <w:t xml:space="preserve"> </w:t>
            </w:r>
          </w:p>
        </w:tc>
      </w:tr>
      <w:tr w:rsidR="00221CE2" w:rsidRPr="003441E9" w14:paraId="720179E6" w14:textId="77777777" w:rsidTr="000A2DC6">
        <w:trPr>
          <w:trHeight w:val="463"/>
        </w:trPr>
        <w:tc>
          <w:tcPr>
            <w:tcW w:w="193" w:type="pct"/>
            <w:tcBorders>
              <w:top w:val="nil"/>
              <w:left w:val="single" w:sz="18" w:space="0" w:color="auto"/>
              <w:bottom w:val="single" w:sz="4" w:space="0" w:color="auto"/>
              <w:right w:val="single" w:sz="4" w:space="0" w:color="auto"/>
            </w:tcBorders>
            <w:shd w:val="clear" w:color="000000" w:fill="FFFFFF"/>
            <w:noWrap/>
            <w:vAlign w:val="center"/>
          </w:tcPr>
          <w:p w14:paraId="4404B182" w14:textId="77777777" w:rsidR="005720DA" w:rsidRPr="003441E9" w:rsidRDefault="005720DA" w:rsidP="006B4349">
            <w:pPr>
              <w:suppressAutoHyphens w:val="0"/>
              <w:jc w:val="center"/>
              <w:rPr>
                <w:color w:val="000000"/>
                <w:sz w:val="18"/>
                <w:szCs w:val="18"/>
                <w:lang w:eastAsia="es-CO"/>
              </w:rPr>
            </w:pPr>
            <w:r>
              <w:rPr>
                <w:color w:val="000000"/>
                <w:sz w:val="18"/>
                <w:szCs w:val="18"/>
                <w:lang w:eastAsia="es-CO"/>
              </w:rPr>
              <w:t>4</w:t>
            </w:r>
          </w:p>
        </w:tc>
        <w:tc>
          <w:tcPr>
            <w:tcW w:w="304" w:type="pct"/>
            <w:tcBorders>
              <w:top w:val="nil"/>
              <w:left w:val="nil"/>
              <w:bottom w:val="single" w:sz="4" w:space="0" w:color="auto"/>
              <w:right w:val="single" w:sz="4" w:space="0" w:color="auto"/>
            </w:tcBorders>
            <w:shd w:val="clear" w:color="000000" w:fill="FFFFFF"/>
            <w:vAlign w:val="center"/>
          </w:tcPr>
          <w:p w14:paraId="031AA30B" w14:textId="77777777" w:rsidR="005720DA" w:rsidRPr="003441E9" w:rsidRDefault="005720DA" w:rsidP="006B4349">
            <w:pPr>
              <w:suppressAutoHyphens w:val="0"/>
              <w:rPr>
                <w:rFonts w:cs="Arial"/>
                <w:color w:val="000000"/>
                <w:sz w:val="18"/>
                <w:szCs w:val="18"/>
                <w:lang w:eastAsia="es-CO"/>
              </w:rPr>
            </w:pPr>
            <w:r w:rsidRPr="00E82D14">
              <w:rPr>
                <w:rFonts w:cs="Arial"/>
                <w:color w:val="000000"/>
                <w:sz w:val="18"/>
                <w:szCs w:val="18"/>
                <w:lang w:eastAsia="es-CO"/>
              </w:rPr>
              <w:t>OAJ</w:t>
            </w:r>
          </w:p>
        </w:tc>
        <w:tc>
          <w:tcPr>
            <w:tcW w:w="395" w:type="pct"/>
            <w:tcBorders>
              <w:top w:val="nil"/>
              <w:left w:val="nil"/>
              <w:bottom w:val="single" w:sz="4" w:space="0" w:color="auto"/>
              <w:right w:val="single" w:sz="4" w:space="0" w:color="auto"/>
            </w:tcBorders>
            <w:shd w:val="clear" w:color="000000" w:fill="FFFFFF"/>
            <w:vAlign w:val="center"/>
          </w:tcPr>
          <w:p w14:paraId="2FED962B" w14:textId="77777777" w:rsidR="005720DA" w:rsidRPr="008F720F" w:rsidRDefault="005720DA" w:rsidP="006B4349">
            <w:pPr>
              <w:suppressAutoHyphens w:val="0"/>
              <w:rPr>
                <w:rFonts w:cs="Arial"/>
                <w:color w:val="000000"/>
                <w:sz w:val="18"/>
                <w:szCs w:val="18"/>
                <w:lang w:eastAsia="es-CO"/>
              </w:rPr>
            </w:pPr>
            <w:r w:rsidRPr="008F720F">
              <w:rPr>
                <w:rFonts w:cs="Arial"/>
                <w:color w:val="000000"/>
                <w:sz w:val="18"/>
                <w:szCs w:val="18"/>
                <w:lang w:eastAsia="es-CO"/>
              </w:rPr>
              <w:t>Jefe Oficina Asesora de Jurídica</w:t>
            </w:r>
          </w:p>
        </w:tc>
        <w:tc>
          <w:tcPr>
            <w:tcW w:w="352" w:type="pct"/>
            <w:tcBorders>
              <w:top w:val="nil"/>
              <w:left w:val="nil"/>
              <w:bottom w:val="single" w:sz="4" w:space="0" w:color="auto"/>
              <w:right w:val="single" w:sz="4" w:space="0" w:color="auto"/>
            </w:tcBorders>
            <w:shd w:val="clear" w:color="000000" w:fill="FFFFFF"/>
            <w:vAlign w:val="center"/>
          </w:tcPr>
          <w:p w14:paraId="48A6B9CD"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7/09/</w:t>
            </w:r>
            <w:r w:rsidRPr="003441E9">
              <w:rPr>
                <w:rFonts w:cs="Arial"/>
                <w:color w:val="000000"/>
                <w:sz w:val="18"/>
                <w:szCs w:val="18"/>
                <w:lang w:eastAsia="es-CO"/>
              </w:rPr>
              <w:t>20</w:t>
            </w:r>
          </w:p>
        </w:tc>
        <w:tc>
          <w:tcPr>
            <w:tcW w:w="456" w:type="pct"/>
            <w:tcBorders>
              <w:top w:val="nil"/>
              <w:left w:val="nil"/>
              <w:bottom w:val="single" w:sz="4" w:space="0" w:color="auto"/>
              <w:right w:val="single" w:sz="4" w:space="0" w:color="auto"/>
            </w:tcBorders>
            <w:shd w:val="clear" w:color="000000" w:fill="FFFFFF"/>
            <w:vAlign w:val="center"/>
          </w:tcPr>
          <w:p w14:paraId="3F32D792"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8/09/</w:t>
            </w:r>
            <w:r w:rsidRPr="003441E9">
              <w:rPr>
                <w:rFonts w:cs="Arial"/>
                <w:color w:val="000000"/>
                <w:sz w:val="18"/>
                <w:szCs w:val="18"/>
                <w:lang w:eastAsia="es-CO"/>
              </w:rPr>
              <w:t>21</w:t>
            </w:r>
          </w:p>
        </w:tc>
        <w:tc>
          <w:tcPr>
            <w:tcW w:w="374" w:type="pct"/>
            <w:tcBorders>
              <w:top w:val="nil"/>
              <w:left w:val="nil"/>
              <w:bottom w:val="single" w:sz="4" w:space="0" w:color="auto"/>
              <w:right w:val="single" w:sz="4" w:space="0" w:color="auto"/>
            </w:tcBorders>
            <w:shd w:val="clear" w:color="000000" w:fill="FFFFFF"/>
            <w:vAlign w:val="center"/>
          </w:tcPr>
          <w:p w14:paraId="1C84DDAC"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8/09/</w:t>
            </w:r>
            <w:r w:rsidRPr="003441E9">
              <w:rPr>
                <w:rFonts w:cs="Arial"/>
                <w:color w:val="000000"/>
                <w:sz w:val="18"/>
                <w:szCs w:val="18"/>
                <w:lang w:eastAsia="es-CO"/>
              </w:rPr>
              <w:t>21</w:t>
            </w:r>
          </w:p>
        </w:tc>
        <w:tc>
          <w:tcPr>
            <w:tcW w:w="337" w:type="pct"/>
            <w:tcBorders>
              <w:top w:val="nil"/>
              <w:left w:val="nil"/>
              <w:bottom w:val="single" w:sz="4" w:space="0" w:color="auto"/>
              <w:right w:val="single" w:sz="4" w:space="0" w:color="auto"/>
            </w:tcBorders>
            <w:shd w:val="clear" w:color="000000" w:fill="FFFFFF"/>
            <w:vAlign w:val="center"/>
          </w:tcPr>
          <w:p w14:paraId="3038DCF6" w14:textId="77777777" w:rsidR="005720DA" w:rsidRPr="00686411" w:rsidRDefault="005720DA" w:rsidP="006B4349">
            <w:pPr>
              <w:suppressAutoHyphens w:val="0"/>
              <w:jc w:val="center"/>
              <w:rPr>
                <w:rFonts w:cs="Arial"/>
                <w:sz w:val="18"/>
                <w:szCs w:val="18"/>
                <w:lang w:eastAsia="es-CO"/>
              </w:rPr>
            </w:pPr>
            <w:r w:rsidRPr="00686411">
              <w:rPr>
                <w:rFonts w:cs="Arial"/>
                <w:sz w:val="18"/>
                <w:szCs w:val="18"/>
                <w:lang w:eastAsia="es-CO"/>
              </w:rPr>
              <w:t>29/09/21</w:t>
            </w:r>
          </w:p>
        </w:tc>
        <w:tc>
          <w:tcPr>
            <w:tcW w:w="337" w:type="pct"/>
            <w:tcBorders>
              <w:top w:val="nil"/>
              <w:left w:val="nil"/>
              <w:bottom w:val="single" w:sz="4" w:space="0" w:color="auto"/>
              <w:right w:val="single" w:sz="4" w:space="0" w:color="auto"/>
            </w:tcBorders>
            <w:shd w:val="clear" w:color="000000" w:fill="FFFFFF"/>
            <w:vAlign w:val="center"/>
          </w:tcPr>
          <w:p w14:paraId="10819C2B" w14:textId="77777777" w:rsidR="005720DA" w:rsidRPr="00917CF1" w:rsidRDefault="005720DA" w:rsidP="006B4349">
            <w:pPr>
              <w:suppressAutoHyphens w:val="0"/>
              <w:jc w:val="center"/>
              <w:rPr>
                <w:rFonts w:ascii="Wingdings 2" w:hAnsi="Wingdings 2"/>
                <w:color w:val="7030A0"/>
                <w:sz w:val="26"/>
                <w:szCs w:val="26"/>
                <w:lang w:eastAsia="es-CO"/>
              </w:rPr>
            </w:pPr>
            <w:r w:rsidRPr="00917CF1">
              <w:rPr>
                <w:rFonts w:ascii="Wingdings 2" w:hAnsi="Wingdings 2"/>
                <w:color w:val="7030A0"/>
                <w:sz w:val="26"/>
                <w:szCs w:val="26"/>
                <w:lang w:eastAsia="es-CO"/>
              </w:rPr>
              <w:t></w:t>
            </w:r>
            <w:r w:rsidRPr="00917CF1">
              <w:rPr>
                <w:rFonts w:cs="Arial"/>
                <w:color w:val="7030A0"/>
                <w:sz w:val="26"/>
                <w:szCs w:val="26"/>
                <w:lang w:eastAsia="es-CO"/>
              </w:rPr>
              <w:t>*3</w:t>
            </w:r>
          </w:p>
        </w:tc>
        <w:tc>
          <w:tcPr>
            <w:tcW w:w="226" w:type="pct"/>
            <w:tcBorders>
              <w:top w:val="nil"/>
              <w:left w:val="nil"/>
              <w:bottom w:val="single" w:sz="4" w:space="0" w:color="auto"/>
              <w:right w:val="single" w:sz="4" w:space="0" w:color="auto"/>
            </w:tcBorders>
            <w:shd w:val="clear" w:color="000000" w:fill="FFFFFF"/>
            <w:vAlign w:val="center"/>
          </w:tcPr>
          <w:p w14:paraId="5750C615" w14:textId="77777777" w:rsidR="005720DA" w:rsidRPr="00917CF1" w:rsidRDefault="005720DA" w:rsidP="006B4349">
            <w:pPr>
              <w:suppressAutoHyphens w:val="0"/>
              <w:jc w:val="center"/>
              <w:rPr>
                <w:rFonts w:ascii="Wingdings 2" w:hAnsi="Wingdings 2"/>
                <w:color w:val="7030A0"/>
                <w:sz w:val="26"/>
                <w:szCs w:val="26"/>
                <w:lang w:eastAsia="es-CO"/>
              </w:rPr>
            </w:pPr>
            <w:r w:rsidRPr="00917CF1">
              <w:rPr>
                <w:rFonts w:ascii="Wingdings 2" w:hAnsi="Wingdings 2"/>
                <w:color w:val="7030A0"/>
                <w:sz w:val="26"/>
                <w:szCs w:val="26"/>
                <w:lang w:eastAsia="es-CO"/>
              </w:rPr>
              <w:t></w:t>
            </w:r>
          </w:p>
        </w:tc>
        <w:tc>
          <w:tcPr>
            <w:tcW w:w="564" w:type="pct"/>
            <w:tcBorders>
              <w:top w:val="nil"/>
              <w:left w:val="nil"/>
              <w:bottom w:val="single" w:sz="4" w:space="0" w:color="auto"/>
              <w:right w:val="single" w:sz="4" w:space="0" w:color="auto"/>
            </w:tcBorders>
            <w:shd w:val="clear" w:color="000000" w:fill="FFFFFF"/>
            <w:vAlign w:val="center"/>
          </w:tcPr>
          <w:p w14:paraId="50CBF0C4" w14:textId="77777777" w:rsidR="005720DA" w:rsidRPr="00686411" w:rsidRDefault="005720DA" w:rsidP="006B4349">
            <w:pPr>
              <w:suppressAutoHyphens w:val="0"/>
              <w:rPr>
                <w:rFonts w:cs="Arial"/>
                <w:color w:val="000000"/>
                <w:sz w:val="18"/>
                <w:szCs w:val="18"/>
                <w:lang w:eastAsia="es-CO"/>
              </w:rPr>
            </w:pPr>
            <w:r w:rsidRPr="00686411">
              <w:rPr>
                <w:rFonts w:cs="Arial"/>
                <w:color w:val="000000"/>
                <w:sz w:val="18"/>
                <w:szCs w:val="18"/>
                <w:lang w:eastAsia="es-CO"/>
              </w:rPr>
              <w:t xml:space="preserve">•Carta a </w:t>
            </w:r>
            <w:proofErr w:type="gramStart"/>
            <w:r w:rsidRPr="00686411">
              <w:rPr>
                <w:rFonts w:cs="Arial"/>
                <w:color w:val="000000"/>
                <w:sz w:val="18"/>
                <w:szCs w:val="18"/>
                <w:lang w:eastAsia="es-CO"/>
              </w:rPr>
              <w:t>Directora</w:t>
            </w:r>
            <w:proofErr w:type="gramEnd"/>
            <w:r w:rsidRPr="00686411">
              <w:rPr>
                <w:rFonts w:cs="Arial"/>
                <w:color w:val="000000"/>
                <w:sz w:val="18"/>
                <w:szCs w:val="18"/>
                <w:lang w:eastAsia="es-CO"/>
              </w:rPr>
              <w:t xml:space="preserve"> 29/09/2021</w:t>
            </w:r>
          </w:p>
          <w:p w14:paraId="3AE06093" w14:textId="77777777" w:rsidR="005720DA" w:rsidRPr="00686411" w:rsidRDefault="005720DA" w:rsidP="006B4349">
            <w:pPr>
              <w:suppressAutoHyphens w:val="0"/>
              <w:rPr>
                <w:rFonts w:cs="Arial"/>
                <w:color w:val="000000"/>
                <w:sz w:val="18"/>
                <w:szCs w:val="18"/>
                <w:lang w:eastAsia="es-CO"/>
              </w:rPr>
            </w:pPr>
            <w:r w:rsidRPr="00686411">
              <w:rPr>
                <w:rFonts w:cs="Arial"/>
                <w:color w:val="000000"/>
                <w:sz w:val="18"/>
                <w:szCs w:val="18"/>
                <w:lang w:eastAsia="es-CO"/>
              </w:rPr>
              <w:t xml:space="preserve">• Fecha numeral 5: </w:t>
            </w:r>
            <w:r w:rsidRPr="00686411">
              <w:rPr>
                <w:rFonts w:cs="Arial"/>
                <w:sz w:val="18"/>
                <w:szCs w:val="18"/>
                <w:lang w:eastAsia="es-CO"/>
              </w:rPr>
              <w:t xml:space="preserve">09/09/21 </w:t>
            </w:r>
            <w:r w:rsidRPr="00686411">
              <w:rPr>
                <w:rFonts w:cs="Arial"/>
                <w:sz w:val="18"/>
                <w:szCs w:val="18"/>
                <w:lang w:eastAsia="es-CO"/>
              </w:rPr>
              <w:br/>
              <w:t>•No se encuentra</w:t>
            </w:r>
            <w:r w:rsidRPr="00686411">
              <w:rPr>
                <w:rFonts w:cs="Arial"/>
                <w:color w:val="000000"/>
                <w:sz w:val="18"/>
                <w:szCs w:val="18"/>
                <w:lang w:eastAsia="es-CO"/>
              </w:rPr>
              <w:t xml:space="preserve"> firmado por el jefe inmediato de quien recibe</w:t>
            </w:r>
          </w:p>
        </w:tc>
        <w:tc>
          <w:tcPr>
            <w:tcW w:w="337" w:type="pct"/>
            <w:tcBorders>
              <w:top w:val="nil"/>
              <w:left w:val="nil"/>
              <w:bottom w:val="single" w:sz="4" w:space="0" w:color="auto"/>
              <w:right w:val="single" w:sz="4" w:space="0" w:color="auto"/>
            </w:tcBorders>
            <w:shd w:val="clear" w:color="000000" w:fill="FFFFFF"/>
            <w:vAlign w:val="center"/>
          </w:tcPr>
          <w:p w14:paraId="4CE5CB48"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29/09/</w:t>
            </w:r>
            <w:r w:rsidRPr="003441E9">
              <w:rPr>
                <w:rFonts w:cs="Arial"/>
                <w:color w:val="000000"/>
                <w:sz w:val="18"/>
                <w:szCs w:val="18"/>
                <w:lang w:eastAsia="es-CO"/>
              </w:rPr>
              <w:t>21</w:t>
            </w:r>
          </w:p>
        </w:tc>
        <w:tc>
          <w:tcPr>
            <w:tcW w:w="1125" w:type="pct"/>
            <w:tcBorders>
              <w:top w:val="nil"/>
              <w:left w:val="nil"/>
              <w:bottom w:val="single" w:sz="4" w:space="0" w:color="auto"/>
              <w:right w:val="single" w:sz="18" w:space="0" w:color="auto"/>
            </w:tcBorders>
            <w:shd w:val="clear" w:color="000000" w:fill="FFFFFF"/>
            <w:vAlign w:val="center"/>
          </w:tcPr>
          <w:p w14:paraId="26B467DE" w14:textId="77777777" w:rsidR="005720DA" w:rsidRPr="003441E9" w:rsidRDefault="005720DA" w:rsidP="006B4349">
            <w:pPr>
              <w:suppressAutoHyphens w:val="0"/>
              <w:rPr>
                <w:color w:val="000000"/>
                <w:sz w:val="18"/>
                <w:szCs w:val="18"/>
                <w:lang w:eastAsia="es-CO"/>
              </w:rPr>
            </w:pPr>
            <w:r w:rsidRPr="003441E9">
              <w:rPr>
                <w:rFonts w:ascii="Wingdings 2" w:hAnsi="Wingdings 2"/>
                <w:b/>
                <w:bCs/>
                <w:color w:val="7030A0"/>
                <w:sz w:val="18"/>
                <w:szCs w:val="18"/>
                <w:lang w:eastAsia="es-CO"/>
              </w:rPr>
              <w:t></w:t>
            </w:r>
            <w:r w:rsidRPr="003441E9">
              <w:rPr>
                <w:rFonts w:ascii="Wingdings 2" w:hAnsi="Wingdings 2"/>
                <w:i/>
                <w:iCs/>
                <w:color w:val="7030A0"/>
                <w:sz w:val="18"/>
                <w:szCs w:val="18"/>
                <w:lang w:eastAsia="es-CO"/>
              </w:rPr>
              <w:t></w:t>
            </w:r>
            <w:r w:rsidRPr="003441E9">
              <w:rPr>
                <w:rFonts w:cs="Arial"/>
                <w:color w:val="000000"/>
                <w:sz w:val="18"/>
                <w:szCs w:val="18"/>
                <w:lang w:eastAsia="es-CO"/>
              </w:rPr>
              <w:t xml:space="preserve">Tanto la </w:t>
            </w:r>
            <w:proofErr w:type="gramStart"/>
            <w:r w:rsidRPr="003441E9">
              <w:rPr>
                <w:rFonts w:cs="Arial"/>
                <w:color w:val="000000"/>
                <w:sz w:val="18"/>
                <w:szCs w:val="18"/>
                <w:lang w:eastAsia="es-CO"/>
              </w:rPr>
              <w:t>fecha reportado</w:t>
            </w:r>
            <w:proofErr w:type="gramEnd"/>
            <w:r w:rsidRPr="003441E9">
              <w:rPr>
                <w:rFonts w:cs="Arial"/>
                <w:color w:val="000000"/>
                <w:sz w:val="18"/>
                <w:szCs w:val="18"/>
                <w:lang w:eastAsia="es-CO"/>
              </w:rPr>
              <w:t xml:space="preserve"> por SAF c</w:t>
            </w:r>
            <w:r>
              <w:rPr>
                <w:rFonts w:cs="Arial"/>
                <w:color w:val="000000"/>
                <w:sz w:val="18"/>
                <w:szCs w:val="18"/>
                <w:lang w:eastAsia="es-CO"/>
              </w:rPr>
              <w:t>omo la señalada en el numeral 5</w:t>
            </w:r>
            <w:r w:rsidRPr="003441E9">
              <w:rPr>
                <w:rFonts w:cs="Arial"/>
                <w:color w:val="000000"/>
                <w:sz w:val="18"/>
                <w:szCs w:val="18"/>
                <w:lang w:eastAsia="es-CO"/>
              </w:rPr>
              <w:t xml:space="preserve"> del formato, </w:t>
            </w:r>
            <w:r w:rsidRPr="00E82D14">
              <w:rPr>
                <w:rFonts w:cs="Arial"/>
                <w:color w:val="000000"/>
                <w:sz w:val="18"/>
                <w:szCs w:val="18"/>
                <w:lang w:eastAsia="es-CO"/>
              </w:rPr>
              <w:t>se encuentra dentro del término</w:t>
            </w:r>
            <w:r w:rsidRPr="003441E9">
              <w:rPr>
                <w:color w:val="000000"/>
                <w:sz w:val="18"/>
                <w:szCs w:val="18"/>
                <w:lang w:eastAsia="es-CO"/>
              </w:rPr>
              <w:t xml:space="preserve"> </w:t>
            </w:r>
          </w:p>
        </w:tc>
      </w:tr>
      <w:tr w:rsidR="00221CE2" w:rsidRPr="003441E9" w14:paraId="7DA207CF" w14:textId="77777777" w:rsidTr="000A2DC6">
        <w:trPr>
          <w:trHeight w:val="695"/>
        </w:trPr>
        <w:tc>
          <w:tcPr>
            <w:tcW w:w="193" w:type="pct"/>
            <w:tcBorders>
              <w:top w:val="nil"/>
              <w:left w:val="single" w:sz="18" w:space="0" w:color="auto"/>
              <w:bottom w:val="single" w:sz="18" w:space="0" w:color="auto"/>
              <w:right w:val="single" w:sz="4" w:space="0" w:color="auto"/>
            </w:tcBorders>
            <w:shd w:val="clear" w:color="000000" w:fill="FFFFFF"/>
            <w:noWrap/>
            <w:vAlign w:val="center"/>
            <w:hideMark/>
          </w:tcPr>
          <w:p w14:paraId="3DAE6CFB" w14:textId="77777777" w:rsidR="005720DA" w:rsidRPr="003441E9" w:rsidRDefault="005720DA" w:rsidP="006B4349">
            <w:pPr>
              <w:suppressAutoHyphens w:val="0"/>
              <w:jc w:val="center"/>
              <w:rPr>
                <w:color w:val="000000"/>
                <w:sz w:val="18"/>
                <w:szCs w:val="18"/>
                <w:lang w:eastAsia="es-CO"/>
              </w:rPr>
            </w:pPr>
            <w:r>
              <w:rPr>
                <w:color w:val="000000"/>
                <w:sz w:val="18"/>
                <w:szCs w:val="18"/>
                <w:lang w:eastAsia="es-CO"/>
              </w:rPr>
              <w:lastRenderedPageBreak/>
              <w:t>5</w:t>
            </w:r>
          </w:p>
        </w:tc>
        <w:tc>
          <w:tcPr>
            <w:tcW w:w="304" w:type="pct"/>
            <w:tcBorders>
              <w:top w:val="nil"/>
              <w:left w:val="nil"/>
              <w:bottom w:val="single" w:sz="18" w:space="0" w:color="auto"/>
              <w:right w:val="single" w:sz="4" w:space="0" w:color="auto"/>
            </w:tcBorders>
            <w:shd w:val="clear" w:color="000000" w:fill="FFFFFF"/>
            <w:vAlign w:val="center"/>
            <w:hideMark/>
          </w:tcPr>
          <w:p w14:paraId="6797BFE8" w14:textId="77777777" w:rsidR="005720DA" w:rsidRPr="003441E9" w:rsidRDefault="005720DA" w:rsidP="006B4349">
            <w:pPr>
              <w:suppressAutoHyphens w:val="0"/>
              <w:rPr>
                <w:rFonts w:cs="Arial"/>
                <w:color w:val="000000"/>
                <w:sz w:val="18"/>
                <w:szCs w:val="18"/>
                <w:lang w:eastAsia="es-CO"/>
              </w:rPr>
            </w:pPr>
            <w:r w:rsidRPr="00E82D14">
              <w:rPr>
                <w:rFonts w:cs="Arial"/>
                <w:color w:val="000000"/>
                <w:sz w:val="18"/>
                <w:szCs w:val="18"/>
                <w:lang w:eastAsia="es-CO"/>
              </w:rPr>
              <w:t xml:space="preserve"> AAE</w:t>
            </w:r>
          </w:p>
        </w:tc>
        <w:tc>
          <w:tcPr>
            <w:tcW w:w="395" w:type="pct"/>
            <w:tcBorders>
              <w:top w:val="nil"/>
              <w:left w:val="nil"/>
              <w:bottom w:val="single" w:sz="18" w:space="0" w:color="auto"/>
              <w:right w:val="single" w:sz="4" w:space="0" w:color="auto"/>
            </w:tcBorders>
            <w:shd w:val="clear" w:color="000000" w:fill="FFFFFF"/>
            <w:vAlign w:val="center"/>
            <w:hideMark/>
          </w:tcPr>
          <w:p w14:paraId="43AA289C" w14:textId="77777777" w:rsidR="005720DA" w:rsidRPr="008F720F" w:rsidRDefault="005720DA" w:rsidP="006B4349">
            <w:pPr>
              <w:suppressAutoHyphens w:val="0"/>
              <w:rPr>
                <w:rFonts w:cs="Arial"/>
                <w:color w:val="000000"/>
                <w:sz w:val="18"/>
                <w:szCs w:val="18"/>
                <w:lang w:eastAsia="es-CO"/>
              </w:rPr>
            </w:pPr>
            <w:r w:rsidRPr="008F720F">
              <w:rPr>
                <w:rFonts w:cs="Arial"/>
                <w:color w:val="000000"/>
                <w:sz w:val="18"/>
                <w:szCs w:val="18"/>
                <w:lang w:eastAsia="es-CO"/>
              </w:rPr>
              <w:t>Técnico Operativo 314-07</w:t>
            </w:r>
          </w:p>
        </w:tc>
        <w:tc>
          <w:tcPr>
            <w:tcW w:w="352" w:type="pct"/>
            <w:tcBorders>
              <w:top w:val="nil"/>
              <w:left w:val="nil"/>
              <w:bottom w:val="single" w:sz="18" w:space="0" w:color="auto"/>
              <w:right w:val="single" w:sz="4" w:space="0" w:color="auto"/>
            </w:tcBorders>
            <w:shd w:val="clear" w:color="000000" w:fill="FFFFFF"/>
            <w:vAlign w:val="center"/>
            <w:hideMark/>
          </w:tcPr>
          <w:p w14:paraId="71E4AFC7"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20/01/</w:t>
            </w:r>
            <w:r w:rsidRPr="003441E9">
              <w:rPr>
                <w:rFonts w:cs="Arial"/>
                <w:color w:val="000000"/>
                <w:sz w:val="18"/>
                <w:szCs w:val="18"/>
                <w:lang w:eastAsia="es-CO"/>
              </w:rPr>
              <w:t>97</w:t>
            </w:r>
          </w:p>
        </w:tc>
        <w:tc>
          <w:tcPr>
            <w:tcW w:w="456" w:type="pct"/>
            <w:tcBorders>
              <w:top w:val="nil"/>
              <w:left w:val="nil"/>
              <w:bottom w:val="single" w:sz="18" w:space="0" w:color="auto"/>
              <w:right w:val="single" w:sz="4" w:space="0" w:color="auto"/>
            </w:tcBorders>
            <w:shd w:val="clear" w:color="000000" w:fill="FFFFFF"/>
            <w:vAlign w:val="center"/>
            <w:hideMark/>
          </w:tcPr>
          <w:p w14:paraId="6D384D97"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1/07/</w:t>
            </w:r>
            <w:r w:rsidRPr="003441E9">
              <w:rPr>
                <w:rFonts w:cs="Arial"/>
                <w:color w:val="000000"/>
                <w:sz w:val="18"/>
                <w:szCs w:val="18"/>
                <w:lang w:eastAsia="es-CO"/>
              </w:rPr>
              <w:t>21</w:t>
            </w:r>
          </w:p>
        </w:tc>
        <w:tc>
          <w:tcPr>
            <w:tcW w:w="374" w:type="pct"/>
            <w:tcBorders>
              <w:top w:val="nil"/>
              <w:left w:val="nil"/>
              <w:bottom w:val="single" w:sz="18" w:space="0" w:color="auto"/>
              <w:right w:val="single" w:sz="4" w:space="0" w:color="auto"/>
            </w:tcBorders>
            <w:shd w:val="clear" w:color="000000" w:fill="FFFFFF"/>
            <w:vAlign w:val="center"/>
            <w:hideMark/>
          </w:tcPr>
          <w:p w14:paraId="24059411"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14/07/</w:t>
            </w:r>
            <w:r w:rsidRPr="003441E9">
              <w:rPr>
                <w:rFonts w:cs="Arial"/>
                <w:color w:val="000000"/>
                <w:sz w:val="18"/>
                <w:szCs w:val="18"/>
                <w:lang w:eastAsia="es-CO"/>
              </w:rPr>
              <w:t>21</w:t>
            </w:r>
          </w:p>
        </w:tc>
        <w:tc>
          <w:tcPr>
            <w:tcW w:w="337" w:type="pct"/>
            <w:tcBorders>
              <w:top w:val="nil"/>
              <w:left w:val="nil"/>
              <w:bottom w:val="single" w:sz="18" w:space="0" w:color="auto"/>
              <w:right w:val="single" w:sz="4" w:space="0" w:color="auto"/>
            </w:tcBorders>
            <w:shd w:val="clear" w:color="000000" w:fill="FFFFFF"/>
            <w:vAlign w:val="center"/>
            <w:hideMark/>
          </w:tcPr>
          <w:p w14:paraId="050E0D8C" w14:textId="77777777" w:rsidR="005720DA" w:rsidRPr="00686411" w:rsidRDefault="005720DA" w:rsidP="006B4349">
            <w:pPr>
              <w:suppressAutoHyphens w:val="0"/>
              <w:jc w:val="center"/>
              <w:rPr>
                <w:rFonts w:cs="Arial"/>
                <w:color w:val="000000"/>
                <w:sz w:val="18"/>
                <w:szCs w:val="18"/>
                <w:lang w:eastAsia="es-CO"/>
              </w:rPr>
            </w:pPr>
            <w:r w:rsidRPr="00686411">
              <w:rPr>
                <w:rFonts w:cs="Arial"/>
                <w:color w:val="000000"/>
                <w:sz w:val="18"/>
                <w:szCs w:val="18"/>
                <w:lang w:eastAsia="es-CO"/>
              </w:rPr>
              <w:t>30/07/21</w:t>
            </w:r>
          </w:p>
        </w:tc>
        <w:tc>
          <w:tcPr>
            <w:tcW w:w="337" w:type="pct"/>
            <w:tcBorders>
              <w:top w:val="nil"/>
              <w:left w:val="nil"/>
              <w:bottom w:val="single" w:sz="18" w:space="0" w:color="auto"/>
              <w:right w:val="single" w:sz="4" w:space="0" w:color="auto"/>
            </w:tcBorders>
            <w:shd w:val="clear" w:color="000000" w:fill="FFFFFF"/>
            <w:vAlign w:val="center"/>
            <w:hideMark/>
          </w:tcPr>
          <w:p w14:paraId="072A5E46" w14:textId="77777777" w:rsidR="005720DA" w:rsidRPr="00917CF1" w:rsidRDefault="005720DA" w:rsidP="006B4349">
            <w:pPr>
              <w:suppressAutoHyphens w:val="0"/>
              <w:jc w:val="center"/>
              <w:rPr>
                <w:rFonts w:ascii="Wingdings 2" w:hAnsi="Wingdings 2"/>
                <w:color w:val="7030A0"/>
                <w:sz w:val="26"/>
                <w:szCs w:val="26"/>
                <w:lang w:eastAsia="es-CO"/>
              </w:rPr>
            </w:pPr>
            <w:r w:rsidRPr="00917CF1">
              <w:rPr>
                <w:rFonts w:ascii="Wingdings 2" w:hAnsi="Wingdings 2"/>
                <w:color w:val="7030A0"/>
                <w:sz w:val="26"/>
                <w:szCs w:val="26"/>
                <w:lang w:eastAsia="es-CO"/>
              </w:rPr>
              <w:t></w:t>
            </w:r>
            <w:r w:rsidRPr="00917CF1">
              <w:rPr>
                <w:rFonts w:cs="Arial"/>
                <w:color w:val="7030A0"/>
                <w:sz w:val="26"/>
                <w:szCs w:val="26"/>
                <w:lang w:eastAsia="es-CO"/>
              </w:rPr>
              <w:t>*4</w:t>
            </w:r>
          </w:p>
        </w:tc>
        <w:tc>
          <w:tcPr>
            <w:tcW w:w="226" w:type="pct"/>
            <w:tcBorders>
              <w:top w:val="nil"/>
              <w:left w:val="nil"/>
              <w:bottom w:val="single" w:sz="18" w:space="0" w:color="auto"/>
              <w:right w:val="single" w:sz="4" w:space="0" w:color="auto"/>
            </w:tcBorders>
            <w:shd w:val="clear" w:color="000000" w:fill="FFFFFF"/>
            <w:vAlign w:val="center"/>
            <w:hideMark/>
          </w:tcPr>
          <w:p w14:paraId="7F6F4F8F" w14:textId="77777777" w:rsidR="005720DA" w:rsidRPr="00917CF1" w:rsidRDefault="005720DA" w:rsidP="006B4349">
            <w:pPr>
              <w:suppressAutoHyphens w:val="0"/>
              <w:jc w:val="center"/>
              <w:rPr>
                <w:rFonts w:ascii="Wingdings 2" w:hAnsi="Wingdings 2"/>
                <w:color w:val="FF0000"/>
                <w:sz w:val="26"/>
                <w:szCs w:val="26"/>
                <w:lang w:eastAsia="es-CO"/>
              </w:rPr>
            </w:pPr>
            <w:r w:rsidRPr="00917CF1">
              <w:rPr>
                <w:rFonts w:ascii="Wingdings 2" w:hAnsi="Wingdings 2"/>
                <w:color w:val="FF0000"/>
                <w:sz w:val="26"/>
                <w:szCs w:val="26"/>
                <w:lang w:eastAsia="es-CO"/>
              </w:rPr>
              <w:t></w:t>
            </w:r>
          </w:p>
        </w:tc>
        <w:tc>
          <w:tcPr>
            <w:tcW w:w="564" w:type="pct"/>
            <w:tcBorders>
              <w:top w:val="nil"/>
              <w:left w:val="nil"/>
              <w:bottom w:val="single" w:sz="18" w:space="0" w:color="auto"/>
              <w:right w:val="single" w:sz="4" w:space="0" w:color="auto"/>
            </w:tcBorders>
            <w:shd w:val="clear" w:color="000000" w:fill="FFFFFF"/>
            <w:vAlign w:val="center"/>
            <w:hideMark/>
          </w:tcPr>
          <w:p w14:paraId="6C4C20A0" w14:textId="77777777" w:rsidR="005720DA" w:rsidRPr="00686411" w:rsidRDefault="005720DA" w:rsidP="006B4349">
            <w:pPr>
              <w:suppressAutoHyphens w:val="0"/>
              <w:rPr>
                <w:rFonts w:cs="Arial"/>
                <w:sz w:val="18"/>
                <w:szCs w:val="18"/>
                <w:lang w:eastAsia="es-CO"/>
              </w:rPr>
            </w:pPr>
            <w:r>
              <w:rPr>
                <w:rFonts w:cs="Arial"/>
                <w:sz w:val="18"/>
                <w:szCs w:val="18"/>
                <w:lang w:eastAsia="es-CO"/>
              </w:rPr>
              <w:t xml:space="preserve">•No corresponde al formato. </w:t>
            </w:r>
            <w:r w:rsidRPr="00686411">
              <w:rPr>
                <w:rFonts w:cs="Arial"/>
                <w:sz w:val="18"/>
                <w:szCs w:val="18"/>
                <w:lang w:eastAsia="es-CO"/>
              </w:rPr>
              <w:t>• En el documento aportado no se identifica la fecha</w:t>
            </w:r>
          </w:p>
        </w:tc>
        <w:tc>
          <w:tcPr>
            <w:tcW w:w="337" w:type="pct"/>
            <w:tcBorders>
              <w:top w:val="nil"/>
              <w:left w:val="nil"/>
              <w:bottom w:val="single" w:sz="18" w:space="0" w:color="auto"/>
              <w:right w:val="single" w:sz="4" w:space="0" w:color="auto"/>
            </w:tcBorders>
            <w:shd w:val="clear" w:color="000000" w:fill="FFFFFF"/>
            <w:vAlign w:val="center"/>
            <w:hideMark/>
          </w:tcPr>
          <w:p w14:paraId="3F8C87BF"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26/07/</w:t>
            </w:r>
            <w:r w:rsidRPr="003441E9">
              <w:rPr>
                <w:rFonts w:cs="Arial"/>
                <w:color w:val="000000"/>
                <w:sz w:val="18"/>
                <w:szCs w:val="18"/>
                <w:lang w:eastAsia="es-CO"/>
              </w:rPr>
              <w:t>21</w:t>
            </w:r>
          </w:p>
        </w:tc>
        <w:tc>
          <w:tcPr>
            <w:tcW w:w="1125" w:type="pct"/>
            <w:tcBorders>
              <w:top w:val="nil"/>
              <w:left w:val="nil"/>
              <w:bottom w:val="single" w:sz="18" w:space="0" w:color="auto"/>
              <w:right w:val="single" w:sz="18" w:space="0" w:color="auto"/>
            </w:tcBorders>
            <w:shd w:val="clear" w:color="000000" w:fill="FFFFFF"/>
            <w:vAlign w:val="center"/>
            <w:hideMark/>
          </w:tcPr>
          <w:p w14:paraId="0D407A57" w14:textId="77777777" w:rsidR="005720DA" w:rsidRPr="003441E9" w:rsidRDefault="005720DA" w:rsidP="006B4349">
            <w:pPr>
              <w:rPr>
                <w:rFonts w:eastAsia="Arial" w:cs="Arial"/>
              </w:rPr>
            </w:pPr>
            <w:r w:rsidRPr="003441E9">
              <w:rPr>
                <w:rFonts w:ascii="Wingdings 2" w:hAnsi="Wingdings 2"/>
                <w:b/>
                <w:bCs/>
                <w:color w:val="FF0000"/>
                <w:sz w:val="30"/>
                <w:szCs w:val="30"/>
                <w:lang w:eastAsia="es-CO"/>
              </w:rPr>
              <w:t></w:t>
            </w:r>
            <w:r>
              <w:rPr>
                <w:rFonts w:ascii="Wingdings 2" w:hAnsi="Wingdings 2"/>
                <w:b/>
                <w:bCs/>
                <w:color w:val="FF0000"/>
                <w:sz w:val="30"/>
                <w:szCs w:val="30"/>
                <w:lang w:eastAsia="es-CO"/>
              </w:rPr>
              <w:t></w:t>
            </w:r>
            <w:r w:rsidRPr="00232E79">
              <w:rPr>
                <w:rFonts w:cs="Arial"/>
                <w:bCs/>
                <w:sz w:val="18"/>
                <w:szCs w:val="18"/>
                <w:lang w:eastAsia="es-CO"/>
              </w:rPr>
              <w:t>S/n SAF:</w:t>
            </w:r>
            <w:r w:rsidRPr="00232E79">
              <w:rPr>
                <w:rFonts w:cs="Arial"/>
              </w:rPr>
              <w:t xml:space="preserve"> </w:t>
            </w:r>
            <w:r w:rsidRPr="00232E79">
              <w:rPr>
                <w:rFonts w:cs="Arial"/>
                <w:i/>
                <w:color w:val="000000"/>
                <w:sz w:val="17"/>
                <w:szCs w:val="17"/>
                <w:lang w:eastAsia="es-CO"/>
              </w:rPr>
              <w:t>No aplica el diligenciamiento del formato de informe de entrega de puesto de trabajo, toda vez que la persona se encontraba separada del empleo por una licencia no remunerada desde el año 2019</w:t>
            </w:r>
            <w:r>
              <w:rPr>
                <w:rFonts w:cs="Arial"/>
                <w:i/>
                <w:color w:val="000000"/>
                <w:sz w:val="17"/>
                <w:szCs w:val="17"/>
                <w:lang w:eastAsia="es-CO"/>
              </w:rPr>
              <w:t>.</w:t>
            </w:r>
          </w:p>
        </w:tc>
      </w:tr>
      <w:tr w:rsidR="005720DA" w:rsidRPr="003441E9" w14:paraId="2A0D7FCF" w14:textId="77777777" w:rsidTr="000A2DC6">
        <w:trPr>
          <w:trHeight w:val="463"/>
        </w:trPr>
        <w:tc>
          <w:tcPr>
            <w:tcW w:w="193" w:type="pct"/>
            <w:tcBorders>
              <w:top w:val="single" w:sz="18" w:space="0" w:color="auto"/>
              <w:left w:val="single" w:sz="18" w:space="0" w:color="auto"/>
              <w:bottom w:val="single" w:sz="4" w:space="0" w:color="auto"/>
              <w:right w:val="single" w:sz="4" w:space="0" w:color="auto"/>
            </w:tcBorders>
            <w:shd w:val="clear" w:color="000000" w:fill="FFFFFF"/>
            <w:noWrap/>
            <w:vAlign w:val="center"/>
            <w:hideMark/>
          </w:tcPr>
          <w:p w14:paraId="4C1296D8" w14:textId="77777777" w:rsidR="005720DA" w:rsidRPr="003441E9" w:rsidRDefault="005720DA" w:rsidP="006B4349">
            <w:pPr>
              <w:suppressAutoHyphens w:val="0"/>
              <w:jc w:val="center"/>
              <w:rPr>
                <w:color w:val="000000"/>
                <w:sz w:val="18"/>
                <w:szCs w:val="18"/>
                <w:lang w:eastAsia="es-CO"/>
              </w:rPr>
            </w:pPr>
            <w:r>
              <w:rPr>
                <w:color w:val="000000"/>
                <w:sz w:val="18"/>
                <w:szCs w:val="18"/>
                <w:lang w:eastAsia="es-CO"/>
              </w:rPr>
              <w:t>6</w:t>
            </w:r>
          </w:p>
        </w:tc>
        <w:tc>
          <w:tcPr>
            <w:tcW w:w="304" w:type="pct"/>
            <w:tcBorders>
              <w:top w:val="single" w:sz="18" w:space="0" w:color="auto"/>
              <w:left w:val="nil"/>
              <w:bottom w:val="single" w:sz="4" w:space="0" w:color="auto"/>
              <w:right w:val="single" w:sz="4" w:space="0" w:color="auto"/>
            </w:tcBorders>
            <w:shd w:val="clear" w:color="000000" w:fill="FFFFFF"/>
            <w:vAlign w:val="center"/>
            <w:hideMark/>
          </w:tcPr>
          <w:p w14:paraId="0031C60C" w14:textId="77777777" w:rsidR="005720DA" w:rsidRPr="008F720F" w:rsidRDefault="005720DA" w:rsidP="006B4349">
            <w:pPr>
              <w:suppressAutoHyphens w:val="0"/>
              <w:rPr>
                <w:rFonts w:cs="Arial"/>
                <w:color w:val="000000"/>
                <w:sz w:val="18"/>
                <w:szCs w:val="18"/>
                <w:lang w:eastAsia="es-CO"/>
              </w:rPr>
            </w:pPr>
            <w:r w:rsidRPr="008F720F">
              <w:rPr>
                <w:rFonts w:cs="Arial"/>
                <w:color w:val="000000"/>
                <w:sz w:val="18"/>
                <w:szCs w:val="18"/>
                <w:lang w:eastAsia="es-CO"/>
              </w:rPr>
              <w:t>AR</w:t>
            </w:r>
          </w:p>
        </w:tc>
        <w:tc>
          <w:tcPr>
            <w:tcW w:w="395" w:type="pct"/>
            <w:tcBorders>
              <w:top w:val="single" w:sz="18" w:space="0" w:color="auto"/>
              <w:left w:val="nil"/>
              <w:bottom w:val="single" w:sz="4" w:space="0" w:color="auto"/>
              <w:right w:val="single" w:sz="4" w:space="0" w:color="auto"/>
            </w:tcBorders>
            <w:shd w:val="clear" w:color="000000" w:fill="FFFFFF"/>
            <w:vAlign w:val="center"/>
            <w:hideMark/>
          </w:tcPr>
          <w:p w14:paraId="10876B37" w14:textId="77777777" w:rsidR="005720DA" w:rsidRPr="008F720F" w:rsidRDefault="005720DA" w:rsidP="006B4349">
            <w:pPr>
              <w:suppressAutoHyphens w:val="0"/>
              <w:rPr>
                <w:rFonts w:cs="Arial"/>
                <w:color w:val="000000"/>
                <w:sz w:val="16"/>
                <w:szCs w:val="16"/>
                <w:lang w:eastAsia="es-CO"/>
              </w:rPr>
            </w:pPr>
            <w:r w:rsidRPr="008F720F">
              <w:rPr>
                <w:rFonts w:cs="Arial"/>
                <w:color w:val="000000"/>
                <w:sz w:val="16"/>
                <w:szCs w:val="16"/>
                <w:lang w:eastAsia="es-CO"/>
              </w:rPr>
              <w:t>Auxiliar Administrativo 407-01</w:t>
            </w:r>
          </w:p>
        </w:tc>
        <w:tc>
          <w:tcPr>
            <w:tcW w:w="352" w:type="pct"/>
            <w:tcBorders>
              <w:top w:val="single" w:sz="18" w:space="0" w:color="auto"/>
              <w:left w:val="nil"/>
              <w:bottom w:val="single" w:sz="4" w:space="0" w:color="auto"/>
              <w:right w:val="single" w:sz="4" w:space="0" w:color="auto"/>
            </w:tcBorders>
            <w:shd w:val="clear" w:color="000000" w:fill="FFFFFF"/>
            <w:vAlign w:val="center"/>
            <w:hideMark/>
          </w:tcPr>
          <w:p w14:paraId="3628E0F1"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19/11/</w:t>
            </w:r>
            <w:r w:rsidRPr="003441E9">
              <w:rPr>
                <w:rFonts w:cs="Arial"/>
                <w:color w:val="000000"/>
                <w:sz w:val="18"/>
                <w:szCs w:val="18"/>
                <w:lang w:eastAsia="es-CO"/>
              </w:rPr>
              <w:t>19</w:t>
            </w:r>
          </w:p>
        </w:tc>
        <w:tc>
          <w:tcPr>
            <w:tcW w:w="456" w:type="pct"/>
            <w:tcBorders>
              <w:top w:val="single" w:sz="18" w:space="0" w:color="auto"/>
              <w:left w:val="nil"/>
              <w:bottom w:val="single" w:sz="4" w:space="0" w:color="auto"/>
              <w:right w:val="single" w:sz="4" w:space="0" w:color="auto"/>
            </w:tcBorders>
            <w:shd w:val="clear" w:color="000000" w:fill="FFFFFF"/>
            <w:vAlign w:val="center"/>
            <w:hideMark/>
          </w:tcPr>
          <w:p w14:paraId="594A5C17"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1/03/</w:t>
            </w:r>
            <w:r w:rsidRPr="003441E9">
              <w:rPr>
                <w:rFonts w:cs="Arial"/>
                <w:color w:val="000000"/>
                <w:sz w:val="18"/>
                <w:szCs w:val="18"/>
                <w:lang w:eastAsia="es-CO"/>
              </w:rPr>
              <w:t>21</w:t>
            </w:r>
          </w:p>
        </w:tc>
        <w:tc>
          <w:tcPr>
            <w:tcW w:w="374" w:type="pct"/>
            <w:tcBorders>
              <w:top w:val="single" w:sz="18" w:space="0" w:color="auto"/>
              <w:left w:val="nil"/>
              <w:bottom w:val="single" w:sz="4" w:space="0" w:color="auto"/>
              <w:right w:val="single" w:sz="4" w:space="0" w:color="auto"/>
            </w:tcBorders>
            <w:shd w:val="clear" w:color="000000" w:fill="FFFFFF"/>
            <w:vAlign w:val="center"/>
            <w:hideMark/>
          </w:tcPr>
          <w:p w14:paraId="14BBC8E8"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28/02/</w:t>
            </w:r>
            <w:r w:rsidRPr="003441E9">
              <w:rPr>
                <w:rFonts w:cs="Arial"/>
                <w:color w:val="000000"/>
                <w:sz w:val="18"/>
                <w:szCs w:val="18"/>
                <w:lang w:eastAsia="es-CO"/>
              </w:rPr>
              <w:t>21</w:t>
            </w:r>
          </w:p>
        </w:tc>
        <w:tc>
          <w:tcPr>
            <w:tcW w:w="337" w:type="pct"/>
            <w:tcBorders>
              <w:top w:val="single" w:sz="18" w:space="0" w:color="auto"/>
              <w:left w:val="nil"/>
              <w:bottom w:val="single" w:sz="4" w:space="0" w:color="auto"/>
              <w:right w:val="single" w:sz="4" w:space="0" w:color="auto"/>
            </w:tcBorders>
            <w:shd w:val="clear" w:color="000000" w:fill="FFFFFF"/>
            <w:vAlign w:val="center"/>
            <w:hideMark/>
          </w:tcPr>
          <w:p w14:paraId="03172B00" w14:textId="77777777" w:rsidR="005720DA" w:rsidRPr="003441E9" w:rsidRDefault="005720DA" w:rsidP="006B4349">
            <w:pPr>
              <w:suppressAutoHyphens w:val="0"/>
              <w:jc w:val="center"/>
              <w:rPr>
                <w:rFonts w:cs="Arial"/>
                <w:color w:val="000000"/>
                <w:sz w:val="18"/>
                <w:szCs w:val="18"/>
                <w:lang w:eastAsia="es-CO"/>
              </w:rPr>
            </w:pPr>
            <w:r w:rsidRPr="003441E9">
              <w:rPr>
                <w:rFonts w:cs="Arial"/>
                <w:color w:val="000000"/>
                <w:sz w:val="18"/>
                <w:szCs w:val="18"/>
                <w:lang w:eastAsia="es-CO"/>
              </w:rPr>
              <w:t>N/A</w:t>
            </w:r>
          </w:p>
        </w:tc>
        <w:tc>
          <w:tcPr>
            <w:tcW w:w="337" w:type="pct"/>
            <w:tcBorders>
              <w:top w:val="single" w:sz="18" w:space="0" w:color="auto"/>
              <w:left w:val="nil"/>
              <w:bottom w:val="single" w:sz="4" w:space="0" w:color="auto"/>
              <w:right w:val="single" w:sz="4" w:space="0" w:color="auto"/>
            </w:tcBorders>
            <w:shd w:val="clear" w:color="000000" w:fill="FFFFFF"/>
            <w:vAlign w:val="center"/>
            <w:hideMark/>
          </w:tcPr>
          <w:p w14:paraId="2AD953C0" w14:textId="77777777" w:rsidR="005720DA" w:rsidRPr="00917CF1" w:rsidRDefault="005720DA" w:rsidP="006B4349">
            <w:pPr>
              <w:suppressAutoHyphens w:val="0"/>
              <w:jc w:val="center"/>
              <w:rPr>
                <w:rFonts w:ascii="Wingdings 2" w:hAnsi="Wingdings 2"/>
                <w:color w:val="7030A0"/>
                <w:sz w:val="26"/>
                <w:szCs w:val="26"/>
                <w:lang w:eastAsia="es-CO"/>
              </w:rPr>
            </w:pPr>
            <w:r w:rsidRPr="00917CF1">
              <w:rPr>
                <w:rFonts w:ascii="Wingdings 2" w:hAnsi="Wingdings 2"/>
                <w:color w:val="7030A0"/>
                <w:sz w:val="26"/>
                <w:szCs w:val="26"/>
                <w:lang w:eastAsia="es-CO"/>
              </w:rPr>
              <w:t></w:t>
            </w:r>
          </w:p>
        </w:tc>
        <w:tc>
          <w:tcPr>
            <w:tcW w:w="2252" w:type="pct"/>
            <w:gridSpan w:val="4"/>
            <w:vMerge w:val="restart"/>
            <w:tcBorders>
              <w:top w:val="single" w:sz="18" w:space="0" w:color="auto"/>
              <w:left w:val="single" w:sz="4" w:space="0" w:color="auto"/>
              <w:bottom w:val="single" w:sz="4" w:space="0" w:color="auto"/>
              <w:right w:val="single" w:sz="18" w:space="0" w:color="auto"/>
            </w:tcBorders>
            <w:shd w:val="clear" w:color="000000" w:fill="FFFFFF"/>
            <w:vAlign w:val="center"/>
            <w:hideMark/>
          </w:tcPr>
          <w:p w14:paraId="3F8A1BB3" w14:textId="77777777" w:rsidR="005720DA" w:rsidRDefault="005720DA" w:rsidP="006B4349">
            <w:pPr>
              <w:suppressAutoHyphens w:val="0"/>
              <w:jc w:val="center"/>
              <w:rPr>
                <w:rFonts w:cs="Arial"/>
                <w:i/>
                <w:iCs/>
                <w:color w:val="000000"/>
                <w:sz w:val="18"/>
                <w:szCs w:val="18"/>
                <w:lang w:eastAsia="es-CO"/>
              </w:rPr>
            </w:pPr>
            <w:r w:rsidRPr="003441E9">
              <w:rPr>
                <w:rFonts w:cs="Arial"/>
                <w:color w:val="000000"/>
                <w:sz w:val="18"/>
                <w:szCs w:val="18"/>
                <w:lang w:eastAsia="es-CO"/>
              </w:rPr>
              <w:t xml:space="preserve">N/A, según observaciones de la actividad 4 del procedimiento:  </w:t>
            </w:r>
            <w:r w:rsidRPr="003441E9">
              <w:rPr>
                <w:rFonts w:cs="Arial"/>
                <w:i/>
                <w:iCs/>
                <w:color w:val="000000"/>
                <w:sz w:val="18"/>
                <w:szCs w:val="18"/>
                <w:lang w:eastAsia="es-CO"/>
              </w:rPr>
              <w:t>Informe de gestión desde el nivel técnico Grado 07 avalado por el jefe inmediato.</w:t>
            </w:r>
          </w:p>
          <w:p w14:paraId="60BC859F" w14:textId="77777777" w:rsidR="00E824D3" w:rsidRDefault="00E824D3" w:rsidP="006B4349">
            <w:pPr>
              <w:suppressAutoHyphens w:val="0"/>
              <w:jc w:val="center"/>
              <w:rPr>
                <w:rFonts w:cs="Arial"/>
                <w:i/>
                <w:iCs/>
                <w:color w:val="000000"/>
                <w:sz w:val="18"/>
                <w:szCs w:val="18"/>
                <w:lang w:eastAsia="es-CO"/>
              </w:rPr>
            </w:pPr>
          </w:p>
          <w:p w14:paraId="6E6EC1CB" w14:textId="14BDAA3D" w:rsidR="00E824D3" w:rsidRPr="003441E9" w:rsidRDefault="00E824D3" w:rsidP="006B4349">
            <w:pPr>
              <w:suppressAutoHyphens w:val="0"/>
              <w:jc w:val="center"/>
              <w:rPr>
                <w:rFonts w:cs="Arial"/>
                <w:color w:val="000000"/>
                <w:sz w:val="18"/>
                <w:szCs w:val="18"/>
                <w:lang w:eastAsia="es-CO"/>
              </w:rPr>
            </w:pPr>
            <w:r w:rsidRPr="003441E9">
              <w:rPr>
                <w:rFonts w:ascii="Wingdings 2" w:hAnsi="Wingdings 2"/>
                <w:color w:val="7030A0"/>
                <w:sz w:val="30"/>
                <w:szCs w:val="30"/>
                <w:lang w:eastAsia="es-CO"/>
              </w:rPr>
              <w:t></w:t>
            </w:r>
          </w:p>
        </w:tc>
      </w:tr>
      <w:tr w:rsidR="005720DA" w:rsidRPr="003441E9" w14:paraId="6FDA813A" w14:textId="77777777" w:rsidTr="000A2DC6">
        <w:trPr>
          <w:trHeight w:val="551"/>
        </w:trPr>
        <w:tc>
          <w:tcPr>
            <w:tcW w:w="193" w:type="pct"/>
            <w:tcBorders>
              <w:top w:val="single" w:sz="4" w:space="0" w:color="auto"/>
              <w:left w:val="single" w:sz="18" w:space="0" w:color="auto"/>
              <w:bottom w:val="single" w:sz="4" w:space="0" w:color="auto"/>
              <w:right w:val="single" w:sz="4" w:space="0" w:color="auto"/>
            </w:tcBorders>
            <w:shd w:val="clear" w:color="000000" w:fill="FFFFFF"/>
            <w:noWrap/>
            <w:vAlign w:val="center"/>
            <w:hideMark/>
          </w:tcPr>
          <w:p w14:paraId="62ECF3CD" w14:textId="77777777" w:rsidR="005720DA" w:rsidRPr="003441E9" w:rsidRDefault="005720DA" w:rsidP="006B4349">
            <w:pPr>
              <w:suppressAutoHyphens w:val="0"/>
              <w:jc w:val="center"/>
              <w:rPr>
                <w:color w:val="000000"/>
                <w:sz w:val="18"/>
                <w:szCs w:val="18"/>
                <w:lang w:eastAsia="es-CO"/>
              </w:rPr>
            </w:pPr>
            <w:r>
              <w:rPr>
                <w:color w:val="000000"/>
                <w:sz w:val="18"/>
                <w:szCs w:val="18"/>
                <w:lang w:eastAsia="es-CO"/>
              </w:rPr>
              <w:t>7</w:t>
            </w:r>
          </w:p>
        </w:tc>
        <w:tc>
          <w:tcPr>
            <w:tcW w:w="304" w:type="pct"/>
            <w:tcBorders>
              <w:top w:val="single" w:sz="4" w:space="0" w:color="auto"/>
              <w:left w:val="nil"/>
              <w:bottom w:val="single" w:sz="4" w:space="0" w:color="auto"/>
              <w:right w:val="single" w:sz="4" w:space="0" w:color="auto"/>
            </w:tcBorders>
            <w:shd w:val="clear" w:color="000000" w:fill="FFFFFF"/>
            <w:vAlign w:val="center"/>
            <w:hideMark/>
          </w:tcPr>
          <w:p w14:paraId="3751E3E1" w14:textId="77777777" w:rsidR="005720DA" w:rsidRPr="008F720F" w:rsidRDefault="005720DA" w:rsidP="006B4349">
            <w:pPr>
              <w:suppressAutoHyphens w:val="0"/>
              <w:rPr>
                <w:rFonts w:cs="Arial"/>
                <w:color w:val="000000"/>
                <w:sz w:val="18"/>
                <w:szCs w:val="18"/>
                <w:lang w:eastAsia="es-CO"/>
              </w:rPr>
            </w:pPr>
            <w:r w:rsidRPr="008F720F">
              <w:rPr>
                <w:rFonts w:cs="Arial"/>
                <w:color w:val="000000"/>
                <w:sz w:val="18"/>
                <w:szCs w:val="18"/>
                <w:lang w:eastAsia="es-CO"/>
              </w:rPr>
              <w:t>AT</w:t>
            </w:r>
          </w:p>
        </w:tc>
        <w:tc>
          <w:tcPr>
            <w:tcW w:w="395" w:type="pct"/>
            <w:tcBorders>
              <w:top w:val="single" w:sz="4" w:space="0" w:color="auto"/>
              <w:left w:val="nil"/>
              <w:bottom w:val="single" w:sz="4" w:space="0" w:color="auto"/>
              <w:right w:val="single" w:sz="4" w:space="0" w:color="auto"/>
            </w:tcBorders>
            <w:shd w:val="clear" w:color="000000" w:fill="FFFFFF"/>
            <w:vAlign w:val="center"/>
            <w:hideMark/>
          </w:tcPr>
          <w:p w14:paraId="5B9FF17F" w14:textId="77777777" w:rsidR="005720DA" w:rsidRPr="008F720F" w:rsidRDefault="005720DA" w:rsidP="006B4349">
            <w:pPr>
              <w:suppressAutoHyphens w:val="0"/>
              <w:rPr>
                <w:rFonts w:cs="Arial"/>
                <w:color w:val="000000"/>
                <w:sz w:val="18"/>
                <w:szCs w:val="18"/>
                <w:lang w:eastAsia="es-CO"/>
              </w:rPr>
            </w:pPr>
            <w:r w:rsidRPr="008F720F">
              <w:rPr>
                <w:rFonts w:cs="Arial"/>
                <w:color w:val="000000"/>
                <w:sz w:val="18"/>
                <w:szCs w:val="18"/>
                <w:lang w:eastAsia="es-CO"/>
              </w:rPr>
              <w:t>Secretario Ejecutivo 425-06</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22008F46"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22/12/</w:t>
            </w:r>
            <w:r w:rsidRPr="003441E9">
              <w:rPr>
                <w:rFonts w:cs="Arial"/>
                <w:color w:val="000000"/>
                <w:sz w:val="18"/>
                <w:szCs w:val="18"/>
                <w:lang w:eastAsia="es-CO"/>
              </w:rPr>
              <w:t>97</w:t>
            </w:r>
          </w:p>
        </w:tc>
        <w:tc>
          <w:tcPr>
            <w:tcW w:w="456" w:type="pct"/>
            <w:tcBorders>
              <w:top w:val="single" w:sz="4" w:space="0" w:color="auto"/>
              <w:left w:val="nil"/>
              <w:bottom w:val="single" w:sz="4" w:space="0" w:color="auto"/>
              <w:right w:val="single" w:sz="4" w:space="0" w:color="auto"/>
            </w:tcBorders>
            <w:shd w:val="clear" w:color="000000" w:fill="FFFFFF"/>
            <w:vAlign w:val="center"/>
            <w:hideMark/>
          </w:tcPr>
          <w:p w14:paraId="0A8526C2"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1/09/</w:t>
            </w:r>
            <w:r w:rsidRPr="003441E9">
              <w:rPr>
                <w:rFonts w:cs="Arial"/>
                <w:color w:val="000000"/>
                <w:sz w:val="18"/>
                <w:szCs w:val="18"/>
                <w:lang w:eastAsia="es-CO"/>
              </w:rPr>
              <w:t>21</w:t>
            </w:r>
          </w:p>
        </w:tc>
        <w:tc>
          <w:tcPr>
            <w:tcW w:w="374" w:type="pct"/>
            <w:tcBorders>
              <w:top w:val="single" w:sz="4" w:space="0" w:color="auto"/>
              <w:left w:val="nil"/>
              <w:bottom w:val="single" w:sz="4" w:space="0" w:color="auto"/>
              <w:right w:val="single" w:sz="4" w:space="0" w:color="auto"/>
            </w:tcBorders>
            <w:shd w:val="clear" w:color="000000" w:fill="FFFFFF"/>
            <w:vAlign w:val="center"/>
            <w:hideMark/>
          </w:tcPr>
          <w:p w14:paraId="312C880A" w14:textId="77777777" w:rsidR="005720DA" w:rsidRPr="003441E9" w:rsidRDefault="005720DA" w:rsidP="006B4349">
            <w:pPr>
              <w:suppressAutoHyphens w:val="0"/>
              <w:jc w:val="center"/>
              <w:rPr>
                <w:rFonts w:cs="Arial"/>
                <w:color w:val="000000"/>
                <w:sz w:val="18"/>
                <w:szCs w:val="18"/>
                <w:lang w:eastAsia="es-CO"/>
              </w:rPr>
            </w:pPr>
            <w:r w:rsidRPr="003441E9">
              <w:rPr>
                <w:rFonts w:cs="Arial"/>
                <w:color w:val="000000"/>
                <w:sz w:val="18"/>
                <w:szCs w:val="18"/>
                <w:lang w:eastAsia="es-CO"/>
              </w:rPr>
              <w:t>N/A</w:t>
            </w:r>
          </w:p>
        </w:tc>
        <w:tc>
          <w:tcPr>
            <w:tcW w:w="337" w:type="pct"/>
            <w:tcBorders>
              <w:top w:val="single" w:sz="4" w:space="0" w:color="auto"/>
              <w:left w:val="nil"/>
              <w:bottom w:val="single" w:sz="4" w:space="0" w:color="auto"/>
              <w:right w:val="single" w:sz="4" w:space="0" w:color="auto"/>
            </w:tcBorders>
            <w:shd w:val="clear" w:color="000000" w:fill="FFFFFF"/>
            <w:vAlign w:val="center"/>
            <w:hideMark/>
          </w:tcPr>
          <w:p w14:paraId="146BBDE1" w14:textId="77777777" w:rsidR="005720DA" w:rsidRPr="003441E9" w:rsidRDefault="005720DA" w:rsidP="006B4349">
            <w:pPr>
              <w:suppressAutoHyphens w:val="0"/>
              <w:jc w:val="center"/>
              <w:rPr>
                <w:rFonts w:cs="Arial"/>
                <w:color w:val="000000"/>
                <w:sz w:val="18"/>
                <w:szCs w:val="18"/>
                <w:lang w:eastAsia="es-CO"/>
              </w:rPr>
            </w:pPr>
            <w:r w:rsidRPr="003441E9">
              <w:rPr>
                <w:rFonts w:cs="Arial"/>
                <w:color w:val="000000"/>
                <w:sz w:val="18"/>
                <w:szCs w:val="18"/>
                <w:lang w:eastAsia="es-CO"/>
              </w:rPr>
              <w:t>N/A</w:t>
            </w:r>
          </w:p>
        </w:tc>
        <w:tc>
          <w:tcPr>
            <w:tcW w:w="337" w:type="pct"/>
            <w:tcBorders>
              <w:top w:val="single" w:sz="4" w:space="0" w:color="auto"/>
              <w:left w:val="nil"/>
              <w:bottom w:val="single" w:sz="4" w:space="0" w:color="auto"/>
              <w:right w:val="single" w:sz="4" w:space="0" w:color="auto"/>
            </w:tcBorders>
            <w:shd w:val="clear" w:color="000000" w:fill="FFFFFF"/>
            <w:vAlign w:val="center"/>
            <w:hideMark/>
          </w:tcPr>
          <w:p w14:paraId="046016D7" w14:textId="77777777" w:rsidR="005720DA" w:rsidRPr="00917CF1" w:rsidRDefault="005720DA" w:rsidP="006B4349">
            <w:pPr>
              <w:suppressAutoHyphens w:val="0"/>
              <w:jc w:val="center"/>
              <w:rPr>
                <w:rFonts w:ascii="Wingdings 2" w:hAnsi="Wingdings 2"/>
                <w:color w:val="7030A0"/>
                <w:sz w:val="26"/>
                <w:szCs w:val="26"/>
                <w:lang w:eastAsia="es-CO"/>
              </w:rPr>
            </w:pPr>
            <w:r w:rsidRPr="00917CF1">
              <w:rPr>
                <w:rFonts w:ascii="Wingdings 2" w:hAnsi="Wingdings 2"/>
                <w:color w:val="7030A0"/>
                <w:sz w:val="26"/>
                <w:szCs w:val="26"/>
                <w:lang w:eastAsia="es-CO"/>
              </w:rPr>
              <w:t></w:t>
            </w:r>
            <w:r w:rsidRPr="00917CF1">
              <w:rPr>
                <w:rFonts w:cs="Arial"/>
                <w:color w:val="7030A0"/>
                <w:sz w:val="26"/>
                <w:szCs w:val="26"/>
                <w:lang w:eastAsia="es-CO"/>
              </w:rPr>
              <w:t>*3</w:t>
            </w:r>
          </w:p>
        </w:tc>
        <w:tc>
          <w:tcPr>
            <w:tcW w:w="2252" w:type="pct"/>
            <w:gridSpan w:val="4"/>
            <w:vMerge/>
            <w:tcBorders>
              <w:top w:val="single" w:sz="4" w:space="0" w:color="auto"/>
              <w:left w:val="nil"/>
              <w:bottom w:val="single" w:sz="4" w:space="0" w:color="auto"/>
              <w:right w:val="single" w:sz="18" w:space="0" w:color="auto"/>
            </w:tcBorders>
            <w:vAlign w:val="center"/>
            <w:hideMark/>
          </w:tcPr>
          <w:p w14:paraId="7558EF1F" w14:textId="77777777" w:rsidR="005720DA" w:rsidRPr="003441E9" w:rsidRDefault="005720DA" w:rsidP="006B4349">
            <w:pPr>
              <w:suppressAutoHyphens w:val="0"/>
              <w:rPr>
                <w:color w:val="000000"/>
                <w:sz w:val="18"/>
                <w:szCs w:val="18"/>
                <w:lang w:eastAsia="es-CO"/>
              </w:rPr>
            </w:pPr>
          </w:p>
        </w:tc>
      </w:tr>
      <w:tr w:rsidR="005720DA" w:rsidRPr="003441E9" w14:paraId="38143C2A" w14:textId="77777777" w:rsidTr="000A2DC6">
        <w:trPr>
          <w:trHeight w:val="278"/>
        </w:trPr>
        <w:tc>
          <w:tcPr>
            <w:tcW w:w="193" w:type="pct"/>
            <w:tcBorders>
              <w:top w:val="single" w:sz="4" w:space="0" w:color="auto"/>
              <w:left w:val="single" w:sz="18" w:space="0" w:color="auto"/>
              <w:bottom w:val="single" w:sz="18" w:space="0" w:color="auto"/>
              <w:right w:val="single" w:sz="4" w:space="0" w:color="auto"/>
            </w:tcBorders>
            <w:shd w:val="clear" w:color="000000" w:fill="FFFFFF"/>
            <w:noWrap/>
            <w:vAlign w:val="center"/>
            <w:hideMark/>
          </w:tcPr>
          <w:p w14:paraId="2C9C8FC6" w14:textId="77777777" w:rsidR="005720DA" w:rsidRPr="003441E9" w:rsidRDefault="005720DA" w:rsidP="006B4349">
            <w:pPr>
              <w:suppressAutoHyphens w:val="0"/>
              <w:jc w:val="center"/>
              <w:rPr>
                <w:color w:val="000000"/>
                <w:sz w:val="18"/>
                <w:szCs w:val="18"/>
                <w:lang w:eastAsia="es-CO"/>
              </w:rPr>
            </w:pPr>
            <w:r>
              <w:rPr>
                <w:color w:val="000000"/>
                <w:sz w:val="18"/>
                <w:szCs w:val="18"/>
                <w:lang w:eastAsia="es-CO"/>
              </w:rPr>
              <w:t>8</w:t>
            </w:r>
          </w:p>
        </w:tc>
        <w:tc>
          <w:tcPr>
            <w:tcW w:w="304" w:type="pct"/>
            <w:tcBorders>
              <w:top w:val="single" w:sz="4" w:space="0" w:color="auto"/>
              <w:left w:val="nil"/>
              <w:bottom w:val="single" w:sz="18" w:space="0" w:color="auto"/>
              <w:right w:val="single" w:sz="4" w:space="0" w:color="auto"/>
            </w:tcBorders>
            <w:shd w:val="clear" w:color="000000" w:fill="FFFFFF"/>
            <w:vAlign w:val="center"/>
            <w:hideMark/>
          </w:tcPr>
          <w:p w14:paraId="0D446298" w14:textId="77777777" w:rsidR="005720DA" w:rsidRPr="008F720F" w:rsidRDefault="005720DA" w:rsidP="006B4349">
            <w:pPr>
              <w:suppressAutoHyphens w:val="0"/>
              <w:rPr>
                <w:rFonts w:cs="Arial"/>
                <w:color w:val="000000"/>
                <w:sz w:val="18"/>
                <w:szCs w:val="18"/>
                <w:lang w:eastAsia="es-CO"/>
              </w:rPr>
            </w:pPr>
            <w:r w:rsidRPr="008F720F">
              <w:rPr>
                <w:rFonts w:cs="Arial"/>
                <w:color w:val="000000"/>
                <w:sz w:val="18"/>
                <w:szCs w:val="18"/>
                <w:lang w:eastAsia="es-CO"/>
              </w:rPr>
              <w:t>DG</w:t>
            </w:r>
          </w:p>
        </w:tc>
        <w:tc>
          <w:tcPr>
            <w:tcW w:w="395" w:type="pct"/>
            <w:tcBorders>
              <w:top w:val="single" w:sz="4" w:space="0" w:color="auto"/>
              <w:left w:val="nil"/>
              <w:bottom w:val="single" w:sz="18" w:space="0" w:color="auto"/>
              <w:right w:val="single" w:sz="4" w:space="0" w:color="auto"/>
            </w:tcBorders>
            <w:shd w:val="clear" w:color="000000" w:fill="FFFFFF"/>
            <w:vAlign w:val="center"/>
            <w:hideMark/>
          </w:tcPr>
          <w:p w14:paraId="13871586" w14:textId="77777777" w:rsidR="005720DA" w:rsidRPr="008F720F" w:rsidRDefault="005720DA" w:rsidP="006B4349">
            <w:pPr>
              <w:suppressAutoHyphens w:val="0"/>
              <w:rPr>
                <w:rFonts w:cs="Arial"/>
                <w:color w:val="000000"/>
                <w:sz w:val="18"/>
                <w:szCs w:val="18"/>
                <w:lang w:eastAsia="es-CO"/>
              </w:rPr>
            </w:pPr>
            <w:r w:rsidRPr="008F720F">
              <w:rPr>
                <w:rFonts w:cs="Arial"/>
                <w:color w:val="000000"/>
                <w:sz w:val="18"/>
                <w:szCs w:val="18"/>
                <w:lang w:eastAsia="es-CO"/>
              </w:rPr>
              <w:t>Conductor 480-08</w:t>
            </w:r>
          </w:p>
        </w:tc>
        <w:tc>
          <w:tcPr>
            <w:tcW w:w="352" w:type="pct"/>
            <w:tcBorders>
              <w:top w:val="single" w:sz="4" w:space="0" w:color="auto"/>
              <w:left w:val="nil"/>
              <w:bottom w:val="single" w:sz="18" w:space="0" w:color="auto"/>
              <w:right w:val="single" w:sz="4" w:space="0" w:color="auto"/>
            </w:tcBorders>
            <w:shd w:val="clear" w:color="000000" w:fill="FFFFFF"/>
            <w:vAlign w:val="center"/>
            <w:hideMark/>
          </w:tcPr>
          <w:p w14:paraId="405160EA"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3/05/</w:t>
            </w:r>
            <w:r w:rsidRPr="003441E9">
              <w:rPr>
                <w:rFonts w:cs="Arial"/>
                <w:color w:val="000000"/>
                <w:sz w:val="18"/>
                <w:szCs w:val="18"/>
                <w:lang w:eastAsia="es-CO"/>
              </w:rPr>
              <w:t>89</w:t>
            </w:r>
          </w:p>
        </w:tc>
        <w:tc>
          <w:tcPr>
            <w:tcW w:w="456" w:type="pct"/>
            <w:tcBorders>
              <w:top w:val="single" w:sz="4" w:space="0" w:color="auto"/>
              <w:left w:val="nil"/>
              <w:bottom w:val="single" w:sz="18" w:space="0" w:color="auto"/>
              <w:right w:val="single" w:sz="4" w:space="0" w:color="auto"/>
            </w:tcBorders>
            <w:shd w:val="clear" w:color="000000" w:fill="FFFFFF"/>
            <w:vAlign w:val="center"/>
            <w:hideMark/>
          </w:tcPr>
          <w:p w14:paraId="0CFFC36F"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1/07/</w:t>
            </w:r>
            <w:r w:rsidRPr="003441E9">
              <w:rPr>
                <w:rFonts w:cs="Arial"/>
                <w:color w:val="000000"/>
                <w:sz w:val="18"/>
                <w:szCs w:val="18"/>
                <w:lang w:eastAsia="es-CO"/>
              </w:rPr>
              <w:t>21</w:t>
            </w:r>
          </w:p>
        </w:tc>
        <w:tc>
          <w:tcPr>
            <w:tcW w:w="374" w:type="pct"/>
            <w:tcBorders>
              <w:top w:val="single" w:sz="4" w:space="0" w:color="auto"/>
              <w:left w:val="nil"/>
              <w:bottom w:val="single" w:sz="18" w:space="0" w:color="auto"/>
              <w:right w:val="single" w:sz="4" w:space="0" w:color="auto"/>
            </w:tcBorders>
            <w:shd w:val="clear" w:color="000000" w:fill="FFFFFF"/>
            <w:vAlign w:val="center"/>
            <w:hideMark/>
          </w:tcPr>
          <w:p w14:paraId="4AF9254F" w14:textId="77777777" w:rsidR="005720DA" w:rsidRPr="003441E9" w:rsidRDefault="005720DA" w:rsidP="006B4349">
            <w:pPr>
              <w:suppressAutoHyphens w:val="0"/>
              <w:jc w:val="center"/>
              <w:rPr>
                <w:rFonts w:cs="Arial"/>
                <w:color w:val="000000"/>
                <w:sz w:val="18"/>
                <w:szCs w:val="18"/>
                <w:lang w:eastAsia="es-CO"/>
              </w:rPr>
            </w:pPr>
            <w:r w:rsidRPr="003441E9">
              <w:rPr>
                <w:rFonts w:cs="Arial"/>
                <w:color w:val="000000"/>
                <w:sz w:val="18"/>
                <w:szCs w:val="18"/>
                <w:lang w:eastAsia="es-CO"/>
              </w:rPr>
              <w:t>N/A</w:t>
            </w:r>
          </w:p>
        </w:tc>
        <w:tc>
          <w:tcPr>
            <w:tcW w:w="337" w:type="pct"/>
            <w:tcBorders>
              <w:top w:val="single" w:sz="4" w:space="0" w:color="auto"/>
              <w:left w:val="nil"/>
              <w:bottom w:val="single" w:sz="18" w:space="0" w:color="auto"/>
              <w:right w:val="single" w:sz="4" w:space="0" w:color="auto"/>
            </w:tcBorders>
            <w:shd w:val="clear" w:color="000000" w:fill="FFFFFF"/>
            <w:vAlign w:val="center"/>
            <w:hideMark/>
          </w:tcPr>
          <w:p w14:paraId="53191314" w14:textId="77777777" w:rsidR="005720DA" w:rsidRPr="003441E9" w:rsidRDefault="005720DA" w:rsidP="006B4349">
            <w:pPr>
              <w:suppressAutoHyphens w:val="0"/>
              <w:jc w:val="center"/>
              <w:rPr>
                <w:rFonts w:cs="Arial"/>
                <w:color w:val="000000"/>
                <w:sz w:val="18"/>
                <w:szCs w:val="18"/>
                <w:lang w:eastAsia="es-CO"/>
              </w:rPr>
            </w:pPr>
            <w:r w:rsidRPr="003441E9">
              <w:rPr>
                <w:rFonts w:cs="Arial"/>
                <w:color w:val="000000"/>
                <w:sz w:val="18"/>
                <w:szCs w:val="18"/>
                <w:lang w:eastAsia="es-CO"/>
              </w:rPr>
              <w:t>N/A</w:t>
            </w:r>
          </w:p>
        </w:tc>
        <w:tc>
          <w:tcPr>
            <w:tcW w:w="337" w:type="pct"/>
            <w:tcBorders>
              <w:top w:val="single" w:sz="4" w:space="0" w:color="auto"/>
              <w:left w:val="nil"/>
              <w:bottom w:val="single" w:sz="18" w:space="0" w:color="auto"/>
              <w:right w:val="single" w:sz="4" w:space="0" w:color="auto"/>
            </w:tcBorders>
            <w:shd w:val="clear" w:color="000000" w:fill="FFFFFF"/>
            <w:vAlign w:val="center"/>
            <w:hideMark/>
          </w:tcPr>
          <w:p w14:paraId="03FDB5C5" w14:textId="77777777" w:rsidR="005720DA" w:rsidRPr="00917CF1" w:rsidRDefault="005720DA" w:rsidP="006B4349">
            <w:pPr>
              <w:suppressAutoHyphens w:val="0"/>
              <w:jc w:val="center"/>
              <w:rPr>
                <w:rFonts w:ascii="Wingdings 2" w:hAnsi="Wingdings 2"/>
                <w:color w:val="7030A0"/>
                <w:sz w:val="26"/>
                <w:szCs w:val="26"/>
                <w:lang w:eastAsia="es-CO"/>
              </w:rPr>
            </w:pPr>
            <w:r w:rsidRPr="00917CF1">
              <w:rPr>
                <w:rFonts w:ascii="Wingdings 2" w:hAnsi="Wingdings 2"/>
                <w:color w:val="7030A0"/>
                <w:sz w:val="26"/>
                <w:szCs w:val="26"/>
                <w:lang w:eastAsia="es-CO"/>
              </w:rPr>
              <w:t></w:t>
            </w:r>
          </w:p>
        </w:tc>
        <w:tc>
          <w:tcPr>
            <w:tcW w:w="2252" w:type="pct"/>
            <w:gridSpan w:val="4"/>
            <w:vMerge/>
            <w:tcBorders>
              <w:top w:val="single" w:sz="4" w:space="0" w:color="auto"/>
              <w:left w:val="nil"/>
              <w:bottom w:val="single" w:sz="18" w:space="0" w:color="auto"/>
              <w:right w:val="single" w:sz="18" w:space="0" w:color="auto"/>
            </w:tcBorders>
            <w:vAlign w:val="center"/>
            <w:hideMark/>
          </w:tcPr>
          <w:p w14:paraId="3732EF54" w14:textId="77777777" w:rsidR="005720DA" w:rsidRPr="003441E9" w:rsidRDefault="005720DA" w:rsidP="006B4349">
            <w:pPr>
              <w:suppressAutoHyphens w:val="0"/>
              <w:rPr>
                <w:color w:val="000000"/>
                <w:sz w:val="18"/>
                <w:szCs w:val="18"/>
                <w:lang w:eastAsia="es-CO"/>
              </w:rPr>
            </w:pPr>
          </w:p>
        </w:tc>
      </w:tr>
      <w:tr w:rsidR="005720DA" w:rsidRPr="003441E9" w14:paraId="42F8C9D3" w14:textId="77777777" w:rsidTr="000A2DC6">
        <w:trPr>
          <w:trHeight w:val="463"/>
        </w:trPr>
        <w:tc>
          <w:tcPr>
            <w:tcW w:w="193" w:type="pct"/>
            <w:tcBorders>
              <w:top w:val="single" w:sz="18" w:space="0" w:color="auto"/>
              <w:left w:val="single" w:sz="18" w:space="0" w:color="auto"/>
              <w:bottom w:val="single" w:sz="4" w:space="0" w:color="auto"/>
              <w:right w:val="single" w:sz="4" w:space="0" w:color="auto"/>
            </w:tcBorders>
            <w:shd w:val="clear" w:color="000000" w:fill="FFFFFF"/>
            <w:noWrap/>
            <w:vAlign w:val="center"/>
            <w:hideMark/>
          </w:tcPr>
          <w:p w14:paraId="7B54D824" w14:textId="77777777" w:rsidR="005720DA" w:rsidRPr="003441E9" w:rsidRDefault="005720DA" w:rsidP="006B4349">
            <w:pPr>
              <w:suppressAutoHyphens w:val="0"/>
              <w:jc w:val="center"/>
              <w:rPr>
                <w:color w:val="000000"/>
                <w:sz w:val="18"/>
                <w:szCs w:val="18"/>
                <w:lang w:eastAsia="es-CO"/>
              </w:rPr>
            </w:pPr>
            <w:r>
              <w:rPr>
                <w:color w:val="000000"/>
                <w:sz w:val="18"/>
                <w:szCs w:val="18"/>
                <w:lang w:eastAsia="es-CO"/>
              </w:rPr>
              <w:t>9</w:t>
            </w:r>
          </w:p>
        </w:tc>
        <w:tc>
          <w:tcPr>
            <w:tcW w:w="304" w:type="pct"/>
            <w:tcBorders>
              <w:top w:val="single" w:sz="18" w:space="0" w:color="auto"/>
              <w:left w:val="nil"/>
              <w:bottom w:val="single" w:sz="4" w:space="0" w:color="auto"/>
              <w:right w:val="single" w:sz="4" w:space="0" w:color="auto"/>
            </w:tcBorders>
            <w:shd w:val="clear" w:color="000000" w:fill="FFFFFF"/>
            <w:vAlign w:val="center"/>
            <w:hideMark/>
          </w:tcPr>
          <w:p w14:paraId="00F4E8D3" w14:textId="77777777" w:rsidR="005720DA" w:rsidRPr="003441E9" w:rsidRDefault="005720DA" w:rsidP="006B4349">
            <w:pPr>
              <w:suppressAutoHyphens w:val="0"/>
              <w:rPr>
                <w:rFonts w:cs="Arial"/>
                <w:color w:val="000000"/>
                <w:sz w:val="18"/>
                <w:szCs w:val="18"/>
                <w:lang w:eastAsia="es-CO"/>
              </w:rPr>
            </w:pPr>
            <w:r w:rsidRPr="00E82D14">
              <w:rPr>
                <w:rFonts w:cs="Arial"/>
                <w:color w:val="000000"/>
                <w:sz w:val="18"/>
                <w:szCs w:val="18"/>
                <w:lang w:eastAsia="es-CO"/>
              </w:rPr>
              <w:t>AAE</w:t>
            </w:r>
          </w:p>
        </w:tc>
        <w:tc>
          <w:tcPr>
            <w:tcW w:w="395" w:type="pct"/>
            <w:tcBorders>
              <w:top w:val="single" w:sz="18" w:space="0" w:color="auto"/>
              <w:left w:val="nil"/>
              <w:bottom w:val="single" w:sz="4" w:space="0" w:color="auto"/>
              <w:right w:val="single" w:sz="4" w:space="0" w:color="auto"/>
            </w:tcBorders>
            <w:shd w:val="clear" w:color="000000" w:fill="FFFFFF"/>
            <w:vAlign w:val="center"/>
            <w:hideMark/>
          </w:tcPr>
          <w:p w14:paraId="4E9490FC" w14:textId="77777777" w:rsidR="005720DA" w:rsidRPr="003441E9" w:rsidRDefault="005720DA" w:rsidP="006B4349">
            <w:pPr>
              <w:suppressAutoHyphens w:val="0"/>
              <w:rPr>
                <w:rFonts w:cs="Arial"/>
                <w:color w:val="000000"/>
                <w:sz w:val="18"/>
                <w:szCs w:val="18"/>
                <w:lang w:eastAsia="es-CO"/>
              </w:rPr>
            </w:pPr>
            <w:r w:rsidRPr="003441E9">
              <w:rPr>
                <w:rFonts w:cs="Arial"/>
                <w:color w:val="000000"/>
                <w:sz w:val="18"/>
                <w:szCs w:val="18"/>
                <w:lang w:eastAsia="es-CO"/>
              </w:rPr>
              <w:t>Trabajador Oficial</w:t>
            </w:r>
          </w:p>
        </w:tc>
        <w:tc>
          <w:tcPr>
            <w:tcW w:w="352" w:type="pct"/>
            <w:tcBorders>
              <w:top w:val="single" w:sz="18" w:space="0" w:color="auto"/>
              <w:left w:val="nil"/>
              <w:bottom w:val="single" w:sz="4" w:space="0" w:color="auto"/>
              <w:right w:val="single" w:sz="4" w:space="0" w:color="auto"/>
            </w:tcBorders>
            <w:shd w:val="clear" w:color="000000" w:fill="FFFFFF"/>
            <w:vAlign w:val="center"/>
            <w:hideMark/>
          </w:tcPr>
          <w:p w14:paraId="348B0571"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1/02/</w:t>
            </w:r>
            <w:r w:rsidRPr="003441E9">
              <w:rPr>
                <w:rFonts w:cs="Arial"/>
                <w:color w:val="000000"/>
                <w:sz w:val="18"/>
                <w:szCs w:val="18"/>
                <w:lang w:eastAsia="es-CO"/>
              </w:rPr>
              <w:t>94</w:t>
            </w:r>
          </w:p>
        </w:tc>
        <w:tc>
          <w:tcPr>
            <w:tcW w:w="456" w:type="pct"/>
            <w:tcBorders>
              <w:top w:val="single" w:sz="18" w:space="0" w:color="auto"/>
              <w:left w:val="nil"/>
              <w:bottom w:val="single" w:sz="4" w:space="0" w:color="auto"/>
              <w:right w:val="single" w:sz="4" w:space="0" w:color="auto"/>
            </w:tcBorders>
            <w:shd w:val="clear" w:color="000000" w:fill="FFFFFF"/>
            <w:vAlign w:val="center"/>
            <w:hideMark/>
          </w:tcPr>
          <w:p w14:paraId="545C8296"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1/07/</w:t>
            </w:r>
            <w:r w:rsidRPr="003441E9">
              <w:rPr>
                <w:rFonts w:cs="Arial"/>
                <w:color w:val="000000"/>
                <w:sz w:val="18"/>
                <w:szCs w:val="18"/>
                <w:lang w:eastAsia="es-CO"/>
              </w:rPr>
              <w:t>21</w:t>
            </w:r>
          </w:p>
        </w:tc>
        <w:tc>
          <w:tcPr>
            <w:tcW w:w="374" w:type="pct"/>
            <w:tcBorders>
              <w:top w:val="single" w:sz="18" w:space="0" w:color="auto"/>
              <w:left w:val="nil"/>
              <w:bottom w:val="single" w:sz="4" w:space="0" w:color="auto"/>
              <w:right w:val="single" w:sz="4" w:space="0" w:color="auto"/>
            </w:tcBorders>
            <w:shd w:val="clear" w:color="000000" w:fill="FFFFFF"/>
            <w:vAlign w:val="center"/>
            <w:hideMark/>
          </w:tcPr>
          <w:p w14:paraId="7C0A99B8" w14:textId="77777777" w:rsidR="005720DA" w:rsidRPr="003441E9" w:rsidRDefault="005720DA" w:rsidP="006B4349">
            <w:pPr>
              <w:suppressAutoHyphens w:val="0"/>
              <w:jc w:val="center"/>
              <w:rPr>
                <w:rFonts w:cs="Arial"/>
                <w:color w:val="000000"/>
                <w:sz w:val="18"/>
                <w:szCs w:val="18"/>
                <w:lang w:eastAsia="es-CO"/>
              </w:rPr>
            </w:pPr>
            <w:r w:rsidRPr="003441E9">
              <w:rPr>
                <w:rFonts w:cs="Arial"/>
                <w:color w:val="000000"/>
                <w:sz w:val="18"/>
                <w:szCs w:val="18"/>
                <w:lang w:eastAsia="es-CO"/>
              </w:rPr>
              <w:t>N/A</w:t>
            </w:r>
          </w:p>
        </w:tc>
        <w:tc>
          <w:tcPr>
            <w:tcW w:w="337" w:type="pct"/>
            <w:tcBorders>
              <w:top w:val="single" w:sz="18" w:space="0" w:color="auto"/>
              <w:left w:val="nil"/>
              <w:bottom w:val="single" w:sz="4" w:space="0" w:color="auto"/>
              <w:right w:val="single" w:sz="4" w:space="0" w:color="auto"/>
            </w:tcBorders>
            <w:shd w:val="clear" w:color="000000" w:fill="FFFFFF"/>
            <w:vAlign w:val="center"/>
            <w:hideMark/>
          </w:tcPr>
          <w:p w14:paraId="3DB810E5" w14:textId="77777777" w:rsidR="005720DA" w:rsidRPr="003441E9" w:rsidRDefault="005720DA" w:rsidP="006B4349">
            <w:pPr>
              <w:suppressAutoHyphens w:val="0"/>
              <w:jc w:val="center"/>
              <w:rPr>
                <w:rFonts w:cs="Arial"/>
                <w:color w:val="000000"/>
                <w:sz w:val="18"/>
                <w:szCs w:val="18"/>
                <w:lang w:eastAsia="es-CO"/>
              </w:rPr>
            </w:pPr>
            <w:r w:rsidRPr="003441E9">
              <w:rPr>
                <w:rFonts w:cs="Arial"/>
                <w:color w:val="000000"/>
                <w:sz w:val="18"/>
                <w:szCs w:val="18"/>
                <w:lang w:eastAsia="es-CO"/>
              </w:rPr>
              <w:t>N/A</w:t>
            </w:r>
          </w:p>
        </w:tc>
        <w:tc>
          <w:tcPr>
            <w:tcW w:w="2589" w:type="pct"/>
            <w:gridSpan w:val="5"/>
            <w:vMerge w:val="restart"/>
            <w:tcBorders>
              <w:top w:val="single" w:sz="18" w:space="0" w:color="auto"/>
              <w:left w:val="nil"/>
              <w:right w:val="single" w:sz="18" w:space="0" w:color="auto"/>
            </w:tcBorders>
            <w:shd w:val="clear" w:color="000000" w:fill="FFFFFF"/>
            <w:vAlign w:val="center"/>
            <w:hideMark/>
          </w:tcPr>
          <w:p w14:paraId="596CEE24" w14:textId="77777777" w:rsidR="005720DA" w:rsidRPr="003441E9" w:rsidRDefault="005720DA" w:rsidP="006B4349">
            <w:pPr>
              <w:suppressAutoHyphens w:val="0"/>
              <w:jc w:val="center"/>
              <w:rPr>
                <w:rFonts w:cs="Arial"/>
                <w:color w:val="000000"/>
                <w:sz w:val="18"/>
                <w:szCs w:val="18"/>
                <w:lang w:eastAsia="es-CO"/>
              </w:rPr>
            </w:pPr>
            <w:r w:rsidRPr="003441E9">
              <w:rPr>
                <w:rFonts w:cs="Arial"/>
                <w:color w:val="000000"/>
                <w:sz w:val="18"/>
                <w:szCs w:val="18"/>
                <w:lang w:eastAsia="es-CO"/>
              </w:rPr>
              <w:t xml:space="preserve">•S/n TH: </w:t>
            </w:r>
            <w:r w:rsidRPr="003441E9">
              <w:rPr>
                <w:rFonts w:cs="Arial"/>
                <w:i/>
                <w:iCs/>
                <w:color w:val="000000"/>
                <w:sz w:val="18"/>
                <w:szCs w:val="18"/>
                <w:lang w:eastAsia="es-CO"/>
              </w:rPr>
              <w:t>No aplica entrega de acta ni informe de gestión por estar vinculados como trabajadores oficiales</w:t>
            </w:r>
            <w:r w:rsidRPr="003441E9">
              <w:rPr>
                <w:rFonts w:cs="Arial"/>
                <w:i/>
                <w:iCs/>
                <w:color w:val="000000"/>
                <w:sz w:val="18"/>
                <w:szCs w:val="18"/>
                <w:lang w:eastAsia="es-CO"/>
              </w:rPr>
              <w:br/>
              <w:t>•</w:t>
            </w:r>
            <w:r w:rsidRPr="003441E9">
              <w:rPr>
                <w:rFonts w:cs="Arial"/>
                <w:color w:val="000000"/>
                <w:sz w:val="18"/>
                <w:szCs w:val="18"/>
                <w:lang w:eastAsia="es-CO"/>
              </w:rPr>
              <w:t>En el procedimiento no se especifica el manejo frente a la desvinculación de trabajadores Oficiales</w:t>
            </w:r>
          </w:p>
        </w:tc>
      </w:tr>
      <w:tr w:rsidR="005720DA" w:rsidRPr="003441E9" w14:paraId="6ADF0C36" w14:textId="77777777" w:rsidTr="000A2DC6">
        <w:trPr>
          <w:trHeight w:val="475"/>
        </w:trPr>
        <w:tc>
          <w:tcPr>
            <w:tcW w:w="193" w:type="pct"/>
            <w:tcBorders>
              <w:top w:val="nil"/>
              <w:left w:val="single" w:sz="18" w:space="0" w:color="auto"/>
              <w:bottom w:val="single" w:sz="18" w:space="0" w:color="auto"/>
              <w:right w:val="single" w:sz="4" w:space="0" w:color="auto"/>
            </w:tcBorders>
            <w:shd w:val="clear" w:color="auto" w:fill="FFFFFF"/>
            <w:noWrap/>
            <w:vAlign w:val="center"/>
            <w:hideMark/>
          </w:tcPr>
          <w:p w14:paraId="5D6368F6" w14:textId="77777777" w:rsidR="005720DA" w:rsidRPr="003441E9" w:rsidRDefault="005720DA" w:rsidP="006B4349">
            <w:pPr>
              <w:suppressAutoHyphens w:val="0"/>
              <w:jc w:val="center"/>
              <w:rPr>
                <w:color w:val="000000"/>
                <w:sz w:val="18"/>
                <w:szCs w:val="18"/>
                <w:lang w:eastAsia="es-CO"/>
              </w:rPr>
            </w:pPr>
            <w:r>
              <w:rPr>
                <w:color w:val="000000"/>
                <w:sz w:val="18"/>
                <w:szCs w:val="18"/>
                <w:lang w:eastAsia="es-CO"/>
              </w:rPr>
              <w:t>10</w:t>
            </w:r>
          </w:p>
        </w:tc>
        <w:tc>
          <w:tcPr>
            <w:tcW w:w="304" w:type="pct"/>
            <w:tcBorders>
              <w:top w:val="nil"/>
              <w:left w:val="nil"/>
              <w:bottom w:val="single" w:sz="18" w:space="0" w:color="auto"/>
              <w:right w:val="single" w:sz="4" w:space="0" w:color="auto"/>
            </w:tcBorders>
            <w:shd w:val="clear" w:color="auto" w:fill="FFFFFF"/>
            <w:vAlign w:val="center"/>
            <w:hideMark/>
          </w:tcPr>
          <w:p w14:paraId="49BE7FE1" w14:textId="77777777" w:rsidR="005720DA" w:rsidRPr="003441E9" w:rsidRDefault="005720DA" w:rsidP="006B4349">
            <w:pPr>
              <w:suppressAutoHyphens w:val="0"/>
              <w:rPr>
                <w:rFonts w:cs="Arial"/>
                <w:color w:val="000000"/>
                <w:sz w:val="18"/>
                <w:szCs w:val="18"/>
                <w:lang w:eastAsia="es-CO"/>
              </w:rPr>
            </w:pPr>
            <w:r w:rsidRPr="00E82D14">
              <w:rPr>
                <w:rFonts w:cs="Arial"/>
                <w:color w:val="000000"/>
                <w:sz w:val="18"/>
                <w:szCs w:val="18"/>
                <w:lang w:eastAsia="es-CO"/>
              </w:rPr>
              <w:t>AAE</w:t>
            </w:r>
          </w:p>
        </w:tc>
        <w:tc>
          <w:tcPr>
            <w:tcW w:w="395" w:type="pct"/>
            <w:tcBorders>
              <w:top w:val="nil"/>
              <w:left w:val="nil"/>
              <w:bottom w:val="single" w:sz="18" w:space="0" w:color="auto"/>
              <w:right w:val="single" w:sz="4" w:space="0" w:color="auto"/>
            </w:tcBorders>
            <w:shd w:val="clear" w:color="auto" w:fill="FFFFFF"/>
            <w:vAlign w:val="center"/>
            <w:hideMark/>
          </w:tcPr>
          <w:p w14:paraId="2C3CC4C3" w14:textId="77777777" w:rsidR="005720DA" w:rsidRPr="003441E9" w:rsidRDefault="005720DA" w:rsidP="006B4349">
            <w:pPr>
              <w:suppressAutoHyphens w:val="0"/>
              <w:rPr>
                <w:rFonts w:cs="Arial"/>
                <w:color w:val="000000"/>
                <w:sz w:val="18"/>
                <w:szCs w:val="18"/>
                <w:lang w:eastAsia="es-CO"/>
              </w:rPr>
            </w:pPr>
            <w:r w:rsidRPr="003441E9">
              <w:rPr>
                <w:rFonts w:cs="Arial"/>
                <w:color w:val="000000"/>
                <w:sz w:val="18"/>
                <w:szCs w:val="18"/>
                <w:lang w:eastAsia="es-CO"/>
              </w:rPr>
              <w:t>Trabajador Oficial</w:t>
            </w:r>
          </w:p>
        </w:tc>
        <w:tc>
          <w:tcPr>
            <w:tcW w:w="352" w:type="pct"/>
            <w:tcBorders>
              <w:top w:val="nil"/>
              <w:left w:val="nil"/>
              <w:bottom w:val="single" w:sz="18" w:space="0" w:color="auto"/>
              <w:right w:val="single" w:sz="4" w:space="0" w:color="auto"/>
            </w:tcBorders>
            <w:shd w:val="clear" w:color="auto" w:fill="FFFFFF"/>
            <w:vAlign w:val="center"/>
            <w:hideMark/>
          </w:tcPr>
          <w:p w14:paraId="32554781"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1/07/</w:t>
            </w:r>
            <w:r w:rsidRPr="003441E9">
              <w:rPr>
                <w:rFonts w:cs="Arial"/>
                <w:color w:val="000000"/>
                <w:sz w:val="18"/>
                <w:szCs w:val="18"/>
                <w:lang w:eastAsia="es-CO"/>
              </w:rPr>
              <w:t>78</w:t>
            </w:r>
          </w:p>
        </w:tc>
        <w:tc>
          <w:tcPr>
            <w:tcW w:w="456" w:type="pct"/>
            <w:tcBorders>
              <w:top w:val="nil"/>
              <w:left w:val="nil"/>
              <w:bottom w:val="single" w:sz="18" w:space="0" w:color="auto"/>
              <w:right w:val="single" w:sz="4" w:space="0" w:color="auto"/>
            </w:tcBorders>
            <w:shd w:val="clear" w:color="auto" w:fill="FFFFFF"/>
            <w:vAlign w:val="center"/>
            <w:hideMark/>
          </w:tcPr>
          <w:p w14:paraId="0CA4F177" w14:textId="77777777" w:rsidR="005720DA" w:rsidRPr="003441E9" w:rsidRDefault="005720DA" w:rsidP="006B4349">
            <w:pPr>
              <w:suppressAutoHyphens w:val="0"/>
              <w:jc w:val="center"/>
              <w:rPr>
                <w:rFonts w:cs="Arial"/>
                <w:color w:val="000000"/>
                <w:sz w:val="18"/>
                <w:szCs w:val="18"/>
                <w:lang w:eastAsia="es-CO"/>
              </w:rPr>
            </w:pPr>
            <w:r w:rsidRPr="00E82D14">
              <w:rPr>
                <w:rFonts w:cs="Arial"/>
                <w:color w:val="000000"/>
                <w:sz w:val="18"/>
                <w:szCs w:val="18"/>
                <w:lang w:eastAsia="es-CO"/>
              </w:rPr>
              <w:t>31/12/</w:t>
            </w:r>
            <w:r w:rsidRPr="003441E9">
              <w:rPr>
                <w:rFonts w:cs="Arial"/>
                <w:color w:val="000000"/>
                <w:sz w:val="18"/>
                <w:szCs w:val="18"/>
                <w:lang w:eastAsia="es-CO"/>
              </w:rPr>
              <w:t>20</w:t>
            </w:r>
          </w:p>
        </w:tc>
        <w:tc>
          <w:tcPr>
            <w:tcW w:w="374" w:type="pct"/>
            <w:tcBorders>
              <w:top w:val="nil"/>
              <w:left w:val="nil"/>
              <w:bottom w:val="single" w:sz="18" w:space="0" w:color="auto"/>
              <w:right w:val="single" w:sz="4" w:space="0" w:color="auto"/>
            </w:tcBorders>
            <w:shd w:val="clear" w:color="auto" w:fill="FFFFFF"/>
            <w:vAlign w:val="center"/>
            <w:hideMark/>
          </w:tcPr>
          <w:p w14:paraId="2ED00E4A" w14:textId="77777777" w:rsidR="005720DA" w:rsidRPr="003441E9" w:rsidRDefault="005720DA" w:rsidP="006B4349">
            <w:pPr>
              <w:suppressAutoHyphens w:val="0"/>
              <w:jc w:val="center"/>
              <w:rPr>
                <w:rFonts w:cs="Arial"/>
                <w:color w:val="000000"/>
                <w:sz w:val="18"/>
                <w:szCs w:val="18"/>
                <w:lang w:eastAsia="es-CO"/>
              </w:rPr>
            </w:pPr>
            <w:r w:rsidRPr="003441E9">
              <w:rPr>
                <w:rFonts w:cs="Arial"/>
                <w:color w:val="000000"/>
                <w:sz w:val="18"/>
                <w:szCs w:val="18"/>
                <w:lang w:eastAsia="es-CO"/>
              </w:rPr>
              <w:t>N/A</w:t>
            </w:r>
          </w:p>
        </w:tc>
        <w:tc>
          <w:tcPr>
            <w:tcW w:w="337" w:type="pct"/>
            <w:tcBorders>
              <w:top w:val="nil"/>
              <w:left w:val="nil"/>
              <w:bottom w:val="single" w:sz="18" w:space="0" w:color="auto"/>
              <w:right w:val="single" w:sz="4" w:space="0" w:color="auto"/>
            </w:tcBorders>
            <w:shd w:val="clear" w:color="auto" w:fill="FFFFFF"/>
            <w:vAlign w:val="center"/>
            <w:hideMark/>
          </w:tcPr>
          <w:p w14:paraId="7EC0FF3A" w14:textId="77777777" w:rsidR="005720DA" w:rsidRPr="003441E9" w:rsidRDefault="005720DA" w:rsidP="006B4349">
            <w:pPr>
              <w:suppressAutoHyphens w:val="0"/>
              <w:jc w:val="center"/>
              <w:rPr>
                <w:rFonts w:cs="Arial"/>
                <w:color w:val="000000"/>
                <w:sz w:val="18"/>
                <w:szCs w:val="18"/>
                <w:lang w:eastAsia="es-CO"/>
              </w:rPr>
            </w:pPr>
            <w:r w:rsidRPr="003441E9">
              <w:rPr>
                <w:rFonts w:cs="Arial"/>
                <w:color w:val="000000"/>
                <w:sz w:val="18"/>
                <w:szCs w:val="18"/>
                <w:lang w:eastAsia="es-CO"/>
              </w:rPr>
              <w:t>N/A</w:t>
            </w:r>
          </w:p>
        </w:tc>
        <w:tc>
          <w:tcPr>
            <w:tcW w:w="2589" w:type="pct"/>
            <w:gridSpan w:val="5"/>
            <w:vMerge/>
            <w:tcBorders>
              <w:left w:val="nil"/>
              <w:bottom w:val="single" w:sz="18" w:space="0" w:color="auto"/>
              <w:right w:val="single" w:sz="18" w:space="0" w:color="auto"/>
            </w:tcBorders>
            <w:shd w:val="clear" w:color="000000" w:fill="FFFFFF"/>
            <w:vAlign w:val="center"/>
            <w:hideMark/>
          </w:tcPr>
          <w:p w14:paraId="4D0C45D0" w14:textId="77777777" w:rsidR="005720DA" w:rsidRPr="003441E9" w:rsidRDefault="005720DA" w:rsidP="006B4349">
            <w:pPr>
              <w:suppressAutoHyphens w:val="0"/>
              <w:rPr>
                <w:color w:val="000000"/>
                <w:sz w:val="18"/>
                <w:szCs w:val="18"/>
                <w:lang w:eastAsia="es-CO"/>
              </w:rPr>
            </w:pPr>
          </w:p>
        </w:tc>
      </w:tr>
    </w:tbl>
    <w:p w14:paraId="32F4DA5C" w14:textId="4455D0F7" w:rsidR="00E824D3" w:rsidRDefault="00E824D3" w:rsidP="00E824D3">
      <w:pPr>
        <w:jc w:val="center"/>
        <w:rPr>
          <w:rFonts w:cs="Arial"/>
          <w:bCs/>
          <w:color w:val="000000"/>
          <w:sz w:val="16"/>
          <w:szCs w:val="16"/>
          <w:shd w:val="clear" w:color="auto" w:fill="FFFFFF"/>
        </w:rPr>
      </w:pPr>
      <w:r w:rsidRPr="005720DA">
        <w:rPr>
          <w:rFonts w:cs="Arial"/>
          <w:bCs/>
          <w:color w:val="000000"/>
          <w:sz w:val="16"/>
          <w:szCs w:val="16"/>
          <w:shd w:val="clear" w:color="auto" w:fill="FFFFFF"/>
        </w:rPr>
        <w:t>Fuente: Elaboración propia con información suministrada por SAF</w:t>
      </w:r>
    </w:p>
    <w:p w14:paraId="2B3E7A62" w14:textId="2222783C" w:rsidR="00E824D3" w:rsidRDefault="00E824D3" w:rsidP="00E824D3">
      <w:pPr>
        <w:jc w:val="center"/>
        <w:rPr>
          <w:rFonts w:cs="Arial"/>
          <w:bCs/>
          <w:color w:val="000000"/>
          <w:sz w:val="16"/>
          <w:szCs w:val="16"/>
          <w:shd w:val="clear" w:color="auto" w:fill="FFFFFF"/>
        </w:rPr>
      </w:pPr>
    </w:p>
    <w:p w14:paraId="0CF5DEEF" w14:textId="77777777" w:rsidR="00E824D3" w:rsidRPr="00E824D3" w:rsidRDefault="00E824D3" w:rsidP="00E824D3">
      <w:pPr>
        <w:rPr>
          <w:rFonts w:eastAsia="Arial" w:cs="Arial"/>
          <w:sz w:val="18"/>
          <w:szCs w:val="18"/>
        </w:rPr>
      </w:pPr>
      <w:r w:rsidRPr="00E824D3">
        <w:rPr>
          <w:rFonts w:eastAsia="Arial" w:cs="Arial"/>
          <w:sz w:val="18"/>
          <w:szCs w:val="18"/>
        </w:rPr>
        <w:t xml:space="preserve">*1 No se encuentra firmado por Almacenista, Área de Nómina, Área Contabilidad y Área de Sistemas </w:t>
      </w:r>
    </w:p>
    <w:p w14:paraId="4F762D5F" w14:textId="77777777" w:rsidR="00E824D3" w:rsidRPr="00E824D3" w:rsidRDefault="00E824D3" w:rsidP="00E824D3">
      <w:pPr>
        <w:rPr>
          <w:rFonts w:eastAsia="Arial" w:cs="Arial"/>
          <w:sz w:val="18"/>
          <w:szCs w:val="18"/>
        </w:rPr>
      </w:pPr>
      <w:r w:rsidRPr="00E824D3">
        <w:rPr>
          <w:rFonts w:eastAsia="Arial" w:cs="Arial"/>
          <w:sz w:val="18"/>
          <w:szCs w:val="18"/>
        </w:rPr>
        <w:t>*2 No se encuentra firmado por Área de Nómina</w:t>
      </w:r>
    </w:p>
    <w:p w14:paraId="03B77859" w14:textId="77777777" w:rsidR="00E824D3" w:rsidRPr="00E824D3" w:rsidRDefault="00E824D3" w:rsidP="00E824D3">
      <w:pPr>
        <w:rPr>
          <w:rFonts w:eastAsia="Arial" w:cs="Arial"/>
          <w:sz w:val="18"/>
          <w:szCs w:val="18"/>
        </w:rPr>
      </w:pPr>
      <w:r w:rsidRPr="00E824D3">
        <w:rPr>
          <w:rFonts w:eastAsia="Arial" w:cs="Arial"/>
          <w:sz w:val="18"/>
          <w:szCs w:val="18"/>
        </w:rPr>
        <w:t>*3 No se encuentra firmado por Servidor Público</w:t>
      </w:r>
    </w:p>
    <w:p w14:paraId="309091D9" w14:textId="77777777" w:rsidR="00E824D3" w:rsidRPr="00E824D3" w:rsidRDefault="00E824D3" w:rsidP="00E824D3">
      <w:pPr>
        <w:rPr>
          <w:rFonts w:eastAsia="Arial" w:cs="Arial"/>
          <w:sz w:val="18"/>
          <w:szCs w:val="18"/>
        </w:rPr>
      </w:pPr>
      <w:r w:rsidRPr="00E824D3">
        <w:rPr>
          <w:rFonts w:eastAsia="Arial" w:cs="Arial"/>
          <w:sz w:val="18"/>
          <w:szCs w:val="18"/>
        </w:rPr>
        <w:t>*4 No se encuentra firmado por Área de Sistemas</w:t>
      </w:r>
    </w:p>
    <w:p w14:paraId="1F6B600E" w14:textId="77777777" w:rsidR="00E824D3" w:rsidRPr="005720DA" w:rsidRDefault="00E824D3" w:rsidP="00E824D3">
      <w:pPr>
        <w:jc w:val="center"/>
        <w:rPr>
          <w:rFonts w:cs="Arial"/>
          <w:bCs/>
          <w:color w:val="000000"/>
          <w:sz w:val="16"/>
          <w:szCs w:val="16"/>
          <w:shd w:val="clear" w:color="auto" w:fill="FFFFFF"/>
        </w:rPr>
      </w:pPr>
    </w:p>
    <w:p w14:paraId="3042744F" w14:textId="3BBE67D2" w:rsidR="00E824D3" w:rsidRDefault="00E824D3" w:rsidP="006F03DD">
      <w:pPr>
        <w:pStyle w:val="Estilo1"/>
        <w:spacing w:before="0" w:after="0"/>
        <w:ind w:leftChars="0" w:left="0" w:firstLineChars="0" w:firstLine="0"/>
        <w:contextualSpacing/>
        <w:rPr>
          <w:rFonts w:eastAsia="Times New Roman"/>
          <w:color w:val="00000A"/>
          <w:position w:val="0"/>
          <w:sz w:val="20"/>
          <w:szCs w:val="20"/>
          <w:highlight w:val="white"/>
          <w:lang w:val="es-ES" w:eastAsia="es-ES"/>
        </w:rPr>
        <w:sectPr w:rsidR="00E824D3" w:rsidSect="00F339C4">
          <w:pgSz w:w="15840" w:h="12240" w:orient="landscape" w:code="1"/>
          <w:pgMar w:top="1701" w:right="1174" w:bottom="1701" w:left="1701" w:header="567" w:footer="601" w:gutter="0"/>
          <w:cols w:space="708"/>
          <w:titlePg/>
          <w:docGrid w:linePitch="326"/>
        </w:sectPr>
      </w:pPr>
    </w:p>
    <w:p w14:paraId="3DA36D6C" w14:textId="527DC632" w:rsidR="00F95C2D" w:rsidRPr="00F95C2D" w:rsidRDefault="00F95C2D" w:rsidP="00F95C2D"/>
    <w:p w14:paraId="0FC37D35" w14:textId="7149A0D1" w:rsidR="00DB1681" w:rsidRPr="00DC3330" w:rsidRDefault="00DB1681" w:rsidP="00EE43CE">
      <w:pPr>
        <w:pStyle w:val="Ttulo3"/>
        <w:numPr>
          <w:ilvl w:val="2"/>
          <w:numId w:val="1"/>
        </w:numPr>
        <w:rPr>
          <w:rFonts w:ascii="Arial" w:hAnsi="Arial" w:cs="Arial"/>
          <w:b/>
          <w:color w:val="auto"/>
          <w:sz w:val="22"/>
          <w:szCs w:val="22"/>
        </w:rPr>
      </w:pPr>
      <w:bookmarkStart w:id="37" w:name="_Toc88303687"/>
      <w:r w:rsidRPr="00DC3330">
        <w:rPr>
          <w:rFonts w:ascii="Arial" w:hAnsi="Arial" w:cs="Arial"/>
          <w:b/>
          <w:color w:val="auto"/>
          <w:sz w:val="22"/>
          <w:szCs w:val="22"/>
        </w:rPr>
        <w:t>Numeral 8</w:t>
      </w:r>
      <w:bookmarkEnd w:id="37"/>
    </w:p>
    <w:p w14:paraId="30AB7880" w14:textId="0179D348" w:rsidR="00DC3330" w:rsidRDefault="00DC3330" w:rsidP="00DC3330"/>
    <w:p w14:paraId="39AB151F" w14:textId="61A1B382" w:rsidR="00DC3330" w:rsidRPr="00DC3330" w:rsidRDefault="00DC3330" w:rsidP="00DC3330">
      <w:pPr>
        <w:ind w:left="284" w:right="333"/>
        <w:rPr>
          <w:rFonts w:cs="Arial"/>
          <w:i/>
          <w:sz w:val="20"/>
          <w:szCs w:val="20"/>
        </w:rPr>
      </w:pPr>
      <w:r>
        <w:rPr>
          <w:rFonts w:cs="Arial"/>
          <w:i/>
          <w:sz w:val="20"/>
          <w:szCs w:val="20"/>
        </w:rPr>
        <w:t>“</w:t>
      </w:r>
      <w:r w:rsidRPr="00DC3330">
        <w:rPr>
          <w:rFonts w:cs="Arial"/>
          <w:i/>
          <w:sz w:val="20"/>
          <w:szCs w:val="20"/>
        </w:rPr>
        <w:t>La inclusión de auditorías sobre los procesos y sistemas mencionados en los artículos segundo a cuarto del presente decreto y de temáticas específicas solicitadas por la Veeduría Distrital, en los planes y programas de auditoría de la entidad, así como su efectiva realización.</w:t>
      </w:r>
      <w:r>
        <w:rPr>
          <w:rFonts w:cs="Arial"/>
          <w:i/>
          <w:sz w:val="20"/>
          <w:szCs w:val="20"/>
        </w:rPr>
        <w:t>”</w:t>
      </w:r>
    </w:p>
    <w:p w14:paraId="321468B8" w14:textId="54021643" w:rsidR="00DC3330" w:rsidRDefault="00DC3330" w:rsidP="00DC3330"/>
    <w:p w14:paraId="08BC24AD" w14:textId="7857A9FD" w:rsidR="004E674A" w:rsidRPr="00162659" w:rsidRDefault="006C142D" w:rsidP="004E674A">
      <w:pPr>
        <w:ind w:hanging="2"/>
        <w:rPr>
          <w:rFonts w:cs="Arial"/>
          <w:b/>
          <w:color w:val="4472C4"/>
        </w:rPr>
      </w:pPr>
      <w:r>
        <w:rPr>
          <w:rFonts w:cs="Arial"/>
          <w:color w:val="040404"/>
        </w:rPr>
        <w:t>E</w:t>
      </w:r>
      <w:r w:rsidRPr="00162659">
        <w:rPr>
          <w:rFonts w:cs="Arial"/>
          <w:color w:val="040404"/>
        </w:rPr>
        <w:t xml:space="preserve">l CICCI </w:t>
      </w:r>
      <w:r>
        <w:rPr>
          <w:rFonts w:cs="Arial"/>
          <w:color w:val="040404"/>
        </w:rPr>
        <w:t>m</w:t>
      </w:r>
      <w:r w:rsidR="004E674A" w:rsidRPr="00162659">
        <w:rPr>
          <w:rFonts w:cs="Arial"/>
          <w:color w:val="040404"/>
        </w:rPr>
        <w:t>ediante acta No. 1 del 29-en</w:t>
      </w:r>
      <w:r>
        <w:rPr>
          <w:rFonts w:cs="Arial"/>
          <w:color w:val="040404"/>
        </w:rPr>
        <w:t>e-21</w:t>
      </w:r>
      <w:r w:rsidR="004E674A" w:rsidRPr="00162659">
        <w:rPr>
          <w:rFonts w:cs="Arial"/>
          <w:color w:val="040404"/>
        </w:rPr>
        <w:t xml:space="preserve"> aprobó el </w:t>
      </w:r>
      <w:r>
        <w:rPr>
          <w:rFonts w:cs="Arial"/>
          <w:color w:val="040404"/>
        </w:rPr>
        <w:t xml:space="preserve">PAA </w:t>
      </w:r>
      <w:r w:rsidR="004E674A" w:rsidRPr="00162659">
        <w:rPr>
          <w:rFonts w:cs="Arial"/>
          <w:color w:val="040404"/>
        </w:rPr>
        <w:t xml:space="preserve">en </w:t>
      </w:r>
      <w:r w:rsidR="00974D55">
        <w:rPr>
          <w:rFonts w:cs="Arial"/>
          <w:color w:val="040404"/>
        </w:rPr>
        <w:t xml:space="preserve">el que </w:t>
      </w:r>
      <w:r w:rsidR="004E674A" w:rsidRPr="00162659">
        <w:rPr>
          <w:rFonts w:cs="Arial"/>
          <w:color w:val="040404"/>
        </w:rPr>
        <w:t xml:space="preserve">se incluyó la </w:t>
      </w:r>
      <w:r w:rsidR="00DB0775">
        <w:rPr>
          <w:rFonts w:cs="Arial"/>
          <w:color w:val="040404"/>
        </w:rPr>
        <w:t>auditoría al proceso de a</w:t>
      </w:r>
      <w:r w:rsidR="004E674A" w:rsidRPr="00162659">
        <w:rPr>
          <w:rFonts w:cs="Arial"/>
          <w:color w:val="040404"/>
        </w:rPr>
        <w:t>dquisición de bienes y servicios y los seguimientos a los procesos: de servicio a la ciudadanía y de participación ciudadana y control social.</w:t>
      </w:r>
    </w:p>
    <w:p w14:paraId="4A432F3E" w14:textId="77777777" w:rsidR="00B11FDF" w:rsidRDefault="00B11FDF" w:rsidP="004E674A">
      <w:pPr>
        <w:ind w:hanging="2"/>
        <w:rPr>
          <w:rFonts w:cs="Arial"/>
          <w:color w:val="040404"/>
        </w:rPr>
      </w:pPr>
    </w:p>
    <w:p w14:paraId="34D7C88E" w14:textId="572F3CFA" w:rsidR="004E674A" w:rsidRDefault="004E674A" w:rsidP="004E674A">
      <w:pPr>
        <w:ind w:hanging="2"/>
        <w:rPr>
          <w:rFonts w:cs="Arial"/>
          <w:color w:val="040404"/>
        </w:rPr>
      </w:pPr>
      <w:r w:rsidRPr="00162659">
        <w:rPr>
          <w:rFonts w:cs="Arial"/>
          <w:color w:val="040404"/>
        </w:rPr>
        <w:t>Para el periodo objeto del seguimiento, se observaron temáticas específicas solicitadas por parte de la Veeduría Distrital así:</w:t>
      </w:r>
    </w:p>
    <w:p w14:paraId="3BAB5E30" w14:textId="77777777" w:rsidR="004E674A" w:rsidRPr="00162659" w:rsidRDefault="004E674A" w:rsidP="004E674A">
      <w:pPr>
        <w:ind w:hanging="2"/>
        <w:rPr>
          <w:rFonts w:cs="Arial"/>
          <w:color w:val="040404"/>
        </w:rPr>
      </w:pPr>
    </w:p>
    <w:p w14:paraId="5535C2E8" w14:textId="30C06B35" w:rsidR="004E674A" w:rsidRDefault="004E674A" w:rsidP="00EE43CE">
      <w:pPr>
        <w:pStyle w:val="Prrafodelista"/>
        <w:numPr>
          <w:ilvl w:val="0"/>
          <w:numId w:val="18"/>
        </w:numPr>
        <w:rPr>
          <w:rFonts w:cs="Arial"/>
          <w:b/>
          <w:color w:val="040404"/>
        </w:rPr>
      </w:pPr>
      <w:r w:rsidRPr="004E674A">
        <w:rPr>
          <w:rFonts w:cs="Arial"/>
          <w:b/>
          <w:color w:val="040404"/>
        </w:rPr>
        <w:t>Presuntas irregularidades en el proceso de contratación para la dotación y desplazamiento de los deportistas que intervinieron en los XXI Juegos Nacionales, realizados en el año 2019.</w:t>
      </w:r>
    </w:p>
    <w:p w14:paraId="60DD96C2" w14:textId="77777777" w:rsidR="004E674A" w:rsidRPr="004E674A" w:rsidRDefault="004E674A" w:rsidP="004E674A">
      <w:pPr>
        <w:pStyle w:val="Prrafodelista"/>
        <w:ind w:left="718"/>
        <w:rPr>
          <w:rFonts w:cs="Arial"/>
          <w:b/>
          <w:color w:val="040404"/>
        </w:rPr>
      </w:pPr>
    </w:p>
    <w:p w14:paraId="0A831786" w14:textId="37FD6DF3" w:rsidR="004E674A" w:rsidRPr="00162659" w:rsidRDefault="004E674A" w:rsidP="004E674A">
      <w:pPr>
        <w:ind w:hanging="2"/>
        <w:rPr>
          <w:rFonts w:cs="Arial"/>
          <w:color w:val="040404"/>
        </w:rPr>
      </w:pPr>
      <w:r w:rsidRPr="00162659">
        <w:rPr>
          <w:rFonts w:cs="Arial"/>
          <w:color w:val="040404"/>
        </w:rPr>
        <w:t xml:space="preserve">Se cierra la investigación sumaría con expediente 20205003339900001E según informe presentado por el ente el 19-feb-2021, </w:t>
      </w:r>
      <w:r w:rsidR="007452DC">
        <w:rPr>
          <w:rFonts w:cs="Arial"/>
          <w:color w:val="040404"/>
        </w:rPr>
        <w:t>en el que</w:t>
      </w:r>
      <w:r w:rsidRPr="00162659">
        <w:rPr>
          <w:rFonts w:cs="Arial"/>
          <w:color w:val="040404"/>
        </w:rPr>
        <w:t xml:space="preserve"> se evidenciaron que el 30% de los contratos objeto de verificación guardan relación con el propósito de la contratación mientras que el 70% se relacionan con otras actividades.</w:t>
      </w:r>
    </w:p>
    <w:p w14:paraId="49A60E62" w14:textId="77777777" w:rsidR="004E674A" w:rsidRDefault="004E674A" w:rsidP="004E674A">
      <w:pPr>
        <w:ind w:hanging="2"/>
        <w:rPr>
          <w:rFonts w:cs="Arial"/>
          <w:color w:val="040404"/>
        </w:rPr>
      </w:pPr>
    </w:p>
    <w:p w14:paraId="622A2FF7" w14:textId="64A283C5" w:rsidR="004E674A" w:rsidRPr="00162659" w:rsidRDefault="004E674A" w:rsidP="004E674A">
      <w:pPr>
        <w:ind w:hanging="2"/>
        <w:rPr>
          <w:rFonts w:cs="Arial"/>
          <w:color w:val="040404"/>
        </w:rPr>
      </w:pPr>
      <w:r w:rsidRPr="00162659">
        <w:rPr>
          <w:rFonts w:cs="Arial"/>
          <w:color w:val="040404"/>
        </w:rPr>
        <w:t>Así mismo, se encontraron falencias en la planeación contractual, justificación del presupuesto y adiciones, puesto que el IDRD no fue claro en justificar técnica y económicamente el proceso de contratación, ni la necesidad de nuevos elementos que aumentan el valor y tampoco se observó la definición de cantidades específicas, lo cual podría redundar en detrimento de los recursos públicos.</w:t>
      </w:r>
    </w:p>
    <w:p w14:paraId="037F1CF1" w14:textId="77777777" w:rsidR="004E674A" w:rsidRDefault="004E674A" w:rsidP="004E674A">
      <w:pPr>
        <w:ind w:hanging="2"/>
        <w:rPr>
          <w:rFonts w:cs="Arial"/>
          <w:color w:val="040404"/>
        </w:rPr>
      </w:pPr>
    </w:p>
    <w:p w14:paraId="077F1118" w14:textId="18AE48BA" w:rsidR="004E674A" w:rsidRPr="00162659" w:rsidRDefault="004E674A" w:rsidP="000751EF">
      <w:pPr>
        <w:ind w:hanging="2"/>
        <w:rPr>
          <w:rFonts w:cs="Arial"/>
          <w:color w:val="040404"/>
        </w:rPr>
      </w:pPr>
      <w:r w:rsidRPr="00162659">
        <w:rPr>
          <w:rFonts w:cs="Arial"/>
          <w:color w:val="040404"/>
        </w:rPr>
        <w:t xml:space="preserve">El IDRD atiende las </w:t>
      </w:r>
      <w:r w:rsidRPr="00477D24">
        <w:rPr>
          <w:rFonts w:cs="Arial"/>
          <w:color w:val="040404"/>
        </w:rPr>
        <w:t>rec</w:t>
      </w:r>
      <w:r w:rsidR="00DB0775">
        <w:rPr>
          <w:rFonts w:cs="Arial"/>
          <w:color w:val="040404"/>
        </w:rPr>
        <w:t>omendaciones realizadas por el E</w:t>
      </w:r>
      <w:r w:rsidRPr="00477D24">
        <w:rPr>
          <w:rFonts w:cs="Arial"/>
          <w:color w:val="040404"/>
        </w:rPr>
        <w:t>nte, elabora memorandos dirigido</w:t>
      </w:r>
      <w:r w:rsidR="00DB0775">
        <w:rPr>
          <w:rFonts w:cs="Arial"/>
          <w:color w:val="040404"/>
        </w:rPr>
        <w:t>s</w:t>
      </w:r>
      <w:r w:rsidRPr="00477D24">
        <w:rPr>
          <w:rFonts w:cs="Arial"/>
          <w:color w:val="040404"/>
        </w:rPr>
        <w:t xml:space="preserve"> a la</w:t>
      </w:r>
      <w:r w:rsidR="000751EF">
        <w:rPr>
          <w:rFonts w:cs="Arial"/>
          <w:color w:val="040404"/>
        </w:rPr>
        <w:t>s</w:t>
      </w:r>
      <w:r w:rsidRPr="00477D24">
        <w:rPr>
          <w:rFonts w:cs="Arial"/>
          <w:color w:val="040404"/>
        </w:rPr>
        <w:t xml:space="preserve"> Subdirecciones recordando lo establec</w:t>
      </w:r>
      <w:r w:rsidR="000751EF">
        <w:rPr>
          <w:rFonts w:cs="Arial"/>
          <w:color w:val="040404"/>
        </w:rPr>
        <w:t xml:space="preserve">ido en la normatividad vigente para </w:t>
      </w:r>
      <w:r w:rsidRPr="00477D24">
        <w:rPr>
          <w:rFonts w:cs="Arial"/>
          <w:color w:val="040404"/>
        </w:rPr>
        <w:t>los casos</w:t>
      </w:r>
      <w:r w:rsidR="000751EF">
        <w:rPr>
          <w:rFonts w:cs="Arial"/>
          <w:color w:val="040404"/>
        </w:rPr>
        <w:t xml:space="preserve"> en los</w:t>
      </w:r>
      <w:r w:rsidRPr="00477D24">
        <w:rPr>
          <w:rFonts w:cs="Arial"/>
          <w:color w:val="040404"/>
        </w:rPr>
        <w:t xml:space="preserve"> que se p</w:t>
      </w:r>
      <w:r w:rsidRPr="00162659">
        <w:rPr>
          <w:rFonts w:cs="Arial"/>
          <w:color w:val="040404"/>
        </w:rPr>
        <w:t>resenten ofertas con precios artificialmente bajos y los aspectos a tener en cuenta para una a</w:t>
      </w:r>
      <w:r w:rsidR="000751EF">
        <w:rPr>
          <w:rFonts w:cs="Arial"/>
          <w:color w:val="040404"/>
        </w:rPr>
        <w:t>decuada planeación contractual</w:t>
      </w:r>
      <w:r w:rsidRPr="00162659">
        <w:rPr>
          <w:rFonts w:cs="Arial"/>
          <w:color w:val="040404"/>
        </w:rPr>
        <w:t>.</w:t>
      </w:r>
    </w:p>
    <w:p w14:paraId="20EB8015" w14:textId="77777777" w:rsidR="004E674A" w:rsidRDefault="004E674A" w:rsidP="004E674A">
      <w:pPr>
        <w:ind w:hanging="2"/>
        <w:rPr>
          <w:rFonts w:cs="Arial"/>
          <w:color w:val="040404"/>
        </w:rPr>
      </w:pPr>
    </w:p>
    <w:p w14:paraId="30BF6A96" w14:textId="01566E9E" w:rsidR="004E674A" w:rsidRDefault="004E674A" w:rsidP="004E674A">
      <w:pPr>
        <w:ind w:hanging="2"/>
        <w:rPr>
          <w:rFonts w:cs="Arial"/>
          <w:color w:val="040404"/>
        </w:rPr>
      </w:pPr>
      <w:r w:rsidRPr="00162659">
        <w:rPr>
          <w:rFonts w:cs="Arial"/>
          <w:color w:val="040404"/>
        </w:rPr>
        <w:t xml:space="preserve">También genera </w:t>
      </w:r>
      <w:r w:rsidRPr="00477D24">
        <w:rPr>
          <w:rFonts w:cs="Arial"/>
          <w:color w:val="040404"/>
        </w:rPr>
        <w:t>lineamientos al equipo de costos y estudios económicos para que, al momento de elaborar el análisis del sector, se supervise que las cantidades y valores cotizados guarden relación con la i</w:t>
      </w:r>
      <w:r w:rsidR="00477D24" w:rsidRPr="00477D24">
        <w:rPr>
          <w:rFonts w:cs="Arial"/>
          <w:color w:val="040404"/>
        </w:rPr>
        <w:t>nformación</w:t>
      </w:r>
      <w:r w:rsidR="00477D24">
        <w:rPr>
          <w:rFonts w:cs="Arial"/>
          <w:color w:val="040404"/>
        </w:rPr>
        <w:t xml:space="preserve"> suministrada</w:t>
      </w:r>
      <w:r w:rsidRPr="00162659">
        <w:rPr>
          <w:rFonts w:cs="Arial"/>
          <w:color w:val="040404"/>
        </w:rPr>
        <w:t xml:space="preserve">. </w:t>
      </w:r>
    </w:p>
    <w:p w14:paraId="79DD8B86" w14:textId="77777777" w:rsidR="004E674A" w:rsidRPr="00162659" w:rsidRDefault="004E674A" w:rsidP="004E674A">
      <w:pPr>
        <w:ind w:hanging="2"/>
        <w:rPr>
          <w:rFonts w:cs="Arial"/>
          <w:b/>
          <w:color w:val="040404"/>
        </w:rPr>
      </w:pPr>
    </w:p>
    <w:p w14:paraId="3A68BE0E" w14:textId="44D58054" w:rsidR="004E674A" w:rsidRDefault="004E674A" w:rsidP="00EE43CE">
      <w:pPr>
        <w:pStyle w:val="Prrafodelista"/>
        <w:numPr>
          <w:ilvl w:val="0"/>
          <w:numId w:val="18"/>
        </w:numPr>
        <w:rPr>
          <w:rFonts w:cs="Arial"/>
          <w:b/>
          <w:color w:val="040404"/>
        </w:rPr>
      </w:pPr>
      <w:r w:rsidRPr="004E674A">
        <w:rPr>
          <w:rFonts w:cs="Arial"/>
          <w:b/>
          <w:color w:val="040404"/>
        </w:rPr>
        <w:t>Presuntas irregula</w:t>
      </w:r>
      <w:r w:rsidR="00477D24">
        <w:rPr>
          <w:rFonts w:cs="Arial"/>
          <w:b/>
          <w:color w:val="040404"/>
        </w:rPr>
        <w:t>ridades con una contratista del</w:t>
      </w:r>
      <w:r w:rsidRPr="004E674A">
        <w:rPr>
          <w:rFonts w:cs="Arial"/>
          <w:b/>
          <w:color w:val="040404"/>
        </w:rPr>
        <w:t xml:space="preserve"> IDRD.</w:t>
      </w:r>
    </w:p>
    <w:p w14:paraId="03C5EBAB" w14:textId="77777777" w:rsidR="004E674A" w:rsidRPr="004E674A" w:rsidRDefault="004E674A" w:rsidP="004E674A">
      <w:pPr>
        <w:pStyle w:val="Prrafodelista"/>
        <w:ind w:left="718"/>
        <w:rPr>
          <w:rFonts w:cs="Arial"/>
          <w:b/>
          <w:color w:val="040404"/>
        </w:rPr>
      </w:pPr>
    </w:p>
    <w:p w14:paraId="00BFBB06" w14:textId="5C6990DB" w:rsidR="004E674A" w:rsidRDefault="004E674A" w:rsidP="003D04FD">
      <w:pPr>
        <w:ind w:hanging="2"/>
        <w:rPr>
          <w:rFonts w:cs="Arial"/>
          <w:color w:val="040404"/>
        </w:rPr>
      </w:pPr>
      <w:r w:rsidRPr="00162659">
        <w:rPr>
          <w:rFonts w:cs="Arial"/>
          <w:color w:val="040404"/>
        </w:rPr>
        <w:t>Se cierra la investigación sumaría con expediente 20205003339900002E</w:t>
      </w:r>
      <w:r w:rsidR="009B373A">
        <w:rPr>
          <w:rFonts w:cs="Arial"/>
          <w:color w:val="040404"/>
        </w:rPr>
        <w:t xml:space="preserve"> s</w:t>
      </w:r>
      <w:r w:rsidRPr="00162659">
        <w:rPr>
          <w:rFonts w:cs="Arial"/>
          <w:color w:val="040404"/>
        </w:rPr>
        <w:t>egún informe present</w:t>
      </w:r>
      <w:r w:rsidR="009B373A">
        <w:rPr>
          <w:rFonts w:cs="Arial"/>
          <w:color w:val="040404"/>
        </w:rPr>
        <w:t xml:space="preserve">ado por el Ente el 12-ene-21, indicando que </w:t>
      </w:r>
      <w:r w:rsidR="00477D24">
        <w:rPr>
          <w:rFonts w:cs="Arial"/>
          <w:color w:val="040404"/>
        </w:rPr>
        <w:t>no</w:t>
      </w:r>
      <w:r w:rsidRPr="00162659">
        <w:rPr>
          <w:rFonts w:cs="Arial"/>
          <w:color w:val="040404"/>
        </w:rPr>
        <w:t xml:space="preserve"> se encontraron irregularidades en el contrato suscrito entre la contratista y el IDRD; sin embargo, </w:t>
      </w:r>
      <w:r w:rsidR="00477D24">
        <w:rPr>
          <w:rFonts w:cs="Arial"/>
          <w:color w:val="040404"/>
        </w:rPr>
        <w:t xml:space="preserve">se </w:t>
      </w:r>
      <w:r w:rsidRPr="00162659">
        <w:rPr>
          <w:rFonts w:cs="Arial"/>
          <w:color w:val="040404"/>
        </w:rPr>
        <w:t>obs</w:t>
      </w:r>
      <w:r w:rsidR="00477D24">
        <w:rPr>
          <w:rFonts w:cs="Arial"/>
          <w:color w:val="040404"/>
        </w:rPr>
        <w:t>erva que en este tipo de contratos</w:t>
      </w:r>
      <w:r w:rsidR="009B373A">
        <w:rPr>
          <w:rFonts w:cs="Arial"/>
          <w:color w:val="040404"/>
        </w:rPr>
        <w:t>, el</w:t>
      </w:r>
      <w:r w:rsidRPr="00162659">
        <w:rPr>
          <w:rFonts w:cs="Arial"/>
          <w:color w:val="040404"/>
        </w:rPr>
        <w:t xml:space="preserve"> contratista funge como en</w:t>
      </w:r>
      <w:r w:rsidR="009B373A">
        <w:rPr>
          <w:rFonts w:cs="Arial"/>
          <w:color w:val="040404"/>
        </w:rPr>
        <w:t xml:space="preserve">lace de organizaciones privadas </w:t>
      </w:r>
      <w:r w:rsidR="00A14D69">
        <w:rPr>
          <w:rFonts w:cs="Arial"/>
          <w:color w:val="040404"/>
        </w:rPr>
        <w:t>lo que</w:t>
      </w:r>
      <w:r w:rsidRPr="00162659">
        <w:rPr>
          <w:rFonts w:cs="Arial"/>
          <w:color w:val="040404"/>
        </w:rPr>
        <w:t xml:space="preserve"> puede </w:t>
      </w:r>
      <w:r w:rsidR="00A14D69">
        <w:rPr>
          <w:rFonts w:cs="Arial"/>
          <w:color w:val="040404"/>
        </w:rPr>
        <w:t xml:space="preserve">prestarse </w:t>
      </w:r>
      <w:r w:rsidRPr="00162659">
        <w:rPr>
          <w:rFonts w:cs="Arial"/>
          <w:color w:val="040404"/>
        </w:rPr>
        <w:t xml:space="preserve">para posibles favorecimientos a la </w:t>
      </w:r>
      <w:r w:rsidR="009B373A">
        <w:rPr>
          <w:rFonts w:cs="Arial"/>
          <w:color w:val="040404"/>
        </w:rPr>
        <w:t>organización donde</w:t>
      </w:r>
      <w:r w:rsidRPr="00477D24">
        <w:rPr>
          <w:rFonts w:cs="Arial"/>
          <w:color w:val="040404"/>
        </w:rPr>
        <w:t xml:space="preserve"> laboró</w:t>
      </w:r>
      <w:r w:rsidR="009B373A">
        <w:rPr>
          <w:rFonts w:cs="Arial"/>
          <w:color w:val="040404"/>
        </w:rPr>
        <w:t xml:space="preserve"> y del</w:t>
      </w:r>
      <w:r w:rsidRPr="00162659">
        <w:rPr>
          <w:rFonts w:cs="Arial"/>
          <w:color w:val="040404"/>
        </w:rPr>
        <w:t xml:space="preserve"> cual sigue siendo miembro, tal como sucede con la contratista</w:t>
      </w:r>
      <w:r w:rsidR="003F4402">
        <w:rPr>
          <w:rFonts w:cs="Arial"/>
          <w:color w:val="040404"/>
        </w:rPr>
        <w:t xml:space="preserve"> objeto de investigación, que la</w:t>
      </w:r>
      <w:r w:rsidRPr="00162659">
        <w:rPr>
          <w:rFonts w:cs="Arial"/>
          <w:color w:val="040404"/>
        </w:rPr>
        <w:t xml:space="preserve"> mayoría de </w:t>
      </w:r>
      <w:r w:rsidR="003F4402">
        <w:rPr>
          <w:rFonts w:cs="Arial"/>
          <w:color w:val="040404"/>
        </w:rPr>
        <w:t xml:space="preserve">su </w:t>
      </w:r>
      <w:r w:rsidRPr="00162659">
        <w:rPr>
          <w:rFonts w:cs="Arial"/>
          <w:color w:val="040404"/>
        </w:rPr>
        <w:t>trayectoria certificada es por la</w:t>
      </w:r>
      <w:r w:rsidR="00477D24">
        <w:rPr>
          <w:rFonts w:cs="Arial"/>
          <w:color w:val="040404"/>
        </w:rPr>
        <w:t xml:space="preserve"> Liga de Canotaje de Bogotá, de la que fue presidenta y</w:t>
      </w:r>
      <w:r w:rsidRPr="00162659">
        <w:rPr>
          <w:rFonts w:cs="Arial"/>
          <w:color w:val="040404"/>
        </w:rPr>
        <w:t xml:space="preserve"> hacen parte algunos </w:t>
      </w:r>
      <w:r w:rsidR="003F4402">
        <w:rPr>
          <w:rFonts w:cs="Arial"/>
          <w:color w:val="040404"/>
        </w:rPr>
        <w:t xml:space="preserve">de sus </w:t>
      </w:r>
      <w:r w:rsidRPr="00162659">
        <w:rPr>
          <w:rFonts w:cs="Arial"/>
          <w:color w:val="040404"/>
        </w:rPr>
        <w:t>familiares.</w:t>
      </w:r>
    </w:p>
    <w:p w14:paraId="19AE920A" w14:textId="613CF641" w:rsidR="004E674A" w:rsidRPr="00162659" w:rsidRDefault="004E674A" w:rsidP="003D04FD">
      <w:pPr>
        <w:ind w:left="-2"/>
        <w:rPr>
          <w:rFonts w:cs="Arial"/>
          <w:color w:val="040404"/>
        </w:rPr>
      </w:pPr>
      <w:r w:rsidRPr="00162659">
        <w:rPr>
          <w:rFonts w:cs="Arial"/>
          <w:color w:val="040404"/>
        </w:rPr>
        <w:lastRenderedPageBreak/>
        <w:t xml:space="preserve">Así mismo, no se </w:t>
      </w:r>
      <w:r w:rsidRPr="00D755EF">
        <w:rPr>
          <w:rFonts w:cs="Arial"/>
          <w:color w:val="040404"/>
        </w:rPr>
        <w:t xml:space="preserve">encuentra inhabilidad </w:t>
      </w:r>
      <w:r w:rsidR="003D04FD">
        <w:rPr>
          <w:rFonts w:cs="Arial"/>
          <w:color w:val="040404"/>
        </w:rPr>
        <w:t>y/</w:t>
      </w:r>
      <w:r w:rsidRPr="00D755EF">
        <w:rPr>
          <w:rFonts w:cs="Arial"/>
          <w:color w:val="040404"/>
        </w:rPr>
        <w:t>o incompatibilidad en la contratación con la Liga de Canotaje de Bogotá o con familiares de l</w:t>
      </w:r>
      <w:r w:rsidR="008D716E">
        <w:rPr>
          <w:rFonts w:cs="Arial"/>
          <w:color w:val="040404"/>
        </w:rPr>
        <w:t>a contratista, debido a que</w:t>
      </w:r>
      <w:r w:rsidRPr="00D755EF">
        <w:rPr>
          <w:rFonts w:cs="Arial"/>
          <w:color w:val="040404"/>
        </w:rPr>
        <w:t xml:space="preserve"> ella no per</w:t>
      </w:r>
      <w:r w:rsidR="00216AC9">
        <w:rPr>
          <w:rFonts w:cs="Arial"/>
          <w:color w:val="040404"/>
        </w:rPr>
        <w:t>tenecía a un cargo directivo, no</w:t>
      </w:r>
      <w:r w:rsidRPr="00D755EF">
        <w:rPr>
          <w:rFonts w:cs="Arial"/>
          <w:color w:val="040404"/>
        </w:rPr>
        <w:t xml:space="preserve"> era or</w:t>
      </w:r>
      <w:r w:rsidR="008D716E">
        <w:rPr>
          <w:rFonts w:cs="Arial"/>
          <w:color w:val="040404"/>
        </w:rPr>
        <w:t>denadora de gasto, supervisora, ni ejercía</w:t>
      </w:r>
      <w:r w:rsidRPr="00D755EF">
        <w:rPr>
          <w:rFonts w:cs="Arial"/>
          <w:color w:val="040404"/>
        </w:rPr>
        <w:t xml:space="preserve"> apoyo a la supervisión de contratos con sus familiares o de la</w:t>
      </w:r>
      <w:r w:rsidRPr="00162659">
        <w:rPr>
          <w:rFonts w:cs="Arial"/>
          <w:color w:val="040404"/>
        </w:rPr>
        <w:t xml:space="preserve"> misma liga</w:t>
      </w:r>
      <w:r w:rsidR="008D716E">
        <w:rPr>
          <w:rFonts w:cs="Arial"/>
          <w:color w:val="040404"/>
        </w:rPr>
        <w:t xml:space="preserve"> en ese momento.</w:t>
      </w:r>
    </w:p>
    <w:p w14:paraId="1487E02D" w14:textId="77777777" w:rsidR="004E674A" w:rsidRDefault="004E674A" w:rsidP="004E674A">
      <w:pPr>
        <w:ind w:hanging="2"/>
        <w:rPr>
          <w:rFonts w:cs="Arial"/>
          <w:color w:val="040404"/>
        </w:rPr>
      </w:pPr>
    </w:p>
    <w:p w14:paraId="59255190" w14:textId="5811C3F8" w:rsidR="004E674A" w:rsidRDefault="004E674A" w:rsidP="004E674A">
      <w:pPr>
        <w:ind w:hanging="2"/>
        <w:rPr>
          <w:rFonts w:cs="Arial"/>
          <w:color w:val="040404"/>
        </w:rPr>
      </w:pPr>
      <w:r w:rsidRPr="00162659">
        <w:rPr>
          <w:rFonts w:cs="Arial"/>
          <w:color w:val="040404"/>
        </w:rPr>
        <w:t>A lo cual el IDRD responde que el contrato investigado fue objeto de evaluación por parte de la Contraloría de Bogotá en la Auditoría de Desempeño PAD 2019 Código 213, obteniendo como resultado la formulación de hallazgo administrativo con presuntas incidencias Disciplinaria, Pe</w:t>
      </w:r>
      <w:r w:rsidR="00216AC9">
        <w:rPr>
          <w:rFonts w:cs="Arial"/>
          <w:color w:val="040404"/>
        </w:rPr>
        <w:t xml:space="preserve">nal y Fiscal; por lo </w:t>
      </w:r>
      <w:proofErr w:type="gramStart"/>
      <w:r w:rsidR="00216AC9">
        <w:rPr>
          <w:rFonts w:cs="Arial"/>
          <w:color w:val="040404"/>
        </w:rPr>
        <w:t>que</w:t>
      </w:r>
      <w:proofErr w:type="gramEnd"/>
      <w:r w:rsidR="00216AC9">
        <w:rPr>
          <w:rFonts w:cs="Arial"/>
          <w:color w:val="040404"/>
        </w:rPr>
        <w:t xml:space="preserve"> dicho Ente de C</w:t>
      </w:r>
      <w:r w:rsidRPr="00162659">
        <w:rPr>
          <w:rFonts w:cs="Arial"/>
          <w:color w:val="040404"/>
        </w:rPr>
        <w:t>ontrol, así como la Personería de Bogotá y la Fiscalía General de la Nación ya cuentan con información sobre este caso y están adelantando la gestión que les compete.</w:t>
      </w:r>
    </w:p>
    <w:p w14:paraId="0053CF40" w14:textId="77777777" w:rsidR="004E674A" w:rsidRPr="00162659" w:rsidRDefault="004E674A" w:rsidP="004E674A">
      <w:pPr>
        <w:ind w:hanging="2"/>
        <w:rPr>
          <w:rFonts w:cs="Arial"/>
          <w:b/>
          <w:color w:val="040404"/>
        </w:rPr>
      </w:pPr>
    </w:p>
    <w:p w14:paraId="07B6E98B" w14:textId="6A1D0E40" w:rsidR="004E674A" w:rsidRPr="004E674A" w:rsidRDefault="004E674A" w:rsidP="00EE43CE">
      <w:pPr>
        <w:pStyle w:val="Prrafodelista"/>
        <w:numPr>
          <w:ilvl w:val="0"/>
          <w:numId w:val="18"/>
        </w:numPr>
        <w:rPr>
          <w:rFonts w:cs="Arial"/>
          <w:b/>
          <w:color w:val="040404"/>
        </w:rPr>
      </w:pPr>
      <w:r w:rsidRPr="004E674A">
        <w:rPr>
          <w:rFonts w:cs="Arial"/>
          <w:b/>
          <w:color w:val="040404"/>
        </w:rPr>
        <w:t>Presunto detrimento en el que se encuentra la Unidad Deportiva el Salitre, señalando el posible incumplimiento y atrasos del contratista en la remodelación y entrega de los escenarios</w:t>
      </w:r>
      <w:r w:rsidR="001C347A">
        <w:rPr>
          <w:rFonts w:cs="Arial"/>
          <w:b/>
          <w:color w:val="040404"/>
        </w:rPr>
        <w:t>.</w:t>
      </w:r>
    </w:p>
    <w:p w14:paraId="79804CF1" w14:textId="77777777" w:rsidR="004E674A" w:rsidRPr="004E674A" w:rsidRDefault="004E674A" w:rsidP="004E674A">
      <w:pPr>
        <w:pStyle w:val="Prrafodelista"/>
        <w:ind w:left="358"/>
        <w:rPr>
          <w:rFonts w:cs="Arial"/>
          <w:b/>
          <w:color w:val="040404"/>
        </w:rPr>
      </w:pPr>
    </w:p>
    <w:p w14:paraId="0F2A2003" w14:textId="2863C522" w:rsidR="004E674A" w:rsidRDefault="004E674A" w:rsidP="004E674A">
      <w:pPr>
        <w:ind w:hanging="2"/>
        <w:rPr>
          <w:rFonts w:cs="Arial"/>
          <w:color w:val="040404"/>
        </w:rPr>
      </w:pPr>
      <w:r w:rsidRPr="00162659">
        <w:rPr>
          <w:rFonts w:cs="Arial"/>
          <w:color w:val="040404"/>
        </w:rPr>
        <w:t xml:space="preserve">Se abre la Investigación sumaria N°20215003339900025E </w:t>
      </w:r>
      <w:r w:rsidR="00A14D69">
        <w:rPr>
          <w:rFonts w:cs="Arial"/>
          <w:color w:val="040404"/>
        </w:rPr>
        <w:t xml:space="preserve">frente a la cual </w:t>
      </w:r>
      <w:r w:rsidR="001C347A">
        <w:rPr>
          <w:rFonts w:cs="Arial"/>
          <w:color w:val="040404"/>
        </w:rPr>
        <w:t>el ente solicita el 24-abr-</w:t>
      </w:r>
      <w:r w:rsidRPr="00162659">
        <w:rPr>
          <w:rFonts w:cs="Arial"/>
          <w:color w:val="040404"/>
        </w:rPr>
        <w:t>21, un informe detallado del estado general de la estructura, de la planta física y de los escenarios deportivos de la Unidad Deportiva El Salitre y la relación de los contratos terminados y en ejecució</w:t>
      </w:r>
      <w:r w:rsidR="001C347A">
        <w:rPr>
          <w:rFonts w:cs="Arial"/>
          <w:color w:val="040404"/>
        </w:rPr>
        <w:t>n; a lo que el IDRD el 20-may-</w:t>
      </w:r>
      <w:r w:rsidRPr="00162659">
        <w:rPr>
          <w:rFonts w:cs="Arial"/>
          <w:color w:val="040404"/>
        </w:rPr>
        <w:t>21 remite el documento denominado “Informe UDS” que contiene la</w:t>
      </w:r>
      <w:r w:rsidR="001C347A">
        <w:rPr>
          <w:rFonts w:cs="Arial"/>
          <w:color w:val="040404"/>
        </w:rPr>
        <w:t xml:space="preserve"> información solicitada por el Ente de C</w:t>
      </w:r>
      <w:r w:rsidRPr="00162659">
        <w:rPr>
          <w:rFonts w:cs="Arial"/>
          <w:color w:val="040404"/>
        </w:rPr>
        <w:t xml:space="preserve">ontrol. </w:t>
      </w:r>
    </w:p>
    <w:p w14:paraId="3F79B020" w14:textId="77777777" w:rsidR="004E674A" w:rsidRPr="00162659" w:rsidRDefault="004E674A" w:rsidP="004E674A">
      <w:pPr>
        <w:ind w:hanging="2"/>
        <w:rPr>
          <w:rFonts w:cs="Arial"/>
          <w:color w:val="040404"/>
        </w:rPr>
      </w:pPr>
    </w:p>
    <w:p w14:paraId="5E1AD480" w14:textId="02871947" w:rsidR="004E674A" w:rsidRPr="004E674A" w:rsidRDefault="004E674A" w:rsidP="00EE43CE">
      <w:pPr>
        <w:pStyle w:val="Prrafodelista"/>
        <w:numPr>
          <w:ilvl w:val="0"/>
          <w:numId w:val="18"/>
        </w:numPr>
        <w:rPr>
          <w:rFonts w:cs="Arial"/>
          <w:color w:val="040404"/>
        </w:rPr>
      </w:pPr>
      <w:r w:rsidRPr="004E674A">
        <w:rPr>
          <w:rFonts w:cs="Arial"/>
          <w:b/>
          <w:color w:val="040404"/>
        </w:rPr>
        <w:t xml:space="preserve">Presunta irregularidad en la contratación del Asesor grado 105-01 quien desarrolla sus actividades laborales en el </w:t>
      </w:r>
      <w:r w:rsidR="001C347A">
        <w:rPr>
          <w:rFonts w:cs="Arial"/>
          <w:b/>
          <w:color w:val="040404"/>
        </w:rPr>
        <w:t>IDRD</w:t>
      </w:r>
      <w:r w:rsidRPr="004E674A">
        <w:rPr>
          <w:rFonts w:cs="Arial"/>
          <w:b/>
          <w:color w:val="040404"/>
        </w:rPr>
        <w:t xml:space="preserve"> y al parecer es familiar de la Señora </w:t>
      </w:r>
      <w:proofErr w:type="gramStart"/>
      <w:r w:rsidRPr="004E674A">
        <w:rPr>
          <w:rFonts w:cs="Arial"/>
          <w:b/>
          <w:color w:val="040404"/>
        </w:rPr>
        <w:t>Alcaldesa</w:t>
      </w:r>
      <w:proofErr w:type="gramEnd"/>
      <w:r w:rsidRPr="004E674A">
        <w:rPr>
          <w:rFonts w:cs="Arial"/>
          <w:b/>
          <w:color w:val="040404"/>
        </w:rPr>
        <w:t xml:space="preserve"> del Distrito Capital.</w:t>
      </w:r>
      <w:r w:rsidRPr="004E674A">
        <w:rPr>
          <w:rFonts w:cs="Arial"/>
          <w:color w:val="040404"/>
        </w:rPr>
        <w:t xml:space="preserve"> </w:t>
      </w:r>
    </w:p>
    <w:p w14:paraId="4EE1870D" w14:textId="77777777" w:rsidR="004E674A" w:rsidRPr="004E674A" w:rsidRDefault="004E674A" w:rsidP="004E674A">
      <w:pPr>
        <w:pStyle w:val="Prrafodelista"/>
        <w:ind w:left="358"/>
        <w:rPr>
          <w:rFonts w:cs="Arial"/>
          <w:color w:val="040404"/>
        </w:rPr>
      </w:pPr>
    </w:p>
    <w:p w14:paraId="4657224B" w14:textId="5BB85CB0" w:rsidR="004E674A" w:rsidRPr="00162659" w:rsidRDefault="004E674A" w:rsidP="004E674A">
      <w:pPr>
        <w:ind w:hanging="2"/>
        <w:rPr>
          <w:rFonts w:cs="Arial"/>
          <w:color w:val="040404"/>
        </w:rPr>
      </w:pPr>
      <w:r w:rsidRPr="00162659">
        <w:rPr>
          <w:rFonts w:cs="Arial"/>
          <w:color w:val="040404"/>
        </w:rPr>
        <w:t xml:space="preserve">Se abre la Investigación Sumaria No. 20215003339900039E </w:t>
      </w:r>
      <w:r w:rsidR="00E3646F">
        <w:rPr>
          <w:rFonts w:cs="Arial"/>
          <w:color w:val="040404"/>
        </w:rPr>
        <w:t xml:space="preserve">frente a la cual </w:t>
      </w:r>
      <w:r w:rsidR="001C347A">
        <w:rPr>
          <w:rFonts w:cs="Arial"/>
          <w:color w:val="040404"/>
        </w:rPr>
        <w:t>el ente solicita el 30-jun-</w:t>
      </w:r>
      <w:r w:rsidRPr="00162659">
        <w:rPr>
          <w:rFonts w:cs="Arial"/>
          <w:color w:val="040404"/>
        </w:rPr>
        <w:t>21, copia del proceso de solicitud del traslado temporal para la vacante</w:t>
      </w:r>
      <w:r w:rsidR="001C347A">
        <w:rPr>
          <w:rFonts w:cs="Arial"/>
          <w:color w:val="040404"/>
        </w:rPr>
        <w:t xml:space="preserve"> Asesor 105-01</w:t>
      </w:r>
      <w:r>
        <w:rPr>
          <w:rFonts w:cs="Arial"/>
          <w:color w:val="040404"/>
        </w:rPr>
        <w:t xml:space="preserve"> para la STC</w:t>
      </w:r>
      <w:r w:rsidRPr="00162659">
        <w:rPr>
          <w:rFonts w:cs="Arial"/>
          <w:color w:val="040404"/>
        </w:rPr>
        <w:t xml:space="preserve"> e indicar las funciones y actividades que desarrolla conforme con el encargo.</w:t>
      </w:r>
    </w:p>
    <w:p w14:paraId="5D7CED2D" w14:textId="77777777" w:rsidR="004E674A" w:rsidRDefault="004E674A" w:rsidP="004E674A">
      <w:pPr>
        <w:ind w:hanging="2"/>
        <w:rPr>
          <w:rFonts w:cs="Arial"/>
          <w:color w:val="040404"/>
        </w:rPr>
      </w:pPr>
    </w:p>
    <w:p w14:paraId="17CB7163" w14:textId="361DABA0" w:rsidR="004E674A" w:rsidRDefault="001C347A" w:rsidP="004E674A">
      <w:pPr>
        <w:ind w:hanging="2"/>
        <w:rPr>
          <w:rFonts w:cs="Arial"/>
          <w:color w:val="040404"/>
        </w:rPr>
      </w:pPr>
      <w:r>
        <w:rPr>
          <w:rFonts w:cs="Arial"/>
          <w:color w:val="040404"/>
        </w:rPr>
        <w:t>El IDRD informa el 22-jul-</w:t>
      </w:r>
      <w:r w:rsidR="004E674A" w:rsidRPr="00162659">
        <w:rPr>
          <w:rFonts w:cs="Arial"/>
          <w:color w:val="040404"/>
        </w:rPr>
        <w:t xml:space="preserve">21 que el empleo de Asesor Código 105 Grado 01 hace parte de los cargos que se encuentran adscritos a la Dirección General del </w:t>
      </w:r>
      <w:r w:rsidR="004E674A">
        <w:rPr>
          <w:rFonts w:cs="Arial"/>
          <w:color w:val="040404"/>
        </w:rPr>
        <w:t>IDRD</w:t>
      </w:r>
      <w:r w:rsidR="004E674A" w:rsidRPr="00162659">
        <w:rPr>
          <w:rFonts w:cs="Arial"/>
          <w:color w:val="040404"/>
        </w:rPr>
        <w:t xml:space="preserve">; razón por la cual, en ningún momento se realizó traslado o un encargo para la </w:t>
      </w:r>
      <w:r w:rsidR="00B11FDF">
        <w:rPr>
          <w:rFonts w:cs="Arial"/>
          <w:color w:val="040404"/>
        </w:rPr>
        <w:t>STC</w:t>
      </w:r>
      <w:r w:rsidR="004E674A" w:rsidRPr="00162659">
        <w:rPr>
          <w:rFonts w:cs="Arial"/>
          <w:color w:val="040404"/>
        </w:rPr>
        <w:t xml:space="preserve"> de la Entidad y no se encuentra vinculado </w:t>
      </w:r>
      <w:r w:rsidR="00E009B2">
        <w:rPr>
          <w:rFonts w:cs="Arial"/>
          <w:color w:val="040404"/>
        </w:rPr>
        <w:t>al IDRD desde el</w:t>
      </w:r>
      <w:r w:rsidR="004E674A" w:rsidRPr="00162659">
        <w:rPr>
          <w:rFonts w:cs="Arial"/>
          <w:color w:val="040404"/>
        </w:rPr>
        <w:t xml:space="preserve"> </w:t>
      </w:r>
      <w:r w:rsidR="00E009B2">
        <w:rPr>
          <w:rFonts w:cs="Arial"/>
          <w:color w:val="040404"/>
        </w:rPr>
        <w:t>01-sep-</w:t>
      </w:r>
      <w:r w:rsidR="004E674A" w:rsidRPr="00162659">
        <w:rPr>
          <w:rFonts w:cs="Arial"/>
          <w:color w:val="040404"/>
        </w:rPr>
        <w:t xml:space="preserve">20; teniendo en cuenta que presentó renuncia al cargo </w:t>
      </w:r>
      <w:r w:rsidR="00325C32">
        <w:rPr>
          <w:rFonts w:cs="Arial"/>
          <w:color w:val="040404"/>
        </w:rPr>
        <w:t xml:space="preserve">mencionado </w:t>
      </w:r>
      <w:r w:rsidR="004E674A" w:rsidRPr="00162659">
        <w:rPr>
          <w:rFonts w:cs="Arial"/>
          <w:color w:val="040404"/>
        </w:rPr>
        <w:t>de la Dirección General del IDRD, la cual le fue aceptada mediante Resolución No. 258 del 25-ago-20.</w:t>
      </w:r>
    </w:p>
    <w:p w14:paraId="355F3095" w14:textId="77777777" w:rsidR="004E674A" w:rsidRPr="00162659" w:rsidRDefault="004E674A" w:rsidP="004E674A">
      <w:pPr>
        <w:ind w:hanging="2"/>
        <w:rPr>
          <w:rFonts w:cs="Arial"/>
          <w:color w:val="040404"/>
        </w:rPr>
      </w:pPr>
    </w:p>
    <w:p w14:paraId="72C9AA25" w14:textId="49D16A94" w:rsidR="004E674A" w:rsidRPr="004E674A" w:rsidRDefault="004E674A" w:rsidP="00EE43CE">
      <w:pPr>
        <w:pStyle w:val="Prrafodelista"/>
        <w:numPr>
          <w:ilvl w:val="0"/>
          <w:numId w:val="18"/>
        </w:numPr>
        <w:rPr>
          <w:rFonts w:cs="Arial"/>
          <w:b/>
          <w:color w:val="040404"/>
        </w:rPr>
      </w:pPr>
      <w:r w:rsidRPr="004E674A">
        <w:rPr>
          <w:rFonts w:cs="Arial"/>
          <w:b/>
          <w:color w:val="040404"/>
        </w:rPr>
        <w:t>Posibles irregularidades en la privatización de un parque público</w:t>
      </w:r>
    </w:p>
    <w:p w14:paraId="683BD07E" w14:textId="77777777" w:rsidR="004E674A" w:rsidRDefault="004E674A" w:rsidP="004E674A">
      <w:pPr>
        <w:ind w:hanging="2"/>
        <w:rPr>
          <w:rFonts w:cs="Arial"/>
          <w:color w:val="040404"/>
        </w:rPr>
      </w:pPr>
    </w:p>
    <w:p w14:paraId="3D913CB6" w14:textId="1CB108F4" w:rsidR="004E674A" w:rsidRPr="00162659" w:rsidRDefault="004E674A" w:rsidP="004E674A">
      <w:pPr>
        <w:ind w:hanging="2"/>
        <w:rPr>
          <w:rFonts w:cs="Arial"/>
          <w:color w:val="040404"/>
        </w:rPr>
      </w:pPr>
      <w:r w:rsidRPr="00162659">
        <w:rPr>
          <w:rFonts w:cs="Arial"/>
          <w:color w:val="040404"/>
        </w:rPr>
        <w:t xml:space="preserve">Se abre Investigación Sumaria No.20215003339900041E </w:t>
      </w:r>
      <w:r w:rsidR="00E3646F">
        <w:rPr>
          <w:rFonts w:cs="Arial"/>
          <w:color w:val="040404"/>
        </w:rPr>
        <w:t>frente a la cual</w:t>
      </w:r>
      <w:r w:rsidR="00C70661">
        <w:rPr>
          <w:rFonts w:cs="Arial"/>
          <w:color w:val="040404"/>
        </w:rPr>
        <w:t xml:space="preserve"> el ente solicita el 08-jul-</w:t>
      </w:r>
      <w:r w:rsidRPr="00162659">
        <w:rPr>
          <w:rFonts w:cs="Arial"/>
          <w:color w:val="040404"/>
        </w:rPr>
        <w:t xml:space="preserve">21, </w:t>
      </w:r>
      <w:r w:rsidR="005C18CF">
        <w:rPr>
          <w:rFonts w:cs="Arial"/>
          <w:color w:val="040404"/>
        </w:rPr>
        <w:t xml:space="preserve">la </w:t>
      </w:r>
      <w:r w:rsidRPr="00162659">
        <w:rPr>
          <w:rFonts w:cs="Arial"/>
          <w:color w:val="040404"/>
        </w:rPr>
        <w:t>copia</w:t>
      </w:r>
      <w:r w:rsidR="005C18CF">
        <w:rPr>
          <w:rFonts w:cs="Arial"/>
          <w:color w:val="040404"/>
        </w:rPr>
        <w:t>s</w:t>
      </w:r>
      <w:r w:rsidRPr="00162659">
        <w:rPr>
          <w:rFonts w:cs="Arial"/>
          <w:color w:val="040404"/>
        </w:rPr>
        <w:t xml:space="preserve"> de</w:t>
      </w:r>
      <w:r w:rsidR="005C18CF">
        <w:rPr>
          <w:rFonts w:cs="Arial"/>
          <w:color w:val="040404"/>
        </w:rPr>
        <w:t>:</w:t>
      </w:r>
      <w:r w:rsidRPr="00162659">
        <w:rPr>
          <w:rFonts w:cs="Arial"/>
          <w:color w:val="040404"/>
        </w:rPr>
        <w:t xml:space="preserve"> </w:t>
      </w:r>
      <w:r w:rsidR="005C18CF">
        <w:rPr>
          <w:rFonts w:cs="Arial"/>
          <w:color w:val="040404"/>
        </w:rPr>
        <w:t xml:space="preserve">i) </w:t>
      </w:r>
      <w:r w:rsidRPr="00162659">
        <w:rPr>
          <w:rFonts w:cs="Arial"/>
          <w:color w:val="040404"/>
        </w:rPr>
        <w:t>todos los documentos contentivo</w:t>
      </w:r>
      <w:r w:rsidR="005C18CF">
        <w:rPr>
          <w:rFonts w:cs="Arial"/>
          <w:color w:val="040404"/>
        </w:rPr>
        <w:t xml:space="preserve">s del proceso contractual, </w:t>
      </w:r>
      <w:proofErr w:type="spellStart"/>
      <w:r w:rsidR="005C18CF">
        <w:rPr>
          <w:rFonts w:cs="Arial"/>
          <w:color w:val="040404"/>
        </w:rPr>
        <w:t>ii</w:t>
      </w:r>
      <w:proofErr w:type="spellEnd"/>
      <w:r w:rsidR="005C18CF">
        <w:rPr>
          <w:rFonts w:cs="Arial"/>
          <w:color w:val="040404"/>
        </w:rPr>
        <w:t>)</w:t>
      </w:r>
      <w:r w:rsidRPr="00162659">
        <w:rPr>
          <w:rFonts w:cs="Arial"/>
          <w:color w:val="040404"/>
        </w:rPr>
        <w:t xml:space="preserve"> proyecto del IDRD que ordenó la realización de estas obras, actas de recibo a satisfacción,</w:t>
      </w:r>
      <w:r w:rsidR="005C18CF">
        <w:rPr>
          <w:rFonts w:cs="Arial"/>
          <w:color w:val="040404"/>
        </w:rPr>
        <w:t xml:space="preserve"> </w:t>
      </w:r>
      <w:proofErr w:type="spellStart"/>
      <w:r w:rsidR="005C18CF">
        <w:rPr>
          <w:rFonts w:cs="Arial"/>
          <w:color w:val="040404"/>
        </w:rPr>
        <w:t>iii</w:t>
      </w:r>
      <w:proofErr w:type="spellEnd"/>
      <w:r w:rsidR="005C18CF">
        <w:rPr>
          <w:rFonts w:cs="Arial"/>
          <w:color w:val="040404"/>
        </w:rPr>
        <w:t>)</w:t>
      </w:r>
      <w:r w:rsidRPr="00162659">
        <w:rPr>
          <w:rFonts w:cs="Arial"/>
          <w:color w:val="040404"/>
        </w:rPr>
        <w:t xml:space="preserve"> manual o estatuto de contr</w:t>
      </w:r>
      <w:r w:rsidR="00B7641A">
        <w:rPr>
          <w:rFonts w:cs="Arial"/>
          <w:color w:val="040404"/>
        </w:rPr>
        <w:t>atación y de supervisión de la E</w:t>
      </w:r>
      <w:r w:rsidR="00C70661">
        <w:rPr>
          <w:rFonts w:cs="Arial"/>
          <w:color w:val="040404"/>
        </w:rPr>
        <w:t>ntidad y</w:t>
      </w:r>
      <w:r w:rsidRPr="00162659">
        <w:rPr>
          <w:rFonts w:cs="Arial"/>
          <w:color w:val="040404"/>
        </w:rPr>
        <w:t xml:space="preserve"> </w:t>
      </w:r>
      <w:proofErr w:type="spellStart"/>
      <w:r w:rsidR="005C18CF">
        <w:rPr>
          <w:rFonts w:cs="Arial"/>
          <w:color w:val="040404"/>
        </w:rPr>
        <w:t>iv</w:t>
      </w:r>
      <w:proofErr w:type="spellEnd"/>
      <w:r w:rsidR="005C18CF">
        <w:rPr>
          <w:rFonts w:cs="Arial"/>
          <w:color w:val="040404"/>
        </w:rPr>
        <w:t xml:space="preserve">) </w:t>
      </w:r>
      <w:r w:rsidRPr="00162659">
        <w:rPr>
          <w:rFonts w:cs="Arial"/>
          <w:color w:val="040404"/>
        </w:rPr>
        <w:t>relación de quejas y respuestas a las mismas si se han presentado.</w:t>
      </w:r>
    </w:p>
    <w:p w14:paraId="453DBF59" w14:textId="77777777" w:rsidR="004E674A" w:rsidRDefault="004E674A" w:rsidP="004E674A">
      <w:pPr>
        <w:ind w:hanging="2"/>
        <w:rPr>
          <w:rFonts w:cs="Arial"/>
          <w:color w:val="040404"/>
        </w:rPr>
      </w:pPr>
    </w:p>
    <w:p w14:paraId="07D2E1EB" w14:textId="3826B548" w:rsidR="004E674A" w:rsidRPr="00162659" w:rsidRDefault="004E674A" w:rsidP="004E674A">
      <w:pPr>
        <w:ind w:hanging="2"/>
        <w:rPr>
          <w:rFonts w:cs="Arial"/>
          <w:color w:val="040404"/>
        </w:rPr>
      </w:pPr>
      <w:r w:rsidRPr="00162659">
        <w:rPr>
          <w:rFonts w:cs="Arial"/>
          <w:color w:val="040404"/>
        </w:rPr>
        <w:t>El</w:t>
      </w:r>
      <w:r w:rsidR="00C70661">
        <w:rPr>
          <w:rFonts w:cs="Arial"/>
          <w:color w:val="040404"/>
        </w:rPr>
        <w:t xml:space="preserve"> Instituto responde el 28-jul-</w:t>
      </w:r>
      <w:r w:rsidRPr="00162659">
        <w:rPr>
          <w:rFonts w:cs="Arial"/>
          <w:color w:val="040404"/>
        </w:rPr>
        <w:t xml:space="preserve">21 que no se encontraron objetos contractuales que hagan referencia a la realización de obras en el parque investigado, que una vez consultado el Sistema de información Geográfica Mapas Bogotá, el mapa digital del DADEP – SIGDEP y el Sistema de Información Distrital de Parques del IDRD, se estableció que el objeto de </w:t>
      </w:r>
      <w:r w:rsidRPr="00162659">
        <w:rPr>
          <w:rFonts w:cs="Arial"/>
          <w:color w:val="040404"/>
        </w:rPr>
        <w:lastRenderedPageBreak/>
        <w:t xml:space="preserve">investigación corresponde al parque de escala vecinal con cód. IDRD No. 08-025, que a la fecha el parque de interés, no cuenta con concepto previo y favorable para diseño y/o construcción, otorgado por la </w:t>
      </w:r>
      <w:r w:rsidR="00B11FDF">
        <w:rPr>
          <w:rFonts w:cs="Arial"/>
          <w:color w:val="040404"/>
        </w:rPr>
        <w:t>STC</w:t>
      </w:r>
      <w:r w:rsidRPr="00162659">
        <w:rPr>
          <w:rFonts w:cs="Arial"/>
          <w:color w:val="040404"/>
        </w:rPr>
        <w:t xml:space="preserve"> del IDRD a la Alcaldía Local ni con contratos que tengan</w:t>
      </w:r>
      <w:r w:rsidR="00C70661">
        <w:rPr>
          <w:rFonts w:cs="Arial"/>
          <w:color w:val="040404"/>
        </w:rPr>
        <w:t xml:space="preserve"> pólizas vigentes y/o proyectos;</w:t>
      </w:r>
      <w:r w:rsidRPr="00162659">
        <w:rPr>
          <w:rFonts w:cs="Arial"/>
          <w:color w:val="040404"/>
        </w:rPr>
        <w:t xml:space="preserve"> razón por la cual</w:t>
      </w:r>
      <w:r w:rsidR="00C70661">
        <w:rPr>
          <w:rFonts w:cs="Arial"/>
          <w:color w:val="040404"/>
        </w:rPr>
        <w:t>,</w:t>
      </w:r>
      <w:r w:rsidRPr="00162659">
        <w:rPr>
          <w:rFonts w:cs="Arial"/>
          <w:color w:val="040404"/>
        </w:rPr>
        <w:t xml:space="preserve"> se estableció que no se han realizado anteriormente proyectos sobre dicho parque. </w:t>
      </w:r>
    </w:p>
    <w:p w14:paraId="4031B901" w14:textId="77777777" w:rsidR="004E674A" w:rsidRPr="00162659" w:rsidRDefault="004E674A" w:rsidP="004E674A">
      <w:pPr>
        <w:ind w:hanging="2"/>
        <w:rPr>
          <w:rFonts w:cs="Arial"/>
          <w:color w:val="040404"/>
        </w:rPr>
      </w:pPr>
    </w:p>
    <w:p w14:paraId="1C218CE5" w14:textId="09573BB6" w:rsidR="00DC3330" w:rsidRDefault="00C70661" w:rsidP="00D263DD">
      <w:pPr>
        <w:ind w:hanging="2"/>
        <w:rPr>
          <w:rFonts w:cs="Arial"/>
          <w:color w:val="040404"/>
        </w:rPr>
      </w:pPr>
      <w:r>
        <w:rPr>
          <w:rFonts w:cs="Arial"/>
          <w:color w:val="040404"/>
        </w:rPr>
        <w:t xml:space="preserve">En </w:t>
      </w:r>
      <w:proofErr w:type="gramStart"/>
      <w:r>
        <w:rPr>
          <w:rFonts w:cs="Arial"/>
          <w:color w:val="040404"/>
        </w:rPr>
        <w:t>conclusión</w:t>
      </w:r>
      <w:proofErr w:type="gramEnd"/>
      <w:r w:rsidR="004E674A" w:rsidRPr="00162659">
        <w:rPr>
          <w:rFonts w:cs="Arial"/>
          <w:color w:val="040404"/>
        </w:rPr>
        <w:t xml:space="preserve"> de las investigaciones abiertas, el Instituto ha suministrado la </w:t>
      </w:r>
      <w:r>
        <w:rPr>
          <w:rFonts w:cs="Arial"/>
          <w:color w:val="040404"/>
        </w:rPr>
        <w:t>información requerida al E</w:t>
      </w:r>
      <w:r w:rsidR="004E674A" w:rsidRPr="00162659">
        <w:rPr>
          <w:rFonts w:cs="Arial"/>
          <w:color w:val="040404"/>
        </w:rPr>
        <w:t>nte, con el fin de aclarar las dudas presentadas y aportar a la vigilancia preventiva para mejorar la eficiencia institucional y la actuación de los colaboradores del IDRD, obteniendo como resultado el cierre de algunas de ellas con recomendaciones, las cuales son tenidas en cuenta para próximas actuaciones.</w:t>
      </w:r>
    </w:p>
    <w:p w14:paraId="46A7F939" w14:textId="7F4BFA80" w:rsidR="00DC3330" w:rsidRPr="00DC3330" w:rsidRDefault="00DC3330" w:rsidP="00DC3330"/>
    <w:p w14:paraId="149F3997" w14:textId="2BDC3DB6" w:rsidR="00DB1681" w:rsidRPr="00D263DD" w:rsidRDefault="00DB1681" w:rsidP="00EE43CE">
      <w:pPr>
        <w:pStyle w:val="Ttulo3"/>
        <w:numPr>
          <w:ilvl w:val="2"/>
          <w:numId w:val="1"/>
        </w:numPr>
        <w:rPr>
          <w:rFonts w:ascii="Arial" w:hAnsi="Arial" w:cs="Arial"/>
          <w:b/>
          <w:color w:val="auto"/>
          <w:sz w:val="22"/>
          <w:szCs w:val="22"/>
        </w:rPr>
      </w:pPr>
      <w:bookmarkStart w:id="38" w:name="_Toc88303688"/>
      <w:r w:rsidRPr="00D263DD">
        <w:rPr>
          <w:rFonts w:ascii="Arial" w:hAnsi="Arial" w:cs="Arial"/>
          <w:b/>
          <w:color w:val="auto"/>
          <w:sz w:val="22"/>
          <w:szCs w:val="22"/>
        </w:rPr>
        <w:t>Numeral 9</w:t>
      </w:r>
      <w:bookmarkEnd w:id="38"/>
    </w:p>
    <w:p w14:paraId="4D881CB1" w14:textId="19E3F59A" w:rsidR="00D263DD" w:rsidRDefault="00D263DD" w:rsidP="00D263DD"/>
    <w:p w14:paraId="07EB2C7A" w14:textId="43915982" w:rsidR="00D263DD" w:rsidRDefault="00D263DD" w:rsidP="00D263DD">
      <w:pPr>
        <w:ind w:left="284" w:right="333"/>
        <w:rPr>
          <w:rFonts w:cs="Arial"/>
          <w:i/>
          <w:sz w:val="20"/>
          <w:szCs w:val="20"/>
        </w:rPr>
      </w:pPr>
      <w:r>
        <w:rPr>
          <w:rFonts w:cs="Arial"/>
          <w:i/>
          <w:sz w:val="20"/>
          <w:szCs w:val="20"/>
        </w:rPr>
        <w:t>“</w:t>
      </w:r>
      <w:r w:rsidRPr="00D263DD">
        <w:rPr>
          <w:rFonts w:cs="Arial"/>
          <w:i/>
          <w:sz w:val="20"/>
          <w:szCs w:val="20"/>
        </w:rPr>
        <w:t>La existencia y desarrollo de planes de mejoramiento institucional que integren las acciones de mejoramiento, producto de las evaluaciones internas, de las auditorías y evaluaciones externas, de los controles de advertencia y solicitudes de los entes de control, así como de la escucha permanente de las inquietudes y necesidades de la comunidad usuaria y la ciudadanía en general.</w:t>
      </w:r>
      <w:r>
        <w:rPr>
          <w:rFonts w:cs="Arial"/>
          <w:i/>
          <w:sz w:val="20"/>
          <w:szCs w:val="20"/>
        </w:rPr>
        <w:t>”</w:t>
      </w:r>
    </w:p>
    <w:p w14:paraId="1497399E" w14:textId="0AFAC430" w:rsidR="00EE3A6E" w:rsidRPr="00637E27" w:rsidRDefault="00EE3A6E" w:rsidP="00637E27">
      <w:pPr>
        <w:ind w:right="333"/>
        <w:rPr>
          <w:rFonts w:cs="Arial"/>
          <w:sz w:val="20"/>
          <w:szCs w:val="20"/>
        </w:rPr>
      </w:pPr>
    </w:p>
    <w:p w14:paraId="38E3EAE4" w14:textId="29D6B7E8" w:rsidR="00BE794F" w:rsidRDefault="00BE794F" w:rsidP="00BE794F">
      <w:pPr>
        <w:ind w:hanging="2"/>
        <w:rPr>
          <w:rFonts w:cs="Arial"/>
          <w:color w:val="040404"/>
        </w:rPr>
      </w:pPr>
      <w:r>
        <w:rPr>
          <w:rFonts w:cs="Arial"/>
          <w:color w:val="040404"/>
        </w:rPr>
        <w:t>La OCI</w:t>
      </w:r>
      <w:r w:rsidRPr="00162659">
        <w:rPr>
          <w:rFonts w:cs="Arial"/>
          <w:color w:val="040404"/>
        </w:rPr>
        <w:t xml:space="preserve"> realiza seguimientos mensuales, los cuales permiten generar alertas </w:t>
      </w:r>
      <w:r w:rsidR="00CB048F">
        <w:rPr>
          <w:rFonts w:cs="Arial"/>
          <w:color w:val="040404"/>
        </w:rPr>
        <w:t>tempranas</w:t>
      </w:r>
      <w:r w:rsidRPr="00162659">
        <w:rPr>
          <w:rFonts w:cs="Arial"/>
          <w:color w:val="040404"/>
        </w:rPr>
        <w:t xml:space="preserve"> con </w:t>
      </w:r>
      <w:r w:rsidRPr="00EE3A6E">
        <w:rPr>
          <w:rFonts w:cs="Arial"/>
          <w:color w:val="040404"/>
        </w:rPr>
        <w:t>el fi</w:t>
      </w:r>
      <w:r w:rsidR="00CB048F" w:rsidRPr="00EE3A6E">
        <w:rPr>
          <w:rFonts w:cs="Arial"/>
          <w:color w:val="040404"/>
        </w:rPr>
        <w:t xml:space="preserve">n de tomar decisiones oportunas y su implementación </w:t>
      </w:r>
      <w:r w:rsidRPr="00EE3A6E">
        <w:rPr>
          <w:rFonts w:cs="Arial"/>
          <w:color w:val="040404"/>
        </w:rPr>
        <w:t>e</w:t>
      </w:r>
      <w:r w:rsidR="00CB048F" w:rsidRPr="00EE3A6E">
        <w:rPr>
          <w:rFonts w:cs="Arial"/>
          <w:color w:val="040404"/>
        </w:rPr>
        <w:t>n</w:t>
      </w:r>
      <w:r w:rsidRPr="00EE3A6E">
        <w:rPr>
          <w:rFonts w:cs="Arial"/>
          <w:color w:val="040404"/>
        </w:rPr>
        <w:t xml:space="preserve"> mesas de trabajo, para aquellas acciones que tienen fecha de compromisos vigentes en el periodo próximo a vencer y acompañamiento en acciones vencidas de acuerdo con las solicitudes de los procesos, las cuales han permitido la reducción en la cantidad de acciones vencidas de vigencias</w:t>
      </w:r>
      <w:r w:rsidRPr="00162659">
        <w:rPr>
          <w:rFonts w:cs="Arial"/>
          <w:color w:val="040404"/>
        </w:rPr>
        <w:t xml:space="preserve"> anteriores; así mismo, se realizan reportes mensuales del estado de los planes de me</w:t>
      </w:r>
      <w:r w:rsidR="00CB048F">
        <w:rPr>
          <w:rFonts w:cs="Arial"/>
          <w:color w:val="040404"/>
        </w:rPr>
        <w:t>joramiento a los líderes</w:t>
      </w:r>
      <w:r w:rsidRPr="00162659">
        <w:rPr>
          <w:rFonts w:cs="Arial"/>
          <w:color w:val="040404"/>
        </w:rPr>
        <w:t xml:space="preserve"> y profesionales de apoyo junto al monitoreo constante a las que se encuentran abiertas</w:t>
      </w:r>
      <w:r w:rsidR="00637E27">
        <w:rPr>
          <w:rFonts w:cs="Arial"/>
          <w:color w:val="040404"/>
        </w:rPr>
        <w:t xml:space="preserve"> </w:t>
      </w:r>
      <w:r w:rsidRPr="00162659">
        <w:rPr>
          <w:rFonts w:cs="Arial"/>
          <w:color w:val="040404"/>
        </w:rPr>
        <w:t>- vigentes</w:t>
      </w:r>
      <w:r w:rsidR="00CB048F">
        <w:rPr>
          <w:rFonts w:cs="Arial"/>
          <w:color w:val="040404"/>
        </w:rPr>
        <w:t>.</w:t>
      </w:r>
    </w:p>
    <w:p w14:paraId="602DC54A" w14:textId="77777777" w:rsidR="00BE794F" w:rsidRPr="00162659" w:rsidRDefault="00BE794F" w:rsidP="00BE794F">
      <w:pPr>
        <w:ind w:hanging="2"/>
        <w:rPr>
          <w:rFonts w:cs="Arial"/>
          <w:color w:val="040404"/>
        </w:rPr>
      </w:pPr>
    </w:p>
    <w:p w14:paraId="1AB711D6" w14:textId="086EC8C2" w:rsidR="00BE794F" w:rsidRDefault="00637E27" w:rsidP="00BE794F">
      <w:pPr>
        <w:ind w:hanging="2"/>
        <w:rPr>
          <w:rFonts w:cs="Arial"/>
          <w:color w:val="040404"/>
        </w:rPr>
      </w:pPr>
      <w:r>
        <w:rPr>
          <w:rFonts w:cs="Arial"/>
          <w:color w:val="040404"/>
        </w:rPr>
        <w:t>Dentro de los l</w:t>
      </w:r>
      <w:r w:rsidR="00BE794F" w:rsidRPr="00162659">
        <w:rPr>
          <w:rFonts w:cs="Arial"/>
          <w:color w:val="040404"/>
        </w:rPr>
        <w:t>ogros de las mesas de trabajo “Alertas tempranas”</w:t>
      </w:r>
      <w:r>
        <w:rPr>
          <w:rFonts w:cs="Arial"/>
          <w:color w:val="040404"/>
        </w:rPr>
        <w:t xml:space="preserve"> se presentan</w:t>
      </w:r>
      <w:r w:rsidR="00BE794F" w:rsidRPr="00162659">
        <w:rPr>
          <w:rFonts w:cs="Arial"/>
          <w:color w:val="040404"/>
        </w:rPr>
        <w:t>:</w:t>
      </w:r>
    </w:p>
    <w:p w14:paraId="359DEAA4" w14:textId="77777777" w:rsidR="00BE794F" w:rsidRPr="00162659" w:rsidRDefault="00BE794F" w:rsidP="00BE794F">
      <w:pPr>
        <w:ind w:hanging="2"/>
        <w:rPr>
          <w:rFonts w:cs="Arial"/>
          <w:color w:val="040404"/>
        </w:rPr>
      </w:pPr>
    </w:p>
    <w:p w14:paraId="7C33EC85" w14:textId="1AE0756C" w:rsidR="00BE794F" w:rsidRDefault="00BE794F" w:rsidP="00EE43CE">
      <w:pPr>
        <w:pStyle w:val="Prrafodelista"/>
        <w:numPr>
          <w:ilvl w:val="0"/>
          <w:numId w:val="18"/>
        </w:numPr>
        <w:rPr>
          <w:rFonts w:cs="Arial"/>
          <w:color w:val="040404"/>
        </w:rPr>
      </w:pPr>
      <w:r w:rsidRPr="00BE794F">
        <w:rPr>
          <w:rFonts w:cs="Arial"/>
          <w:color w:val="040404"/>
        </w:rPr>
        <w:t>Cierre de acciones de acuerdo con las fechas de compromisos vigentes</w:t>
      </w:r>
      <w:r>
        <w:rPr>
          <w:rFonts w:cs="Arial"/>
          <w:color w:val="040404"/>
        </w:rPr>
        <w:t>.</w:t>
      </w:r>
    </w:p>
    <w:p w14:paraId="3005704D" w14:textId="77777777" w:rsidR="00F339C4" w:rsidRPr="00BE794F" w:rsidRDefault="00F339C4" w:rsidP="00F339C4">
      <w:pPr>
        <w:pStyle w:val="Prrafodelista"/>
        <w:ind w:left="718"/>
        <w:rPr>
          <w:rFonts w:cs="Arial"/>
          <w:color w:val="040404"/>
        </w:rPr>
      </w:pPr>
    </w:p>
    <w:p w14:paraId="6F05A9D8" w14:textId="3C667498" w:rsidR="00BE794F" w:rsidRDefault="00BE794F" w:rsidP="00EE43CE">
      <w:pPr>
        <w:pStyle w:val="Prrafodelista"/>
        <w:numPr>
          <w:ilvl w:val="0"/>
          <w:numId w:val="18"/>
        </w:numPr>
        <w:rPr>
          <w:rFonts w:cs="Arial"/>
          <w:color w:val="040404"/>
        </w:rPr>
      </w:pPr>
      <w:r w:rsidRPr="00BE794F">
        <w:rPr>
          <w:rFonts w:cs="Arial"/>
          <w:color w:val="040404"/>
        </w:rPr>
        <w:t>Solicitudes oportunas para la modificación en el alcance de las acciones, de conformidad con lo establecido en los procedimientos vigentes</w:t>
      </w:r>
      <w:r>
        <w:rPr>
          <w:rFonts w:cs="Arial"/>
          <w:color w:val="040404"/>
        </w:rPr>
        <w:t>.</w:t>
      </w:r>
    </w:p>
    <w:p w14:paraId="4193C0CA" w14:textId="2F5AFCF2" w:rsidR="00F339C4" w:rsidRPr="00F339C4" w:rsidRDefault="00F339C4" w:rsidP="00F339C4">
      <w:pPr>
        <w:rPr>
          <w:rFonts w:cs="Arial"/>
          <w:color w:val="040404"/>
        </w:rPr>
      </w:pPr>
    </w:p>
    <w:p w14:paraId="4751A34D" w14:textId="131FD3FE" w:rsidR="00BE794F" w:rsidRDefault="00BE794F" w:rsidP="00EE43CE">
      <w:pPr>
        <w:pStyle w:val="Prrafodelista"/>
        <w:numPr>
          <w:ilvl w:val="0"/>
          <w:numId w:val="18"/>
        </w:numPr>
        <w:rPr>
          <w:rFonts w:cs="Arial"/>
          <w:color w:val="040404"/>
        </w:rPr>
      </w:pPr>
      <w:r w:rsidRPr="00BE794F">
        <w:rPr>
          <w:rFonts w:cs="Arial"/>
          <w:color w:val="040404"/>
        </w:rPr>
        <w:t>Cierre de acciones vencidas de vigencias anteriores.</w:t>
      </w:r>
    </w:p>
    <w:p w14:paraId="47147EFB" w14:textId="41C4D646" w:rsidR="00F339C4" w:rsidRPr="00F339C4" w:rsidRDefault="00F339C4" w:rsidP="00F339C4">
      <w:pPr>
        <w:rPr>
          <w:rFonts w:cs="Arial"/>
          <w:color w:val="040404"/>
        </w:rPr>
      </w:pPr>
    </w:p>
    <w:p w14:paraId="21F2A71A" w14:textId="08698550" w:rsidR="00BE794F" w:rsidRDefault="00BE794F" w:rsidP="00EE43CE">
      <w:pPr>
        <w:pStyle w:val="Prrafodelista"/>
        <w:numPr>
          <w:ilvl w:val="0"/>
          <w:numId w:val="18"/>
        </w:numPr>
        <w:rPr>
          <w:rFonts w:cs="Arial"/>
          <w:color w:val="040404"/>
        </w:rPr>
      </w:pPr>
      <w:r w:rsidRPr="00BE794F">
        <w:rPr>
          <w:rFonts w:cs="Arial"/>
          <w:color w:val="040404"/>
        </w:rPr>
        <w:t>Seguimiento y monitoreo oportuno por parte de los procesos.</w:t>
      </w:r>
    </w:p>
    <w:p w14:paraId="532BF6BF" w14:textId="2D8BBA6D" w:rsidR="00F339C4" w:rsidRPr="00F339C4" w:rsidRDefault="00F339C4" w:rsidP="00F339C4">
      <w:pPr>
        <w:rPr>
          <w:rFonts w:cs="Arial"/>
          <w:color w:val="040404"/>
        </w:rPr>
      </w:pPr>
    </w:p>
    <w:p w14:paraId="75015A06" w14:textId="1333F1D1" w:rsidR="00BE794F" w:rsidRPr="00BE794F" w:rsidRDefault="00BE794F" w:rsidP="00EE43CE">
      <w:pPr>
        <w:pStyle w:val="Prrafodelista"/>
        <w:numPr>
          <w:ilvl w:val="0"/>
          <w:numId w:val="18"/>
        </w:numPr>
        <w:rPr>
          <w:rFonts w:cs="Arial"/>
          <w:color w:val="040404"/>
        </w:rPr>
      </w:pPr>
      <w:r w:rsidRPr="00BE794F">
        <w:rPr>
          <w:rFonts w:cs="Arial"/>
          <w:color w:val="040404"/>
        </w:rPr>
        <w:t>Mayor compromiso por parte de los líderes de los procesos por implementar las acciones pertinentes que dan como resultado el cierre de hallazgos de manera oportuna y disminución representativas de acciones vencidas.</w:t>
      </w:r>
    </w:p>
    <w:p w14:paraId="4FE78041" w14:textId="3D2DDBAD" w:rsidR="00BE794F" w:rsidRDefault="00BE794F" w:rsidP="00BE794F">
      <w:pPr>
        <w:ind w:hanging="2"/>
        <w:rPr>
          <w:rFonts w:cs="Arial"/>
          <w:color w:val="040404"/>
        </w:rPr>
      </w:pPr>
    </w:p>
    <w:p w14:paraId="23514AC0" w14:textId="77777777" w:rsidR="00F339C4" w:rsidRPr="00162659" w:rsidRDefault="00F339C4" w:rsidP="00BE794F">
      <w:pPr>
        <w:ind w:hanging="2"/>
        <w:rPr>
          <w:rFonts w:cs="Arial"/>
          <w:color w:val="040404"/>
        </w:rPr>
      </w:pPr>
    </w:p>
    <w:p w14:paraId="7F3022FD" w14:textId="77777777" w:rsidR="00BE794F" w:rsidRPr="00BE794F" w:rsidRDefault="00BE794F" w:rsidP="00BE794F">
      <w:pPr>
        <w:ind w:hanging="2"/>
        <w:rPr>
          <w:rFonts w:cs="Arial"/>
          <w:color w:val="040404"/>
        </w:rPr>
      </w:pPr>
      <w:r w:rsidRPr="00BE794F">
        <w:rPr>
          <w:rFonts w:cs="Arial"/>
          <w:b/>
          <w:color w:val="040404"/>
          <w:u w:val="single"/>
        </w:rPr>
        <w:t>Plan de Mejoramiento Interno</w:t>
      </w:r>
    </w:p>
    <w:p w14:paraId="3D351F42" w14:textId="77777777" w:rsidR="00F339C4" w:rsidRDefault="00F339C4" w:rsidP="00BE794F">
      <w:pPr>
        <w:ind w:hanging="2"/>
        <w:rPr>
          <w:rFonts w:cs="Arial"/>
          <w:color w:val="040404"/>
        </w:rPr>
      </w:pPr>
    </w:p>
    <w:p w14:paraId="74BB3AE5" w14:textId="741012FD" w:rsidR="00BE794F" w:rsidRDefault="00BE794F" w:rsidP="00BE794F">
      <w:pPr>
        <w:ind w:hanging="2"/>
        <w:rPr>
          <w:rFonts w:cs="Arial"/>
          <w:color w:val="040404"/>
        </w:rPr>
      </w:pPr>
      <w:r w:rsidRPr="00162659">
        <w:rPr>
          <w:rFonts w:cs="Arial"/>
          <w:color w:val="040404"/>
        </w:rPr>
        <w:t xml:space="preserve">Mensualmente se realiza el reporte </w:t>
      </w:r>
      <w:r w:rsidR="00846DB4" w:rsidRPr="00162659">
        <w:rPr>
          <w:rFonts w:cs="Arial"/>
          <w:color w:val="040404"/>
        </w:rPr>
        <w:t xml:space="preserve">mediante correo electrónico </w:t>
      </w:r>
      <w:r w:rsidRPr="00162659">
        <w:rPr>
          <w:rFonts w:cs="Arial"/>
          <w:color w:val="040404"/>
        </w:rPr>
        <w:t>del estado de los planes de mejoramiento interno a tod</w:t>
      </w:r>
      <w:r w:rsidR="00846DB4">
        <w:rPr>
          <w:rFonts w:cs="Arial"/>
          <w:color w:val="040404"/>
        </w:rPr>
        <w:t>os los líderes de los procesos,</w:t>
      </w:r>
      <w:r w:rsidRPr="00162659">
        <w:rPr>
          <w:rFonts w:cs="Arial"/>
          <w:color w:val="040404"/>
        </w:rPr>
        <w:t xml:space="preserve"> el cual tiene como propósitos fundamentales:</w:t>
      </w:r>
    </w:p>
    <w:p w14:paraId="0597A22E" w14:textId="77777777" w:rsidR="00BE794F" w:rsidRPr="00162659" w:rsidRDefault="00BE794F" w:rsidP="00BE794F">
      <w:pPr>
        <w:ind w:hanging="2"/>
        <w:rPr>
          <w:rFonts w:cs="Arial"/>
          <w:color w:val="040404"/>
        </w:rPr>
      </w:pPr>
    </w:p>
    <w:p w14:paraId="17A52297" w14:textId="1A1E0604" w:rsidR="00BE794F" w:rsidRDefault="00BE794F" w:rsidP="00EE43CE">
      <w:pPr>
        <w:pStyle w:val="Prrafodelista"/>
        <w:numPr>
          <w:ilvl w:val="0"/>
          <w:numId w:val="19"/>
        </w:numPr>
        <w:rPr>
          <w:rFonts w:cs="Arial"/>
          <w:color w:val="040404"/>
        </w:rPr>
      </w:pPr>
      <w:r w:rsidRPr="00BE794F">
        <w:rPr>
          <w:rFonts w:cs="Arial"/>
          <w:color w:val="040404"/>
        </w:rPr>
        <w:t>Mantener informado a los líderes de los procesos del desarrollo y avances obtenidos en el periodo resultado del ejercicio de monitoreo y control desde su rol de primera línea de defensa.</w:t>
      </w:r>
    </w:p>
    <w:p w14:paraId="0CD99648" w14:textId="77777777" w:rsidR="00F339C4" w:rsidRDefault="00F339C4" w:rsidP="00F339C4">
      <w:pPr>
        <w:pStyle w:val="Prrafodelista"/>
        <w:ind w:left="718"/>
        <w:rPr>
          <w:rFonts w:cs="Arial"/>
          <w:color w:val="040404"/>
        </w:rPr>
      </w:pPr>
    </w:p>
    <w:p w14:paraId="24F4902B" w14:textId="7BBB9926" w:rsidR="00BE794F" w:rsidRPr="00BE794F" w:rsidRDefault="00BE794F" w:rsidP="00EE43CE">
      <w:pPr>
        <w:pStyle w:val="Prrafodelista"/>
        <w:numPr>
          <w:ilvl w:val="0"/>
          <w:numId w:val="19"/>
        </w:numPr>
        <w:rPr>
          <w:rFonts w:cs="Arial"/>
          <w:color w:val="040404"/>
        </w:rPr>
      </w:pPr>
      <w:r w:rsidRPr="00BE794F">
        <w:rPr>
          <w:rFonts w:cs="Arial"/>
          <w:color w:val="040404"/>
        </w:rPr>
        <w:t xml:space="preserve">Tomar decisiones asertivas que conlleven a implementar acciones de manera eficaz y efectiva para el cierre de hallazgos, evitando que se vuelvan a presentar situaciones no deseadas, con base en las recomendaciones y alertas tempranas generadas desde la </w:t>
      </w:r>
      <w:r w:rsidR="009B2924">
        <w:rPr>
          <w:rFonts w:cs="Arial"/>
          <w:color w:val="040404"/>
        </w:rPr>
        <w:t>OCI</w:t>
      </w:r>
      <w:r w:rsidRPr="00BE794F">
        <w:rPr>
          <w:rFonts w:cs="Arial"/>
          <w:color w:val="040404"/>
        </w:rPr>
        <w:t>.</w:t>
      </w:r>
    </w:p>
    <w:p w14:paraId="3BA9280C" w14:textId="77777777" w:rsidR="00BE794F" w:rsidRDefault="00BE794F" w:rsidP="00BE794F">
      <w:pPr>
        <w:ind w:hanging="2"/>
        <w:rPr>
          <w:rFonts w:cs="Arial"/>
          <w:color w:val="040404"/>
        </w:rPr>
      </w:pPr>
    </w:p>
    <w:p w14:paraId="554B8F19" w14:textId="3DB3F41F" w:rsidR="00BE794F" w:rsidRPr="00162659" w:rsidRDefault="00BE794F" w:rsidP="00BE794F">
      <w:pPr>
        <w:ind w:hanging="2"/>
        <w:rPr>
          <w:rFonts w:cs="Arial"/>
          <w:color w:val="040404"/>
        </w:rPr>
      </w:pPr>
      <w:r w:rsidRPr="00162659">
        <w:rPr>
          <w:rFonts w:cs="Arial"/>
          <w:color w:val="040404"/>
        </w:rPr>
        <w:t>A continuación, se presenta el estado de planes de mejoramiento, asociados a hallazgos entre los periodos comprendidos entre el mes de octubre de 2020 al mes de septiembre de 2021.</w:t>
      </w:r>
    </w:p>
    <w:p w14:paraId="71810414" w14:textId="77777777" w:rsidR="00D263DD" w:rsidRPr="00D263DD" w:rsidRDefault="00D263DD" w:rsidP="00D263DD">
      <w:pPr>
        <w:ind w:right="333"/>
        <w:rPr>
          <w:rFonts w:cs="Arial"/>
          <w:i/>
          <w:sz w:val="20"/>
          <w:szCs w:val="20"/>
        </w:rPr>
      </w:pPr>
    </w:p>
    <w:p w14:paraId="3FE45EFE" w14:textId="3440A78A" w:rsidR="00E1228B" w:rsidRPr="00336590" w:rsidRDefault="00744BC0" w:rsidP="00336590">
      <w:pPr>
        <w:jc w:val="center"/>
        <w:rPr>
          <w:rFonts w:cs="Arial"/>
          <w:b/>
          <w:bCs/>
          <w:color w:val="000000"/>
          <w:sz w:val="20"/>
          <w:szCs w:val="20"/>
          <w:shd w:val="clear" w:color="auto" w:fill="FFFFFF"/>
        </w:rPr>
      </w:pPr>
      <w:r w:rsidRPr="005720DA">
        <w:rPr>
          <w:rFonts w:cs="Arial"/>
          <w:b/>
          <w:bCs/>
          <w:color w:val="000000"/>
          <w:sz w:val="20"/>
          <w:szCs w:val="20"/>
        </w:rPr>
        <w:t>Tabla No.</w:t>
      </w:r>
      <w:r w:rsidR="003D137F">
        <w:rPr>
          <w:rFonts w:cs="Arial"/>
          <w:b/>
          <w:bCs/>
          <w:color w:val="000000"/>
          <w:sz w:val="20"/>
          <w:szCs w:val="20"/>
        </w:rPr>
        <w:t xml:space="preserve"> 11</w:t>
      </w:r>
      <w:r>
        <w:rPr>
          <w:rFonts w:cs="Arial"/>
          <w:b/>
          <w:bCs/>
          <w:color w:val="000000"/>
          <w:sz w:val="20"/>
          <w:szCs w:val="20"/>
        </w:rPr>
        <w:t xml:space="preserve"> </w:t>
      </w:r>
      <w:proofErr w:type="gramStart"/>
      <w:r>
        <w:rPr>
          <w:rFonts w:cs="Arial"/>
          <w:b/>
          <w:bCs/>
          <w:color w:val="000000"/>
          <w:sz w:val="20"/>
          <w:szCs w:val="20"/>
        </w:rPr>
        <w:t xml:space="preserve">- </w:t>
      </w:r>
      <w:r w:rsidRPr="005720DA">
        <w:rPr>
          <w:rFonts w:cs="Arial"/>
          <w:b/>
          <w:bCs/>
          <w:color w:val="000000"/>
          <w:sz w:val="20"/>
          <w:szCs w:val="20"/>
        </w:rPr>
        <w:t xml:space="preserve"> </w:t>
      </w:r>
      <w:r>
        <w:rPr>
          <w:rFonts w:cs="Arial"/>
          <w:b/>
          <w:bCs/>
          <w:color w:val="000000"/>
          <w:sz w:val="20"/>
          <w:szCs w:val="20"/>
        </w:rPr>
        <w:t>Estado</w:t>
      </w:r>
      <w:proofErr w:type="gramEnd"/>
      <w:r>
        <w:rPr>
          <w:rFonts w:cs="Arial"/>
          <w:b/>
          <w:bCs/>
          <w:color w:val="000000"/>
          <w:sz w:val="20"/>
          <w:szCs w:val="20"/>
        </w:rPr>
        <w:t xml:space="preserve"> Plan de Mejoramiento </w:t>
      </w:r>
      <w:r w:rsidR="007F1021">
        <w:rPr>
          <w:rFonts w:cs="Arial"/>
          <w:b/>
          <w:bCs/>
          <w:color w:val="000000"/>
          <w:sz w:val="20"/>
          <w:szCs w:val="20"/>
        </w:rPr>
        <w:t>o</w:t>
      </w:r>
      <w:r>
        <w:rPr>
          <w:rFonts w:cs="Arial"/>
          <w:b/>
          <w:bCs/>
          <w:color w:val="000000"/>
          <w:sz w:val="20"/>
          <w:szCs w:val="20"/>
        </w:rPr>
        <w:t xml:space="preserve">ctubre a </w:t>
      </w:r>
      <w:r w:rsidR="007F1021">
        <w:rPr>
          <w:rFonts w:cs="Arial"/>
          <w:b/>
          <w:bCs/>
          <w:color w:val="000000"/>
          <w:sz w:val="20"/>
          <w:szCs w:val="20"/>
        </w:rPr>
        <w:t>d</w:t>
      </w:r>
      <w:r>
        <w:rPr>
          <w:rFonts w:cs="Arial"/>
          <w:b/>
          <w:bCs/>
          <w:color w:val="000000"/>
          <w:sz w:val="20"/>
          <w:szCs w:val="20"/>
        </w:rPr>
        <w:t xml:space="preserve">iciembre </w:t>
      </w:r>
      <w:r w:rsidR="007F1021">
        <w:rPr>
          <w:rFonts w:cs="Arial"/>
          <w:b/>
          <w:bCs/>
          <w:color w:val="000000"/>
          <w:sz w:val="20"/>
          <w:szCs w:val="20"/>
        </w:rPr>
        <w:t xml:space="preserve">de </w:t>
      </w:r>
      <w:r>
        <w:rPr>
          <w:rFonts w:cs="Arial"/>
          <w:b/>
          <w:bCs/>
          <w:color w:val="000000"/>
          <w:sz w:val="20"/>
          <w:szCs w:val="20"/>
        </w:rPr>
        <w:t>2020</w:t>
      </w:r>
    </w:p>
    <w:tbl>
      <w:tblPr>
        <w:tblW w:w="8680" w:type="dxa"/>
        <w:tblInd w:w="-5" w:type="dxa"/>
        <w:tblCellMar>
          <w:left w:w="70" w:type="dxa"/>
          <w:right w:w="70" w:type="dxa"/>
        </w:tblCellMar>
        <w:tblLook w:val="04A0" w:firstRow="1" w:lastRow="0" w:firstColumn="1" w:lastColumn="0" w:noHBand="0" w:noVBand="1"/>
      </w:tblPr>
      <w:tblGrid>
        <w:gridCol w:w="1240"/>
        <w:gridCol w:w="1240"/>
        <w:gridCol w:w="1240"/>
        <w:gridCol w:w="1240"/>
        <w:gridCol w:w="1240"/>
        <w:gridCol w:w="1240"/>
        <w:gridCol w:w="1240"/>
      </w:tblGrid>
      <w:tr w:rsidR="00744BC0" w:rsidRPr="00744BC0" w14:paraId="294A3E4F" w14:textId="77777777" w:rsidTr="00744BC0">
        <w:trPr>
          <w:trHeight w:val="960"/>
        </w:trPr>
        <w:tc>
          <w:tcPr>
            <w:tcW w:w="124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35FE037" w14:textId="77777777" w:rsidR="00744BC0" w:rsidRPr="00744BC0" w:rsidRDefault="00744BC0" w:rsidP="00744BC0">
            <w:pPr>
              <w:suppressAutoHyphens w:val="0"/>
              <w:autoSpaceDN/>
              <w:textAlignment w:val="auto"/>
              <w:rPr>
                <w:rFonts w:cs="Arial"/>
                <w:b/>
                <w:bCs/>
                <w:color w:val="040404"/>
                <w:sz w:val="18"/>
                <w:szCs w:val="18"/>
                <w:lang w:val="es-CO" w:eastAsia="es-CO"/>
              </w:rPr>
            </w:pPr>
            <w:r w:rsidRPr="00744BC0">
              <w:rPr>
                <w:rFonts w:cs="Arial"/>
                <w:b/>
                <w:bCs/>
                <w:color w:val="040404"/>
                <w:sz w:val="18"/>
                <w:szCs w:val="18"/>
                <w:lang w:val="es-CO" w:eastAsia="es-CO"/>
              </w:rPr>
              <w:t>Periodo</w:t>
            </w:r>
          </w:p>
        </w:tc>
        <w:tc>
          <w:tcPr>
            <w:tcW w:w="1240" w:type="dxa"/>
            <w:tcBorders>
              <w:top w:val="single" w:sz="4" w:space="0" w:color="auto"/>
              <w:left w:val="nil"/>
              <w:bottom w:val="single" w:sz="4" w:space="0" w:color="auto"/>
              <w:right w:val="single" w:sz="4" w:space="0" w:color="auto"/>
            </w:tcBorders>
            <w:shd w:val="clear" w:color="000000" w:fill="E7E6E6"/>
            <w:vAlign w:val="center"/>
            <w:hideMark/>
          </w:tcPr>
          <w:p w14:paraId="10294A7E" w14:textId="77777777" w:rsidR="00744BC0" w:rsidRPr="00744BC0" w:rsidRDefault="00744BC0" w:rsidP="00744BC0">
            <w:pPr>
              <w:suppressAutoHyphens w:val="0"/>
              <w:autoSpaceDN/>
              <w:textAlignment w:val="auto"/>
              <w:rPr>
                <w:rFonts w:cs="Arial"/>
                <w:b/>
                <w:bCs/>
                <w:color w:val="040404"/>
                <w:sz w:val="18"/>
                <w:szCs w:val="18"/>
                <w:lang w:val="es-CO" w:eastAsia="es-CO"/>
              </w:rPr>
            </w:pPr>
            <w:r w:rsidRPr="00744BC0">
              <w:rPr>
                <w:rFonts w:cs="Arial"/>
                <w:b/>
                <w:bCs/>
                <w:color w:val="040404"/>
                <w:sz w:val="18"/>
                <w:szCs w:val="18"/>
                <w:lang w:val="es-CO" w:eastAsia="es-CO"/>
              </w:rPr>
              <w:t>No. Hallazgos Inicial</w:t>
            </w:r>
          </w:p>
        </w:tc>
        <w:tc>
          <w:tcPr>
            <w:tcW w:w="1240" w:type="dxa"/>
            <w:tcBorders>
              <w:top w:val="single" w:sz="4" w:space="0" w:color="auto"/>
              <w:left w:val="nil"/>
              <w:bottom w:val="single" w:sz="4" w:space="0" w:color="auto"/>
              <w:right w:val="single" w:sz="4" w:space="0" w:color="auto"/>
            </w:tcBorders>
            <w:shd w:val="clear" w:color="000000" w:fill="E7E6E6"/>
            <w:vAlign w:val="center"/>
            <w:hideMark/>
          </w:tcPr>
          <w:p w14:paraId="1B1B7335" w14:textId="77777777" w:rsidR="00744BC0" w:rsidRPr="00744BC0" w:rsidRDefault="00744BC0" w:rsidP="00744BC0">
            <w:pPr>
              <w:suppressAutoHyphens w:val="0"/>
              <w:autoSpaceDN/>
              <w:textAlignment w:val="auto"/>
              <w:rPr>
                <w:rFonts w:cs="Arial"/>
                <w:b/>
                <w:bCs/>
                <w:color w:val="040404"/>
                <w:sz w:val="18"/>
                <w:szCs w:val="18"/>
                <w:lang w:val="es-CO" w:eastAsia="es-CO"/>
              </w:rPr>
            </w:pPr>
            <w:r w:rsidRPr="00744BC0">
              <w:rPr>
                <w:rFonts w:cs="Arial"/>
                <w:b/>
                <w:bCs/>
                <w:color w:val="040404"/>
                <w:sz w:val="18"/>
                <w:szCs w:val="18"/>
                <w:lang w:val="es-CO" w:eastAsia="es-CO"/>
              </w:rPr>
              <w:t>Hallazgos Creados</w:t>
            </w:r>
          </w:p>
        </w:tc>
        <w:tc>
          <w:tcPr>
            <w:tcW w:w="1240" w:type="dxa"/>
            <w:tcBorders>
              <w:top w:val="single" w:sz="4" w:space="0" w:color="auto"/>
              <w:left w:val="nil"/>
              <w:bottom w:val="single" w:sz="4" w:space="0" w:color="auto"/>
              <w:right w:val="single" w:sz="4" w:space="0" w:color="auto"/>
            </w:tcBorders>
            <w:shd w:val="clear" w:color="000000" w:fill="E7E6E6"/>
            <w:vAlign w:val="center"/>
            <w:hideMark/>
          </w:tcPr>
          <w:p w14:paraId="071F6AE9" w14:textId="77777777" w:rsidR="00744BC0" w:rsidRPr="00744BC0" w:rsidRDefault="00744BC0" w:rsidP="00744BC0">
            <w:pPr>
              <w:suppressAutoHyphens w:val="0"/>
              <w:autoSpaceDN/>
              <w:textAlignment w:val="auto"/>
              <w:rPr>
                <w:rFonts w:cs="Arial"/>
                <w:b/>
                <w:bCs/>
                <w:color w:val="040404"/>
                <w:sz w:val="18"/>
                <w:szCs w:val="18"/>
                <w:lang w:val="es-CO" w:eastAsia="es-CO"/>
              </w:rPr>
            </w:pPr>
            <w:r w:rsidRPr="00744BC0">
              <w:rPr>
                <w:rFonts w:cs="Arial"/>
                <w:b/>
                <w:bCs/>
                <w:color w:val="040404"/>
                <w:sz w:val="18"/>
                <w:szCs w:val="18"/>
                <w:lang w:val="es-CO" w:eastAsia="es-CO"/>
              </w:rPr>
              <w:t>Total, hallazgos</w:t>
            </w:r>
          </w:p>
        </w:tc>
        <w:tc>
          <w:tcPr>
            <w:tcW w:w="1240" w:type="dxa"/>
            <w:tcBorders>
              <w:top w:val="single" w:sz="4" w:space="0" w:color="auto"/>
              <w:left w:val="nil"/>
              <w:bottom w:val="single" w:sz="4" w:space="0" w:color="auto"/>
              <w:right w:val="single" w:sz="4" w:space="0" w:color="auto"/>
            </w:tcBorders>
            <w:shd w:val="clear" w:color="000000" w:fill="E7E6E6"/>
            <w:vAlign w:val="center"/>
            <w:hideMark/>
          </w:tcPr>
          <w:p w14:paraId="5B551807" w14:textId="77777777" w:rsidR="00744BC0" w:rsidRPr="00744BC0" w:rsidRDefault="00744BC0" w:rsidP="00744BC0">
            <w:pPr>
              <w:suppressAutoHyphens w:val="0"/>
              <w:autoSpaceDN/>
              <w:textAlignment w:val="auto"/>
              <w:rPr>
                <w:rFonts w:cs="Arial"/>
                <w:b/>
                <w:bCs/>
                <w:color w:val="040404"/>
                <w:sz w:val="18"/>
                <w:szCs w:val="18"/>
                <w:lang w:val="es-CO" w:eastAsia="es-CO"/>
              </w:rPr>
            </w:pPr>
            <w:r w:rsidRPr="00744BC0">
              <w:rPr>
                <w:rFonts w:cs="Arial"/>
                <w:b/>
                <w:bCs/>
                <w:color w:val="040404"/>
                <w:sz w:val="18"/>
                <w:szCs w:val="18"/>
                <w:lang w:val="es-CO" w:eastAsia="es-CO"/>
              </w:rPr>
              <w:t>Hallazgos cerrados</w:t>
            </w:r>
          </w:p>
        </w:tc>
        <w:tc>
          <w:tcPr>
            <w:tcW w:w="1240" w:type="dxa"/>
            <w:tcBorders>
              <w:top w:val="single" w:sz="4" w:space="0" w:color="auto"/>
              <w:left w:val="nil"/>
              <w:bottom w:val="single" w:sz="4" w:space="0" w:color="auto"/>
              <w:right w:val="single" w:sz="4" w:space="0" w:color="auto"/>
            </w:tcBorders>
            <w:shd w:val="clear" w:color="000000" w:fill="E7E6E6"/>
            <w:vAlign w:val="center"/>
            <w:hideMark/>
          </w:tcPr>
          <w:p w14:paraId="6A87A4E6" w14:textId="77777777" w:rsidR="00744BC0" w:rsidRPr="00744BC0" w:rsidRDefault="00744BC0" w:rsidP="00744BC0">
            <w:pPr>
              <w:suppressAutoHyphens w:val="0"/>
              <w:autoSpaceDN/>
              <w:textAlignment w:val="auto"/>
              <w:rPr>
                <w:rFonts w:cs="Arial"/>
                <w:b/>
                <w:bCs/>
                <w:color w:val="040404"/>
                <w:sz w:val="18"/>
                <w:szCs w:val="18"/>
                <w:lang w:val="es-CO" w:eastAsia="es-CO"/>
              </w:rPr>
            </w:pPr>
            <w:r w:rsidRPr="00744BC0">
              <w:rPr>
                <w:rFonts w:cs="Arial"/>
                <w:b/>
                <w:bCs/>
                <w:color w:val="040404"/>
                <w:sz w:val="18"/>
                <w:szCs w:val="18"/>
                <w:lang w:val="es-CO" w:eastAsia="es-CO"/>
              </w:rPr>
              <w:t>% de Hallazgos Cerrados en periodo</w:t>
            </w:r>
          </w:p>
        </w:tc>
        <w:tc>
          <w:tcPr>
            <w:tcW w:w="1240" w:type="dxa"/>
            <w:tcBorders>
              <w:top w:val="single" w:sz="4" w:space="0" w:color="auto"/>
              <w:left w:val="nil"/>
              <w:bottom w:val="single" w:sz="4" w:space="0" w:color="auto"/>
              <w:right w:val="single" w:sz="4" w:space="0" w:color="auto"/>
            </w:tcBorders>
            <w:shd w:val="clear" w:color="000000" w:fill="E7E6E6"/>
            <w:vAlign w:val="center"/>
            <w:hideMark/>
          </w:tcPr>
          <w:p w14:paraId="70CDFC05" w14:textId="77777777" w:rsidR="00744BC0" w:rsidRPr="00744BC0" w:rsidRDefault="00744BC0" w:rsidP="00744BC0">
            <w:pPr>
              <w:suppressAutoHyphens w:val="0"/>
              <w:autoSpaceDN/>
              <w:textAlignment w:val="auto"/>
              <w:rPr>
                <w:rFonts w:cs="Arial"/>
                <w:b/>
                <w:bCs/>
                <w:color w:val="040404"/>
                <w:sz w:val="18"/>
                <w:szCs w:val="18"/>
                <w:lang w:val="es-CO" w:eastAsia="es-CO"/>
              </w:rPr>
            </w:pPr>
            <w:r w:rsidRPr="00744BC0">
              <w:rPr>
                <w:rFonts w:cs="Arial"/>
                <w:b/>
                <w:bCs/>
                <w:color w:val="040404"/>
                <w:sz w:val="18"/>
                <w:szCs w:val="18"/>
                <w:lang w:val="es-CO" w:eastAsia="es-CO"/>
              </w:rPr>
              <w:t>Total, hallazgos final periodo</w:t>
            </w:r>
          </w:p>
        </w:tc>
      </w:tr>
      <w:tr w:rsidR="00744BC0" w:rsidRPr="00744BC0" w14:paraId="2283F075" w14:textId="77777777" w:rsidTr="00744BC0">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0452528" w14:textId="32600CDB" w:rsidR="00744BC0" w:rsidRPr="00744BC0" w:rsidRDefault="007F1021" w:rsidP="00744BC0">
            <w:pPr>
              <w:suppressAutoHyphens w:val="0"/>
              <w:autoSpaceDN/>
              <w:textAlignment w:val="auto"/>
              <w:rPr>
                <w:rFonts w:cs="Arial"/>
                <w:color w:val="040404"/>
                <w:sz w:val="18"/>
                <w:szCs w:val="18"/>
                <w:lang w:val="es-CO" w:eastAsia="es-CO"/>
              </w:rPr>
            </w:pPr>
            <w:r w:rsidRPr="00744BC0">
              <w:rPr>
                <w:rFonts w:cs="Arial"/>
                <w:color w:val="040404"/>
                <w:sz w:val="18"/>
                <w:szCs w:val="18"/>
                <w:lang w:val="es-CO" w:eastAsia="es-CO"/>
              </w:rPr>
              <w:t>Octubre</w:t>
            </w:r>
          </w:p>
        </w:tc>
        <w:tc>
          <w:tcPr>
            <w:tcW w:w="1240" w:type="dxa"/>
            <w:tcBorders>
              <w:top w:val="nil"/>
              <w:left w:val="nil"/>
              <w:bottom w:val="single" w:sz="4" w:space="0" w:color="auto"/>
              <w:right w:val="single" w:sz="4" w:space="0" w:color="auto"/>
            </w:tcBorders>
            <w:shd w:val="clear" w:color="auto" w:fill="auto"/>
            <w:vAlign w:val="center"/>
            <w:hideMark/>
          </w:tcPr>
          <w:p w14:paraId="17AF3BD0" w14:textId="77777777" w:rsidR="00744BC0" w:rsidRPr="00744BC0" w:rsidRDefault="00744BC0" w:rsidP="007F1021">
            <w:pPr>
              <w:suppressAutoHyphens w:val="0"/>
              <w:autoSpaceDN/>
              <w:jc w:val="center"/>
              <w:textAlignment w:val="auto"/>
              <w:rPr>
                <w:rFonts w:cs="Arial"/>
                <w:color w:val="040404"/>
                <w:sz w:val="18"/>
                <w:szCs w:val="18"/>
                <w:lang w:val="es-CO" w:eastAsia="es-CO"/>
              </w:rPr>
            </w:pPr>
            <w:r w:rsidRPr="00744BC0">
              <w:rPr>
                <w:rFonts w:cs="Arial"/>
                <w:color w:val="040404"/>
                <w:sz w:val="18"/>
                <w:szCs w:val="18"/>
                <w:lang w:val="es-CO" w:eastAsia="es-CO"/>
              </w:rPr>
              <w:t>74</w:t>
            </w:r>
          </w:p>
        </w:tc>
        <w:tc>
          <w:tcPr>
            <w:tcW w:w="1240" w:type="dxa"/>
            <w:tcBorders>
              <w:top w:val="nil"/>
              <w:left w:val="nil"/>
              <w:bottom w:val="single" w:sz="4" w:space="0" w:color="auto"/>
              <w:right w:val="single" w:sz="4" w:space="0" w:color="auto"/>
            </w:tcBorders>
            <w:shd w:val="clear" w:color="auto" w:fill="auto"/>
            <w:vAlign w:val="center"/>
            <w:hideMark/>
          </w:tcPr>
          <w:p w14:paraId="38964A98" w14:textId="77777777" w:rsidR="00744BC0" w:rsidRPr="00744BC0" w:rsidRDefault="00744BC0" w:rsidP="007F1021">
            <w:pPr>
              <w:suppressAutoHyphens w:val="0"/>
              <w:autoSpaceDN/>
              <w:jc w:val="center"/>
              <w:textAlignment w:val="auto"/>
              <w:rPr>
                <w:rFonts w:cs="Arial"/>
                <w:color w:val="040404"/>
                <w:sz w:val="18"/>
                <w:szCs w:val="18"/>
                <w:lang w:val="es-CO" w:eastAsia="es-CO"/>
              </w:rPr>
            </w:pPr>
            <w:r w:rsidRPr="00744BC0">
              <w:rPr>
                <w:rFonts w:cs="Arial"/>
                <w:color w:val="040404"/>
                <w:sz w:val="18"/>
                <w:szCs w:val="18"/>
                <w:lang w:val="es-CO" w:eastAsia="es-CO"/>
              </w:rPr>
              <w:t>1</w:t>
            </w:r>
          </w:p>
        </w:tc>
        <w:tc>
          <w:tcPr>
            <w:tcW w:w="1240" w:type="dxa"/>
            <w:tcBorders>
              <w:top w:val="nil"/>
              <w:left w:val="nil"/>
              <w:bottom w:val="single" w:sz="4" w:space="0" w:color="auto"/>
              <w:right w:val="single" w:sz="4" w:space="0" w:color="auto"/>
            </w:tcBorders>
            <w:shd w:val="clear" w:color="000000" w:fill="E7E6E6"/>
            <w:vAlign w:val="center"/>
            <w:hideMark/>
          </w:tcPr>
          <w:p w14:paraId="78B86D40" w14:textId="77777777" w:rsidR="00744BC0" w:rsidRPr="00744BC0" w:rsidRDefault="00744BC0" w:rsidP="007F1021">
            <w:pPr>
              <w:suppressAutoHyphens w:val="0"/>
              <w:autoSpaceDN/>
              <w:jc w:val="center"/>
              <w:textAlignment w:val="auto"/>
              <w:rPr>
                <w:rFonts w:cs="Arial"/>
                <w:color w:val="040404"/>
                <w:sz w:val="18"/>
                <w:szCs w:val="18"/>
                <w:lang w:val="es-CO" w:eastAsia="es-CO"/>
              </w:rPr>
            </w:pPr>
            <w:r w:rsidRPr="00744BC0">
              <w:rPr>
                <w:rFonts w:cs="Arial"/>
                <w:color w:val="040404"/>
                <w:sz w:val="18"/>
                <w:szCs w:val="18"/>
                <w:lang w:val="es-CO" w:eastAsia="es-CO"/>
              </w:rPr>
              <w:t>75</w:t>
            </w:r>
          </w:p>
        </w:tc>
        <w:tc>
          <w:tcPr>
            <w:tcW w:w="1240" w:type="dxa"/>
            <w:tcBorders>
              <w:top w:val="nil"/>
              <w:left w:val="nil"/>
              <w:bottom w:val="single" w:sz="4" w:space="0" w:color="auto"/>
              <w:right w:val="single" w:sz="4" w:space="0" w:color="auto"/>
            </w:tcBorders>
            <w:shd w:val="clear" w:color="000000" w:fill="E7E6E6"/>
            <w:vAlign w:val="center"/>
            <w:hideMark/>
          </w:tcPr>
          <w:p w14:paraId="56442DC1" w14:textId="77777777" w:rsidR="00744BC0" w:rsidRPr="00744BC0" w:rsidRDefault="00744BC0" w:rsidP="007F1021">
            <w:pPr>
              <w:suppressAutoHyphens w:val="0"/>
              <w:autoSpaceDN/>
              <w:jc w:val="center"/>
              <w:textAlignment w:val="auto"/>
              <w:rPr>
                <w:rFonts w:cs="Arial"/>
                <w:color w:val="040404"/>
                <w:sz w:val="18"/>
                <w:szCs w:val="18"/>
                <w:lang w:val="es-CO" w:eastAsia="es-CO"/>
              </w:rPr>
            </w:pPr>
            <w:r w:rsidRPr="00744BC0">
              <w:rPr>
                <w:rFonts w:cs="Arial"/>
                <w:color w:val="040404"/>
                <w:sz w:val="18"/>
                <w:szCs w:val="18"/>
                <w:lang w:val="es-CO" w:eastAsia="es-CO"/>
              </w:rPr>
              <w:t>14</w:t>
            </w:r>
          </w:p>
        </w:tc>
        <w:tc>
          <w:tcPr>
            <w:tcW w:w="1240" w:type="dxa"/>
            <w:tcBorders>
              <w:top w:val="nil"/>
              <w:left w:val="nil"/>
              <w:bottom w:val="single" w:sz="4" w:space="0" w:color="auto"/>
              <w:right w:val="single" w:sz="4" w:space="0" w:color="auto"/>
            </w:tcBorders>
            <w:shd w:val="clear" w:color="auto" w:fill="auto"/>
            <w:vAlign w:val="center"/>
            <w:hideMark/>
          </w:tcPr>
          <w:p w14:paraId="109C288C" w14:textId="77777777" w:rsidR="00744BC0" w:rsidRPr="00744BC0" w:rsidRDefault="00744BC0" w:rsidP="007F1021">
            <w:pPr>
              <w:suppressAutoHyphens w:val="0"/>
              <w:autoSpaceDN/>
              <w:jc w:val="center"/>
              <w:textAlignment w:val="auto"/>
              <w:rPr>
                <w:rFonts w:cs="Arial"/>
                <w:color w:val="040404"/>
                <w:sz w:val="18"/>
                <w:szCs w:val="18"/>
                <w:lang w:val="es-CO" w:eastAsia="es-CO"/>
              </w:rPr>
            </w:pPr>
            <w:r w:rsidRPr="00744BC0">
              <w:rPr>
                <w:rFonts w:cs="Arial"/>
                <w:color w:val="040404"/>
                <w:sz w:val="18"/>
                <w:szCs w:val="18"/>
                <w:lang w:val="es-CO" w:eastAsia="es-CO"/>
              </w:rPr>
              <w:t>19%</w:t>
            </w:r>
          </w:p>
        </w:tc>
        <w:tc>
          <w:tcPr>
            <w:tcW w:w="1240" w:type="dxa"/>
            <w:tcBorders>
              <w:top w:val="nil"/>
              <w:left w:val="nil"/>
              <w:bottom w:val="single" w:sz="4" w:space="0" w:color="auto"/>
              <w:right w:val="single" w:sz="4" w:space="0" w:color="auto"/>
            </w:tcBorders>
            <w:shd w:val="clear" w:color="000000" w:fill="E7E6E6"/>
            <w:vAlign w:val="center"/>
            <w:hideMark/>
          </w:tcPr>
          <w:p w14:paraId="51CC37C2" w14:textId="77777777" w:rsidR="00744BC0" w:rsidRPr="00744BC0" w:rsidRDefault="00744BC0" w:rsidP="007F1021">
            <w:pPr>
              <w:suppressAutoHyphens w:val="0"/>
              <w:autoSpaceDN/>
              <w:jc w:val="center"/>
              <w:textAlignment w:val="auto"/>
              <w:rPr>
                <w:rFonts w:cs="Arial"/>
                <w:color w:val="040404"/>
                <w:sz w:val="18"/>
                <w:szCs w:val="18"/>
                <w:lang w:val="es-CO" w:eastAsia="es-CO"/>
              </w:rPr>
            </w:pPr>
            <w:r w:rsidRPr="00744BC0">
              <w:rPr>
                <w:rFonts w:cs="Arial"/>
                <w:color w:val="040404"/>
                <w:sz w:val="18"/>
                <w:szCs w:val="18"/>
                <w:lang w:val="es-CO" w:eastAsia="es-CO"/>
              </w:rPr>
              <w:t>61</w:t>
            </w:r>
          </w:p>
        </w:tc>
      </w:tr>
      <w:tr w:rsidR="00744BC0" w:rsidRPr="00744BC0" w14:paraId="449CF992" w14:textId="77777777" w:rsidTr="00744BC0">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AAC9052" w14:textId="4B4CBFD0" w:rsidR="00744BC0" w:rsidRPr="00744BC0" w:rsidRDefault="007F1021" w:rsidP="00744BC0">
            <w:pPr>
              <w:suppressAutoHyphens w:val="0"/>
              <w:autoSpaceDN/>
              <w:textAlignment w:val="auto"/>
              <w:rPr>
                <w:rFonts w:cs="Arial"/>
                <w:color w:val="040404"/>
                <w:sz w:val="18"/>
                <w:szCs w:val="18"/>
                <w:lang w:val="es-CO" w:eastAsia="es-CO"/>
              </w:rPr>
            </w:pPr>
            <w:r w:rsidRPr="00744BC0">
              <w:rPr>
                <w:rFonts w:cs="Arial"/>
                <w:color w:val="040404"/>
                <w:sz w:val="18"/>
                <w:szCs w:val="18"/>
                <w:lang w:val="es-CO" w:eastAsia="es-CO"/>
              </w:rPr>
              <w:t>Noviembre</w:t>
            </w:r>
          </w:p>
        </w:tc>
        <w:tc>
          <w:tcPr>
            <w:tcW w:w="1240" w:type="dxa"/>
            <w:tcBorders>
              <w:top w:val="nil"/>
              <w:left w:val="nil"/>
              <w:bottom w:val="single" w:sz="4" w:space="0" w:color="auto"/>
              <w:right w:val="single" w:sz="4" w:space="0" w:color="auto"/>
            </w:tcBorders>
            <w:shd w:val="clear" w:color="auto" w:fill="auto"/>
            <w:vAlign w:val="center"/>
            <w:hideMark/>
          </w:tcPr>
          <w:p w14:paraId="09296F23" w14:textId="77777777" w:rsidR="00744BC0" w:rsidRPr="00744BC0" w:rsidRDefault="00744BC0" w:rsidP="007F1021">
            <w:pPr>
              <w:suppressAutoHyphens w:val="0"/>
              <w:autoSpaceDN/>
              <w:jc w:val="center"/>
              <w:textAlignment w:val="auto"/>
              <w:rPr>
                <w:rFonts w:cs="Arial"/>
                <w:color w:val="040404"/>
                <w:sz w:val="18"/>
                <w:szCs w:val="18"/>
                <w:lang w:val="es-CO" w:eastAsia="es-CO"/>
              </w:rPr>
            </w:pPr>
            <w:r w:rsidRPr="00744BC0">
              <w:rPr>
                <w:rFonts w:cs="Arial"/>
                <w:color w:val="040404"/>
                <w:sz w:val="18"/>
                <w:szCs w:val="18"/>
                <w:lang w:val="es-CO" w:eastAsia="es-CO"/>
              </w:rPr>
              <w:t>61</w:t>
            </w:r>
          </w:p>
        </w:tc>
        <w:tc>
          <w:tcPr>
            <w:tcW w:w="1240" w:type="dxa"/>
            <w:tcBorders>
              <w:top w:val="nil"/>
              <w:left w:val="nil"/>
              <w:bottom w:val="single" w:sz="4" w:space="0" w:color="auto"/>
              <w:right w:val="single" w:sz="4" w:space="0" w:color="auto"/>
            </w:tcBorders>
            <w:shd w:val="clear" w:color="auto" w:fill="auto"/>
            <w:vAlign w:val="center"/>
            <w:hideMark/>
          </w:tcPr>
          <w:p w14:paraId="159940EC" w14:textId="77777777" w:rsidR="00744BC0" w:rsidRPr="00744BC0" w:rsidRDefault="00744BC0" w:rsidP="007F1021">
            <w:pPr>
              <w:suppressAutoHyphens w:val="0"/>
              <w:autoSpaceDN/>
              <w:jc w:val="center"/>
              <w:textAlignment w:val="auto"/>
              <w:rPr>
                <w:rFonts w:cs="Arial"/>
                <w:color w:val="040404"/>
                <w:sz w:val="18"/>
                <w:szCs w:val="18"/>
                <w:lang w:val="es-CO" w:eastAsia="es-CO"/>
              </w:rPr>
            </w:pPr>
            <w:r w:rsidRPr="00744BC0">
              <w:rPr>
                <w:rFonts w:cs="Arial"/>
                <w:color w:val="040404"/>
                <w:sz w:val="18"/>
                <w:szCs w:val="18"/>
                <w:lang w:val="es-CO" w:eastAsia="es-CO"/>
              </w:rPr>
              <w:t>8</w:t>
            </w:r>
          </w:p>
        </w:tc>
        <w:tc>
          <w:tcPr>
            <w:tcW w:w="1240" w:type="dxa"/>
            <w:tcBorders>
              <w:top w:val="nil"/>
              <w:left w:val="nil"/>
              <w:bottom w:val="single" w:sz="4" w:space="0" w:color="auto"/>
              <w:right w:val="single" w:sz="4" w:space="0" w:color="auto"/>
            </w:tcBorders>
            <w:shd w:val="clear" w:color="000000" w:fill="E7E6E6"/>
            <w:vAlign w:val="center"/>
            <w:hideMark/>
          </w:tcPr>
          <w:p w14:paraId="335C61D8" w14:textId="77777777" w:rsidR="00744BC0" w:rsidRPr="00744BC0" w:rsidRDefault="00744BC0" w:rsidP="007F1021">
            <w:pPr>
              <w:suppressAutoHyphens w:val="0"/>
              <w:autoSpaceDN/>
              <w:jc w:val="center"/>
              <w:textAlignment w:val="auto"/>
              <w:rPr>
                <w:rFonts w:cs="Arial"/>
                <w:color w:val="040404"/>
                <w:sz w:val="18"/>
                <w:szCs w:val="18"/>
                <w:lang w:val="es-CO" w:eastAsia="es-CO"/>
              </w:rPr>
            </w:pPr>
            <w:r w:rsidRPr="00744BC0">
              <w:rPr>
                <w:rFonts w:cs="Arial"/>
                <w:color w:val="040404"/>
                <w:sz w:val="18"/>
                <w:szCs w:val="18"/>
                <w:lang w:val="es-CO" w:eastAsia="es-CO"/>
              </w:rPr>
              <w:t>69</w:t>
            </w:r>
          </w:p>
        </w:tc>
        <w:tc>
          <w:tcPr>
            <w:tcW w:w="1240" w:type="dxa"/>
            <w:tcBorders>
              <w:top w:val="nil"/>
              <w:left w:val="nil"/>
              <w:bottom w:val="single" w:sz="4" w:space="0" w:color="auto"/>
              <w:right w:val="single" w:sz="4" w:space="0" w:color="auto"/>
            </w:tcBorders>
            <w:shd w:val="clear" w:color="000000" w:fill="E7E6E6"/>
            <w:vAlign w:val="center"/>
            <w:hideMark/>
          </w:tcPr>
          <w:p w14:paraId="7A227993" w14:textId="77777777" w:rsidR="00744BC0" w:rsidRPr="00744BC0" w:rsidRDefault="00744BC0" w:rsidP="007F1021">
            <w:pPr>
              <w:suppressAutoHyphens w:val="0"/>
              <w:autoSpaceDN/>
              <w:jc w:val="center"/>
              <w:textAlignment w:val="auto"/>
              <w:rPr>
                <w:rFonts w:cs="Arial"/>
                <w:color w:val="040404"/>
                <w:sz w:val="18"/>
                <w:szCs w:val="18"/>
                <w:lang w:val="es-CO" w:eastAsia="es-CO"/>
              </w:rPr>
            </w:pPr>
            <w:r w:rsidRPr="00744BC0">
              <w:rPr>
                <w:rFonts w:cs="Arial"/>
                <w:color w:val="040404"/>
                <w:sz w:val="18"/>
                <w:szCs w:val="18"/>
                <w:lang w:val="es-CO" w:eastAsia="es-CO"/>
              </w:rPr>
              <w:t>5</w:t>
            </w:r>
          </w:p>
        </w:tc>
        <w:tc>
          <w:tcPr>
            <w:tcW w:w="1240" w:type="dxa"/>
            <w:tcBorders>
              <w:top w:val="nil"/>
              <w:left w:val="nil"/>
              <w:bottom w:val="single" w:sz="4" w:space="0" w:color="auto"/>
              <w:right w:val="single" w:sz="4" w:space="0" w:color="auto"/>
            </w:tcBorders>
            <w:shd w:val="clear" w:color="auto" w:fill="auto"/>
            <w:vAlign w:val="center"/>
            <w:hideMark/>
          </w:tcPr>
          <w:p w14:paraId="179F0201" w14:textId="77777777" w:rsidR="00744BC0" w:rsidRPr="00744BC0" w:rsidRDefault="00744BC0" w:rsidP="007F1021">
            <w:pPr>
              <w:suppressAutoHyphens w:val="0"/>
              <w:autoSpaceDN/>
              <w:jc w:val="center"/>
              <w:textAlignment w:val="auto"/>
              <w:rPr>
                <w:rFonts w:cs="Arial"/>
                <w:color w:val="040404"/>
                <w:sz w:val="18"/>
                <w:szCs w:val="18"/>
                <w:lang w:val="es-CO" w:eastAsia="es-CO"/>
              </w:rPr>
            </w:pPr>
            <w:r w:rsidRPr="00744BC0">
              <w:rPr>
                <w:rFonts w:cs="Arial"/>
                <w:color w:val="040404"/>
                <w:sz w:val="18"/>
                <w:szCs w:val="18"/>
                <w:lang w:val="es-CO" w:eastAsia="es-CO"/>
              </w:rPr>
              <w:t>7%</w:t>
            </w:r>
          </w:p>
        </w:tc>
        <w:tc>
          <w:tcPr>
            <w:tcW w:w="1240" w:type="dxa"/>
            <w:tcBorders>
              <w:top w:val="nil"/>
              <w:left w:val="nil"/>
              <w:bottom w:val="single" w:sz="4" w:space="0" w:color="auto"/>
              <w:right w:val="single" w:sz="4" w:space="0" w:color="auto"/>
            </w:tcBorders>
            <w:shd w:val="clear" w:color="000000" w:fill="E7E6E6"/>
            <w:vAlign w:val="center"/>
            <w:hideMark/>
          </w:tcPr>
          <w:p w14:paraId="4A1C8EBE" w14:textId="77777777" w:rsidR="00744BC0" w:rsidRPr="00744BC0" w:rsidRDefault="00744BC0" w:rsidP="007F1021">
            <w:pPr>
              <w:suppressAutoHyphens w:val="0"/>
              <w:autoSpaceDN/>
              <w:jc w:val="center"/>
              <w:textAlignment w:val="auto"/>
              <w:rPr>
                <w:rFonts w:cs="Arial"/>
                <w:color w:val="040404"/>
                <w:sz w:val="18"/>
                <w:szCs w:val="18"/>
                <w:lang w:val="es-CO" w:eastAsia="es-CO"/>
              </w:rPr>
            </w:pPr>
            <w:r w:rsidRPr="00744BC0">
              <w:rPr>
                <w:rFonts w:cs="Arial"/>
                <w:color w:val="040404"/>
                <w:sz w:val="18"/>
                <w:szCs w:val="18"/>
                <w:lang w:val="es-CO" w:eastAsia="es-CO"/>
              </w:rPr>
              <w:t>64</w:t>
            </w:r>
          </w:p>
        </w:tc>
      </w:tr>
      <w:tr w:rsidR="00744BC0" w:rsidRPr="00744BC0" w14:paraId="708D7CBB" w14:textId="77777777" w:rsidTr="00744BC0">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51F3B1E" w14:textId="496F42E4" w:rsidR="00744BC0" w:rsidRPr="00744BC0" w:rsidRDefault="007F1021" w:rsidP="00744BC0">
            <w:pPr>
              <w:suppressAutoHyphens w:val="0"/>
              <w:autoSpaceDN/>
              <w:textAlignment w:val="auto"/>
              <w:rPr>
                <w:rFonts w:cs="Arial"/>
                <w:color w:val="040404"/>
                <w:sz w:val="18"/>
                <w:szCs w:val="18"/>
                <w:lang w:val="es-CO" w:eastAsia="es-CO"/>
              </w:rPr>
            </w:pPr>
            <w:r w:rsidRPr="00744BC0">
              <w:rPr>
                <w:rFonts w:cs="Arial"/>
                <w:color w:val="040404"/>
                <w:sz w:val="18"/>
                <w:szCs w:val="18"/>
                <w:lang w:val="es-CO" w:eastAsia="es-CO"/>
              </w:rPr>
              <w:t>Diciembre</w:t>
            </w:r>
          </w:p>
        </w:tc>
        <w:tc>
          <w:tcPr>
            <w:tcW w:w="1240" w:type="dxa"/>
            <w:tcBorders>
              <w:top w:val="nil"/>
              <w:left w:val="nil"/>
              <w:bottom w:val="single" w:sz="4" w:space="0" w:color="auto"/>
              <w:right w:val="single" w:sz="4" w:space="0" w:color="auto"/>
            </w:tcBorders>
            <w:shd w:val="clear" w:color="auto" w:fill="auto"/>
            <w:vAlign w:val="center"/>
            <w:hideMark/>
          </w:tcPr>
          <w:p w14:paraId="2A2BC903" w14:textId="77777777" w:rsidR="00744BC0" w:rsidRPr="00744BC0" w:rsidRDefault="00744BC0" w:rsidP="007F1021">
            <w:pPr>
              <w:suppressAutoHyphens w:val="0"/>
              <w:autoSpaceDN/>
              <w:jc w:val="center"/>
              <w:textAlignment w:val="auto"/>
              <w:rPr>
                <w:rFonts w:cs="Arial"/>
                <w:color w:val="040404"/>
                <w:sz w:val="18"/>
                <w:szCs w:val="18"/>
                <w:lang w:val="es-CO" w:eastAsia="es-CO"/>
              </w:rPr>
            </w:pPr>
            <w:r w:rsidRPr="00744BC0">
              <w:rPr>
                <w:rFonts w:cs="Arial"/>
                <w:color w:val="040404"/>
                <w:sz w:val="18"/>
                <w:szCs w:val="18"/>
                <w:lang w:val="es-CO" w:eastAsia="es-CO"/>
              </w:rPr>
              <w:t>64</w:t>
            </w:r>
          </w:p>
        </w:tc>
        <w:tc>
          <w:tcPr>
            <w:tcW w:w="1240" w:type="dxa"/>
            <w:tcBorders>
              <w:top w:val="nil"/>
              <w:left w:val="nil"/>
              <w:bottom w:val="single" w:sz="4" w:space="0" w:color="auto"/>
              <w:right w:val="single" w:sz="4" w:space="0" w:color="auto"/>
            </w:tcBorders>
            <w:shd w:val="clear" w:color="auto" w:fill="auto"/>
            <w:vAlign w:val="center"/>
            <w:hideMark/>
          </w:tcPr>
          <w:p w14:paraId="6CCB4D22" w14:textId="77777777" w:rsidR="00744BC0" w:rsidRPr="00744BC0" w:rsidRDefault="00744BC0" w:rsidP="007F1021">
            <w:pPr>
              <w:suppressAutoHyphens w:val="0"/>
              <w:autoSpaceDN/>
              <w:jc w:val="center"/>
              <w:textAlignment w:val="auto"/>
              <w:rPr>
                <w:rFonts w:cs="Arial"/>
                <w:color w:val="040404"/>
                <w:sz w:val="18"/>
                <w:szCs w:val="18"/>
                <w:lang w:val="es-CO" w:eastAsia="es-CO"/>
              </w:rPr>
            </w:pPr>
            <w:r w:rsidRPr="00744BC0">
              <w:rPr>
                <w:rFonts w:cs="Arial"/>
                <w:color w:val="040404"/>
                <w:sz w:val="18"/>
                <w:szCs w:val="18"/>
                <w:lang w:val="es-CO" w:eastAsia="es-CO"/>
              </w:rPr>
              <w:t>14</w:t>
            </w:r>
          </w:p>
        </w:tc>
        <w:tc>
          <w:tcPr>
            <w:tcW w:w="1240" w:type="dxa"/>
            <w:tcBorders>
              <w:top w:val="nil"/>
              <w:left w:val="nil"/>
              <w:bottom w:val="single" w:sz="4" w:space="0" w:color="auto"/>
              <w:right w:val="single" w:sz="4" w:space="0" w:color="auto"/>
            </w:tcBorders>
            <w:shd w:val="clear" w:color="000000" w:fill="E7E6E6"/>
            <w:vAlign w:val="center"/>
            <w:hideMark/>
          </w:tcPr>
          <w:p w14:paraId="4E5AF169" w14:textId="77777777" w:rsidR="00744BC0" w:rsidRPr="00744BC0" w:rsidRDefault="00744BC0" w:rsidP="007F1021">
            <w:pPr>
              <w:suppressAutoHyphens w:val="0"/>
              <w:autoSpaceDN/>
              <w:jc w:val="center"/>
              <w:textAlignment w:val="auto"/>
              <w:rPr>
                <w:rFonts w:cs="Arial"/>
                <w:color w:val="040404"/>
                <w:sz w:val="18"/>
                <w:szCs w:val="18"/>
                <w:lang w:val="es-CO" w:eastAsia="es-CO"/>
              </w:rPr>
            </w:pPr>
            <w:r w:rsidRPr="00744BC0">
              <w:rPr>
                <w:rFonts w:cs="Arial"/>
                <w:color w:val="040404"/>
                <w:sz w:val="18"/>
                <w:szCs w:val="18"/>
                <w:lang w:val="es-CO" w:eastAsia="es-CO"/>
              </w:rPr>
              <w:t>78</w:t>
            </w:r>
          </w:p>
        </w:tc>
        <w:tc>
          <w:tcPr>
            <w:tcW w:w="1240" w:type="dxa"/>
            <w:tcBorders>
              <w:top w:val="nil"/>
              <w:left w:val="nil"/>
              <w:bottom w:val="single" w:sz="4" w:space="0" w:color="auto"/>
              <w:right w:val="single" w:sz="4" w:space="0" w:color="auto"/>
            </w:tcBorders>
            <w:shd w:val="clear" w:color="000000" w:fill="E7E6E6"/>
            <w:vAlign w:val="center"/>
            <w:hideMark/>
          </w:tcPr>
          <w:p w14:paraId="11EC1DE4" w14:textId="77777777" w:rsidR="00744BC0" w:rsidRPr="00744BC0" w:rsidRDefault="00744BC0" w:rsidP="007F1021">
            <w:pPr>
              <w:suppressAutoHyphens w:val="0"/>
              <w:autoSpaceDN/>
              <w:jc w:val="center"/>
              <w:textAlignment w:val="auto"/>
              <w:rPr>
                <w:rFonts w:cs="Arial"/>
                <w:color w:val="040404"/>
                <w:sz w:val="18"/>
                <w:szCs w:val="18"/>
                <w:lang w:val="es-CO" w:eastAsia="es-CO"/>
              </w:rPr>
            </w:pPr>
            <w:r w:rsidRPr="00744BC0">
              <w:rPr>
                <w:rFonts w:cs="Arial"/>
                <w:color w:val="040404"/>
                <w:sz w:val="18"/>
                <w:szCs w:val="18"/>
                <w:lang w:val="es-CO" w:eastAsia="es-CO"/>
              </w:rPr>
              <w:t>10</w:t>
            </w:r>
          </w:p>
        </w:tc>
        <w:tc>
          <w:tcPr>
            <w:tcW w:w="1240" w:type="dxa"/>
            <w:tcBorders>
              <w:top w:val="nil"/>
              <w:left w:val="nil"/>
              <w:bottom w:val="single" w:sz="4" w:space="0" w:color="auto"/>
              <w:right w:val="single" w:sz="4" w:space="0" w:color="auto"/>
            </w:tcBorders>
            <w:shd w:val="clear" w:color="auto" w:fill="auto"/>
            <w:vAlign w:val="center"/>
            <w:hideMark/>
          </w:tcPr>
          <w:p w14:paraId="2A437804" w14:textId="77777777" w:rsidR="00744BC0" w:rsidRPr="00744BC0" w:rsidRDefault="00744BC0" w:rsidP="007F1021">
            <w:pPr>
              <w:suppressAutoHyphens w:val="0"/>
              <w:autoSpaceDN/>
              <w:jc w:val="center"/>
              <w:textAlignment w:val="auto"/>
              <w:rPr>
                <w:rFonts w:cs="Arial"/>
                <w:color w:val="040404"/>
                <w:sz w:val="18"/>
                <w:szCs w:val="18"/>
                <w:lang w:val="es-CO" w:eastAsia="es-CO"/>
              </w:rPr>
            </w:pPr>
            <w:r w:rsidRPr="00744BC0">
              <w:rPr>
                <w:rFonts w:cs="Arial"/>
                <w:color w:val="040404"/>
                <w:sz w:val="18"/>
                <w:szCs w:val="18"/>
                <w:lang w:val="es-CO" w:eastAsia="es-CO"/>
              </w:rPr>
              <w:t>13%</w:t>
            </w:r>
          </w:p>
        </w:tc>
        <w:tc>
          <w:tcPr>
            <w:tcW w:w="1240" w:type="dxa"/>
            <w:tcBorders>
              <w:top w:val="nil"/>
              <w:left w:val="nil"/>
              <w:bottom w:val="single" w:sz="4" w:space="0" w:color="auto"/>
              <w:right w:val="single" w:sz="4" w:space="0" w:color="auto"/>
            </w:tcBorders>
            <w:shd w:val="clear" w:color="000000" w:fill="E7E6E6"/>
            <w:vAlign w:val="center"/>
            <w:hideMark/>
          </w:tcPr>
          <w:p w14:paraId="795FF02A" w14:textId="77777777" w:rsidR="00744BC0" w:rsidRPr="00744BC0" w:rsidRDefault="00744BC0" w:rsidP="007F1021">
            <w:pPr>
              <w:suppressAutoHyphens w:val="0"/>
              <w:autoSpaceDN/>
              <w:jc w:val="center"/>
              <w:textAlignment w:val="auto"/>
              <w:rPr>
                <w:rFonts w:cs="Arial"/>
                <w:color w:val="040404"/>
                <w:sz w:val="18"/>
                <w:szCs w:val="18"/>
                <w:lang w:val="es-CO" w:eastAsia="es-CO"/>
              </w:rPr>
            </w:pPr>
            <w:r w:rsidRPr="00744BC0">
              <w:rPr>
                <w:rFonts w:cs="Arial"/>
                <w:color w:val="040404"/>
                <w:sz w:val="18"/>
                <w:szCs w:val="18"/>
                <w:lang w:val="es-CO" w:eastAsia="es-CO"/>
              </w:rPr>
              <w:t>68</w:t>
            </w:r>
          </w:p>
        </w:tc>
      </w:tr>
    </w:tbl>
    <w:p w14:paraId="7B5BC7A1" w14:textId="5E677724" w:rsidR="00E1228B" w:rsidRPr="00765A52" w:rsidRDefault="00744BC0" w:rsidP="00765A52">
      <w:pPr>
        <w:jc w:val="center"/>
        <w:rPr>
          <w:sz w:val="16"/>
          <w:szCs w:val="16"/>
        </w:rPr>
      </w:pPr>
      <w:r w:rsidRPr="00744BC0">
        <w:rPr>
          <w:sz w:val="16"/>
          <w:szCs w:val="16"/>
        </w:rPr>
        <w:t>Fuente:</w:t>
      </w:r>
      <w:r>
        <w:rPr>
          <w:sz w:val="16"/>
          <w:szCs w:val="16"/>
        </w:rPr>
        <w:t xml:space="preserve"> </w:t>
      </w:r>
      <w:r w:rsidR="00765A52" w:rsidRPr="00765A52">
        <w:rPr>
          <w:sz w:val="16"/>
          <w:szCs w:val="16"/>
        </w:rPr>
        <w:t>Datos OCI – Matriz de Seguimiento PMI</w:t>
      </w:r>
    </w:p>
    <w:p w14:paraId="6B788399" w14:textId="5CB91743" w:rsidR="00E1228B" w:rsidRDefault="00E1228B" w:rsidP="00D263DD"/>
    <w:tbl>
      <w:tblPr>
        <w:tblW w:w="4957" w:type="dxa"/>
        <w:jc w:val="center"/>
        <w:tblCellMar>
          <w:left w:w="70" w:type="dxa"/>
          <w:right w:w="70" w:type="dxa"/>
        </w:tblCellMar>
        <w:tblLook w:val="04A0" w:firstRow="1" w:lastRow="0" w:firstColumn="1" w:lastColumn="0" w:noHBand="0" w:noVBand="1"/>
      </w:tblPr>
      <w:tblGrid>
        <w:gridCol w:w="3823"/>
        <w:gridCol w:w="1134"/>
      </w:tblGrid>
      <w:tr w:rsidR="00765A52" w:rsidRPr="00765A52" w14:paraId="3251D2A6" w14:textId="77777777" w:rsidTr="00590DEA">
        <w:trPr>
          <w:trHeight w:val="288"/>
          <w:jc w:val="center"/>
        </w:trPr>
        <w:tc>
          <w:tcPr>
            <w:tcW w:w="3823"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F7A1678" w14:textId="77777777" w:rsidR="00765A52" w:rsidRPr="00765A52" w:rsidRDefault="00765A52" w:rsidP="00765A52">
            <w:pPr>
              <w:suppressAutoHyphens w:val="0"/>
              <w:autoSpaceDN/>
              <w:jc w:val="center"/>
              <w:textAlignment w:val="auto"/>
              <w:rPr>
                <w:rFonts w:cs="Arial"/>
                <w:b/>
                <w:bCs/>
                <w:color w:val="000000"/>
                <w:sz w:val="18"/>
                <w:szCs w:val="18"/>
                <w:lang w:val="es-CO" w:eastAsia="es-CO"/>
              </w:rPr>
            </w:pPr>
            <w:r w:rsidRPr="00765A52">
              <w:rPr>
                <w:rFonts w:cs="Arial"/>
                <w:b/>
                <w:bCs/>
                <w:color w:val="000000"/>
                <w:sz w:val="18"/>
                <w:szCs w:val="18"/>
                <w:lang w:val="es-CO" w:eastAsia="es-CO"/>
              </w:rPr>
              <w:t>Concepto</w:t>
            </w:r>
          </w:p>
        </w:tc>
        <w:tc>
          <w:tcPr>
            <w:tcW w:w="1134" w:type="dxa"/>
            <w:tcBorders>
              <w:top w:val="single" w:sz="4" w:space="0" w:color="auto"/>
              <w:left w:val="nil"/>
              <w:bottom w:val="single" w:sz="4" w:space="0" w:color="auto"/>
              <w:right w:val="single" w:sz="4" w:space="0" w:color="auto"/>
            </w:tcBorders>
            <w:shd w:val="clear" w:color="000000" w:fill="E7E6E6"/>
            <w:noWrap/>
            <w:vAlign w:val="center"/>
            <w:hideMark/>
          </w:tcPr>
          <w:p w14:paraId="09BCFD65" w14:textId="77777777" w:rsidR="00765A52" w:rsidRPr="00765A52" w:rsidRDefault="00765A52" w:rsidP="00765A52">
            <w:pPr>
              <w:suppressAutoHyphens w:val="0"/>
              <w:autoSpaceDN/>
              <w:jc w:val="center"/>
              <w:textAlignment w:val="auto"/>
              <w:rPr>
                <w:rFonts w:cs="Arial"/>
                <w:b/>
                <w:bCs/>
                <w:color w:val="000000"/>
                <w:sz w:val="18"/>
                <w:szCs w:val="18"/>
                <w:lang w:val="es-CO" w:eastAsia="es-CO"/>
              </w:rPr>
            </w:pPr>
            <w:r w:rsidRPr="00765A52">
              <w:rPr>
                <w:rFonts w:cs="Arial"/>
                <w:b/>
                <w:bCs/>
                <w:color w:val="000000"/>
                <w:sz w:val="18"/>
                <w:szCs w:val="18"/>
                <w:lang w:val="es-CO" w:eastAsia="es-CO"/>
              </w:rPr>
              <w:t>Cantidad</w:t>
            </w:r>
          </w:p>
        </w:tc>
      </w:tr>
      <w:tr w:rsidR="00765A52" w:rsidRPr="00765A52" w14:paraId="1D120429" w14:textId="77777777" w:rsidTr="00590DEA">
        <w:trPr>
          <w:trHeight w:val="456"/>
          <w:jc w:val="center"/>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080B04AC" w14:textId="77777777" w:rsidR="00765A52" w:rsidRPr="00765A52" w:rsidRDefault="00765A52" w:rsidP="00765A52">
            <w:pPr>
              <w:suppressAutoHyphens w:val="0"/>
              <w:autoSpaceDN/>
              <w:jc w:val="left"/>
              <w:textAlignment w:val="auto"/>
              <w:rPr>
                <w:rFonts w:cs="Arial"/>
                <w:b/>
                <w:bCs/>
                <w:i/>
                <w:iCs/>
                <w:color w:val="040404"/>
                <w:sz w:val="18"/>
                <w:szCs w:val="18"/>
                <w:lang w:val="es-CO" w:eastAsia="es-CO"/>
              </w:rPr>
            </w:pPr>
            <w:r w:rsidRPr="00765A52">
              <w:rPr>
                <w:rFonts w:cs="Arial"/>
                <w:b/>
                <w:bCs/>
                <w:i/>
                <w:iCs/>
                <w:color w:val="040404"/>
                <w:sz w:val="18"/>
                <w:szCs w:val="18"/>
                <w:lang w:val="es-CO" w:eastAsia="es-CO"/>
              </w:rPr>
              <w:t>Hallazgos al inicio del IV trimestre de la vigencia (31 de oct.)</w:t>
            </w:r>
          </w:p>
        </w:tc>
        <w:tc>
          <w:tcPr>
            <w:tcW w:w="1134" w:type="dxa"/>
            <w:tcBorders>
              <w:top w:val="nil"/>
              <w:left w:val="nil"/>
              <w:bottom w:val="single" w:sz="4" w:space="0" w:color="auto"/>
              <w:right w:val="single" w:sz="4" w:space="0" w:color="auto"/>
            </w:tcBorders>
            <w:shd w:val="clear" w:color="000000" w:fill="FFFFFF"/>
            <w:vAlign w:val="center"/>
            <w:hideMark/>
          </w:tcPr>
          <w:p w14:paraId="29BEF036" w14:textId="77777777" w:rsidR="00765A52" w:rsidRPr="00765A52" w:rsidRDefault="00765A52" w:rsidP="00765A52">
            <w:pPr>
              <w:suppressAutoHyphens w:val="0"/>
              <w:autoSpaceDN/>
              <w:jc w:val="center"/>
              <w:textAlignment w:val="auto"/>
              <w:rPr>
                <w:rFonts w:cs="Arial"/>
                <w:b/>
                <w:bCs/>
                <w:color w:val="040404"/>
                <w:sz w:val="18"/>
                <w:szCs w:val="18"/>
                <w:lang w:val="es-CO" w:eastAsia="es-CO"/>
              </w:rPr>
            </w:pPr>
            <w:r w:rsidRPr="00765A52">
              <w:rPr>
                <w:rFonts w:cs="Arial"/>
                <w:b/>
                <w:bCs/>
                <w:color w:val="040404"/>
                <w:sz w:val="18"/>
                <w:szCs w:val="18"/>
                <w:lang w:val="es-CO" w:eastAsia="es-CO"/>
              </w:rPr>
              <w:t>74</w:t>
            </w:r>
          </w:p>
        </w:tc>
      </w:tr>
      <w:tr w:rsidR="00765A52" w:rsidRPr="00765A52" w14:paraId="178BCB9B" w14:textId="77777777" w:rsidTr="00590DEA">
        <w:trPr>
          <w:trHeight w:val="288"/>
          <w:jc w:val="center"/>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573669BE" w14:textId="77777777" w:rsidR="00765A52" w:rsidRPr="00765A52" w:rsidRDefault="00765A52" w:rsidP="00765A52">
            <w:pPr>
              <w:suppressAutoHyphens w:val="0"/>
              <w:autoSpaceDN/>
              <w:jc w:val="left"/>
              <w:textAlignment w:val="auto"/>
              <w:rPr>
                <w:rFonts w:cs="Arial"/>
                <w:color w:val="040404"/>
                <w:sz w:val="18"/>
                <w:szCs w:val="18"/>
                <w:lang w:val="es-CO" w:eastAsia="es-CO"/>
              </w:rPr>
            </w:pPr>
            <w:r w:rsidRPr="00765A52">
              <w:rPr>
                <w:rFonts w:cs="Arial"/>
                <w:color w:val="040404"/>
                <w:sz w:val="18"/>
                <w:szCs w:val="18"/>
                <w:lang w:val="es-CO" w:eastAsia="es-CO"/>
              </w:rPr>
              <w:t>(</w:t>
            </w:r>
            <w:proofErr w:type="gramStart"/>
            <w:r w:rsidRPr="00765A52">
              <w:rPr>
                <w:rFonts w:cs="Arial"/>
                <w:color w:val="040404"/>
                <w:sz w:val="18"/>
                <w:szCs w:val="18"/>
                <w:lang w:val="es-CO" w:eastAsia="es-CO"/>
              </w:rPr>
              <w:t>+)Hallazgos</w:t>
            </w:r>
            <w:proofErr w:type="gramEnd"/>
            <w:r w:rsidRPr="00765A52">
              <w:rPr>
                <w:rFonts w:cs="Arial"/>
                <w:color w:val="040404"/>
                <w:sz w:val="18"/>
                <w:szCs w:val="18"/>
                <w:lang w:val="es-CO" w:eastAsia="es-CO"/>
              </w:rPr>
              <w:t xml:space="preserve"> creados en IV trimestre</w:t>
            </w:r>
          </w:p>
        </w:tc>
        <w:tc>
          <w:tcPr>
            <w:tcW w:w="1134" w:type="dxa"/>
            <w:tcBorders>
              <w:top w:val="nil"/>
              <w:left w:val="nil"/>
              <w:bottom w:val="single" w:sz="4" w:space="0" w:color="auto"/>
              <w:right w:val="single" w:sz="4" w:space="0" w:color="auto"/>
            </w:tcBorders>
            <w:shd w:val="clear" w:color="000000" w:fill="FFFFFF"/>
            <w:vAlign w:val="center"/>
            <w:hideMark/>
          </w:tcPr>
          <w:p w14:paraId="5D83777D" w14:textId="77777777" w:rsidR="00765A52" w:rsidRPr="00765A52" w:rsidRDefault="00765A52" w:rsidP="00765A52">
            <w:pPr>
              <w:suppressAutoHyphens w:val="0"/>
              <w:autoSpaceDN/>
              <w:jc w:val="center"/>
              <w:textAlignment w:val="auto"/>
              <w:rPr>
                <w:rFonts w:cs="Arial"/>
                <w:color w:val="040404"/>
                <w:sz w:val="18"/>
                <w:szCs w:val="18"/>
                <w:lang w:val="es-CO" w:eastAsia="es-CO"/>
              </w:rPr>
            </w:pPr>
            <w:r w:rsidRPr="00765A52">
              <w:rPr>
                <w:rFonts w:cs="Arial"/>
                <w:color w:val="040404"/>
                <w:sz w:val="18"/>
                <w:szCs w:val="18"/>
                <w:lang w:val="es-CO" w:eastAsia="es-CO"/>
              </w:rPr>
              <w:t>23</w:t>
            </w:r>
          </w:p>
        </w:tc>
      </w:tr>
      <w:tr w:rsidR="00765A52" w:rsidRPr="00765A52" w14:paraId="5EDEE047" w14:textId="77777777" w:rsidTr="00590DEA">
        <w:trPr>
          <w:trHeight w:val="288"/>
          <w:jc w:val="center"/>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690EC0F0" w14:textId="77777777" w:rsidR="00765A52" w:rsidRPr="00765A52" w:rsidRDefault="00765A52" w:rsidP="00765A52">
            <w:pPr>
              <w:suppressAutoHyphens w:val="0"/>
              <w:autoSpaceDN/>
              <w:jc w:val="left"/>
              <w:textAlignment w:val="auto"/>
              <w:rPr>
                <w:rFonts w:cs="Arial"/>
                <w:color w:val="040404"/>
                <w:sz w:val="18"/>
                <w:szCs w:val="18"/>
                <w:lang w:val="es-CO" w:eastAsia="es-CO"/>
              </w:rPr>
            </w:pPr>
            <w:r w:rsidRPr="00765A52">
              <w:rPr>
                <w:rFonts w:cs="Arial"/>
                <w:color w:val="040404"/>
                <w:sz w:val="18"/>
                <w:szCs w:val="18"/>
                <w:lang w:val="es-CO" w:eastAsia="es-CO"/>
              </w:rPr>
              <w:t>(</w:t>
            </w:r>
            <w:proofErr w:type="gramStart"/>
            <w:r w:rsidRPr="00765A52">
              <w:rPr>
                <w:rFonts w:cs="Arial"/>
                <w:color w:val="040404"/>
                <w:sz w:val="18"/>
                <w:szCs w:val="18"/>
                <w:lang w:val="es-CO" w:eastAsia="es-CO"/>
              </w:rPr>
              <w:t>=)Total</w:t>
            </w:r>
            <w:proofErr w:type="gramEnd"/>
            <w:r w:rsidRPr="00765A52">
              <w:rPr>
                <w:rFonts w:cs="Arial"/>
                <w:color w:val="040404"/>
                <w:sz w:val="18"/>
                <w:szCs w:val="18"/>
                <w:lang w:val="es-CO" w:eastAsia="es-CO"/>
              </w:rPr>
              <w:t xml:space="preserve"> hallazgos en el Trimestre:</w:t>
            </w:r>
          </w:p>
        </w:tc>
        <w:tc>
          <w:tcPr>
            <w:tcW w:w="1134" w:type="dxa"/>
            <w:tcBorders>
              <w:top w:val="nil"/>
              <w:left w:val="nil"/>
              <w:bottom w:val="single" w:sz="4" w:space="0" w:color="auto"/>
              <w:right w:val="single" w:sz="4" w:space="0" w:color="auto"/>
            </w:tcBorders>
            <w:shd w:val="clear" w:color="000000" w:fill="FFFFFF"/>
            <w:vAlign w:val="center"/>
            <w:hideMark/>
          </w:tcPr>
          <w:p w14:paraId="760CA9E6" w14:textId="77777777" w:rsidR="00765A52" w:rsidRPr="00765A52" w:rsidRDefault="00765A52" w:rsidP="00765A52">
            <w:pPr>
              <w:suppressAutoHyphens w:val="0"/>
              <w:autoSpaceDN/>
              <w:jc w:val="center"/>
              <w:textAlignment w:val="auto"/>
              <w:rPr>
                <w:rFonts w:cs="Arial"/>
                <w:color w:val="040404"/>
                <w:sz w:val="18"/>
                <w:szCs w:val="18"/>
                <w:lang w:val="es-CO" w:eastAsia="es-CO"/>
              </w:rPr>
            </w:pPr>
            <w:r w:rsidRPr="00765A52">
              <w:rPr>
                <w:rFonts w:cs="Arial"/>
                <w:color w:val="040404"/>
                <w:sz w:val="18"/>
                <w:szCs w:val="18"/>
                <w:lang w:val="es-CO" w:eastAsia="es-CO"/>
              </w:rPr>
              <w:t>97</w:t>
            </w:r>
          </w:p>
        </w:tc>
      </w:tr>
      <w:tr w:rsidR="00765A52" w:rsidRPr="00765A52" w14:paraId="5074A8B3" w14:textId="77777777" w:rsidTr="00590DEA">
        <w:trPr>
          <w:trHeight w:val="288"/>
          <w:jc w:val="center"/>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274EEA39" w14:textId="1D955303" w:rsidR="00765A52" w:rsidRPr="00765A52" w:rsidRDefault="00765A52" w:rsidP="00765A52">
            <w:pPr>
              <w:suppressAutoHyphens w:val="0"/>
              <w:autoSpaceDN/>
              <w:jc w:val="left"/>
              <w:textAlignment w:val="auto"/>
              <w:rPr>
                <w:rFonts w:cs="Arial"/>
                <w:color w:val="040404"/>
                <w:sz w:val="18"/>
                <w:szCs w:val="18"/>
                <w:lang w:val="es-CO" w:eastAsia="es-CO"/>
              </w:rPr>
            </w:pPr>
            <w:r w:rsidRPr="00765A52">
              <w:rPr>
                <w:rFonts w:cs="Arial"/>
                <w:color w:val="040404"/>
                <w:sz w:val="18"/>
                <w:szCs w:val="18"/>
                <w:lang w:val="es-CO" w:eastAsia="es-CO"/>
              </w:rPr>
              <w:t>(</w:t>
            </w:r>
            <w:proofErr w:type="gramStart"/>
            <w:r w:rsidRPr="00765A52">
              <w:rPr>
                <w:rFonts w:cs="Arial"/>
                <w:color w:val="040404"/>
                <w:sz w:val="18"/>
                <w:szCs w:val="18"/>
                <w:lang w:val="es-CO" w:eastAsia="es-CO"/>
              </w:rPr>
              <w:t>-)Hallazgos</w:t>
            </w:r>
            <w:proofErr w:type="gramEnd"/>
            <w:r w:rsidRPr="00765A52">
              <w:rPr>
                <w:rFonts w:cs="Arial"/>
                <w:color w:val="040404"/>
                <w:sz w:val="18"/>
                <w:szCs w:val="18"/>
                <w:lang w:val="es-CO" w:eastAsia="es-CO"/>
              </w:rPr>
              <w:t xml:space="preserve"> cerrados en el IV-trimestre</w:t>
            </w:r>
          </w:p>
        </w:tc>
        <w:tc>
          <w:tcPr>
            <w:tcW w:w="1134" w:type="dxa"/>
            <w:tcBorders>
              <w:top w:val="nil"/>
              <w:left w:val="nil"/>
              <w:bottom w:val="single" w:sz="4" w:space="0" w:color="auto"/>
              <w:right w:val="single" w:sz="4" w:space="0" w:color="auto"/>
            </w:tcBorders>
            <w:shd w:val="clear" w:color="000000" w:fill="FFFFFF"/>
            <w:vAlign w:val="center"/>
            <w:hideMark/>
          </w:tcPr>
          <w:p w14:paraId="197C4BCD" w14:textId="77777777" w:rsidR="00765A52" w:rsidRPr="00765A52" w:rsidRDefault="00765A52" w:rsidP="00765A52">
            <w:pPr>
              <w:suppressAutoHyphens w:val="0"/>
              <w:autoSpaceDN/>
              <w:jc w:val="center"/>
              <w:textAlignment w:val="auto"/>
              <w:rPr>
                <w:rFonts w:cs="Arial"/>
                <w:color w:val="040404"/>
                <w:sz w:val="18"/>
                <w:szCs w:val="18"/>
                <w:lang w:val="es-CO" w:eastAsia="es-CO"/>
              </w:rPr>
            </w:pPr>
            <w:r w:rsidRPr="00765A52">
              <w:rPr>
                <w:rFonts w:cs="Arial"/>
                <w:color w:val="040404"/>
                <w:sz w:val="18"/>
                <w:szCs w:val="18"/>
                <w:lang w:val="es-CO" w:eastAsia="es-CO"/>
              </w:rPr>
              <w:t>29</w:t>
            </w:r>
          </w:p>
        </w:tc>
      </w:tr>
      <w:tr w:rsidR="00765A52" w:rsidRPr="00765A52" w14:paraId="755A0443" w14:textId="77777777" w:rsidTr="00590DEA">
        <w:trPr>
          <w:trHeight w:val="456"/>
          <w:jc w:val="center"/>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2678C1D5" w14:textId="77777777" w:rsidR="00765A52" w:rsidRPr="00765A52" w:rsidRDefault="00765A52" w:rsidP="00765A52">
            <w:pPr>
              <w:suppressAutoHyphens w:val="0"/>
              <w:autoSpaceDN/>
              <w:jc w:val="left"/>
              <w:textAlignment w:val="auto"/>
              <w:rPr>
                <w:rFonts w:cs="Arial"/>
                <w:b/>
                <w:bCs/>
                <w:i/>
                <w:iCs/>
                <w:color w:val="040404"/>
                <w:sz w:val="18"/>
                <w:szCs w:val="18"/>
                <w:lang w:val="es-CO" w:eastAsia="es-CO"/>
              </w:rPr>
            </w:pPr>
            <w:r w:rsidRPr="00765A52">
              <w:rPr>
                <w:rFonts w:cs="Arial"/>
                <w:b/>
                <w:bCs/>
                <w:i/>
                <w:iCs/>
                <w:color w:val="040404"/>
                <w:sz w:val="18"/>
                <w:szCs w:val="18"/>
                <w:lang w:val="es-CO" w:eastAsia="es-CO"/>
              </w:rPr>
              <w:t xml:space="preserve">Hallazgos al final </w:t>
            </w:r>
            <w:proofErr w:type="gramStart"/>
            <w:r w:rsidRPr="00765A52">
              <w:rPr>
                <w:rFonts w:cs="Arial"/>
                <w:b/>
                <w:bCs/>
                <w:i/>
                <w:iCs/>
                <w:color w:val="040404"/>
                <w:sz w:val="18"/>
                <w:szCs w:val="18"/>
                <w:lang w:val="es-CO" w:eastAsia="es-CO"/>
              </w:rPr>
              <w:t>del  VI</w:t>
            </w:r>
            <w:proofErr w:type="gramEnd"/>
            <w:r w:rsidRPr="00765A52">
              <w:rPr>
                <w:rFonts w:cs="Arial"/>
                <w:b/>
                <w:bCs/>
                <w:i/>
                <w:iCs/>
                <w:color w:val="040404"/>
                <w:sz w:val="18"/>
                <w:szCs w:val="18"/>
                <w:lang w:val="es-CO" w:eastAsia="es-CO"/>
              </w:rPr>
              <w:t xml:space="preserve"> trimestre    (31-dic-20)</w:t>
            </w:r>
          </w:p>
        </w:tc>
        <w:tc>
          <w:tcPr>
            <w:tcW w:w="1134" w:type="dxa"/>
            <w:tcBorders>
              <w:top w:val="nil"/>
              <w:left w:val="nil"/>
              <w:bottom w:val="single" w:sz="4" w:space="0" w:color="auto"/>
              <w:right w:val="single" w:sz="4" w:space="0" w:color="auto"/>
            </w:tcBorders>
            <w:shd w:val="clear" w:color="000000" w:fill="FFFFFF"/>
            <w:vAlign w:val="center"/>
            <w:hideMark/>
          </w:tcPr>
          <w:p w14:paraId="01B0C3F3" w14:textId="77777777" w:rsidR="00765A52" w:rsidRPr="00765A52" w:rsidRDefault="00765A52" w:rsidP="00765A52">
            <w:pPr>
              <w:suppressAutoHyphens w:val="0"/>
              <w:autoSpaceDN/>
              <w:jc w:val="center"/>
              <w:textAlignment w:val="auto"/>
              <w:rPr>
                <w:rFonts w:cs="Arial"/>
                <w:b/>
                <w:bCs/>
                <w:color w:val="040404"/>
                <w:sz w:val="18"/>
                <w:szCs w:val="18"/>
                <w:lang w:val="es-CO" w:eastAsia="es-CO"/>
              </w:rPr>
            </w:pPr>
            <w:r w:rsidRPr="00765A52">
              <w:rPr>
                <w:rFonts w:cs="Arial"/>
                <w:b/>
                <w:bCs/>
                <w:color w:val="040404"/>
                <w:sz w:val="18"/>
                <w:szCs w:val="18"/>
                <w:lang w:val="es-CO" w:eastAsia="es-CO"/>
              </w:rPr>
              <w:t>68</w:t>
            </w:r>
          </w:p>
        </w:tc>
      </w:tr>
    </w:tbl>
    <w:p w14:paraId="48212A3B" w14:textId="24BC19B4" w:rsidR="00765A52" w:rsidRPr="00765A52" w:rsidRDefault="00765A52" w:rsidP="00765A52">
      <w:pPr>
        <w:ind w:left="2124" w:firstLine="708"/>
        <w:rPr>
          <w:sz w:val="16"/>
          <w:szCs w:val="16"/>
        </w:rPr>
      </w:pPr>
      <w:r w:rsidRPr="00744BC0">
        <w:rPr>
          <w:sz w:val="16"/>
          <w:szCs w:val="16"/>
        </w:rPr>
        <w:t>Fuente:</w:t>
      </w:r>
      <w:r>
        <w:rPr>
          <w:sz w:val="16"/>
          <w:szCs w:val="16"/>
        </w:rPr>
        <w:t xml:space="preserve"> </w:t>
      </w:r>
      <w:r w:rsidRPr="00765A52">
        <w:rPr>
          <w:sz w:val="16"/>
          <w:szCs w:val="16"/>
        </w:rPr>
        <w:t>Datos</w:t>
      </w:r>
      <w:r>
        <w:rPr>
          <w:sz w:val="16"/>
          <w:szCs w:val="16"/>
        </w:rPr>
        <w:t xml:space="preserve"> OCI – Matriz de Seguimiento PMI</w:t>
      </w:r>
    </w:p>
    <w:p w14:paraId="049D25B4" w14:textId="4E459696" w:rsidR="00E1228B" w:rsidRDefault="00E1228B" w:rsidP="00D263DD"/>
    <w:p w14:paraId="5EAED613" w14:textId="1D48C00A" w:rsidR="00E1228B" w:rsidRDefault="00E1228B" w:rsidP="00D263DD"/>
    <w:p w14:paraId="2E655845" w14:textId="27E73E60" w:rsidR="009B10B6" w:rsidRPr="00162659" w:rsidRDefault="00EE3A6E" w:rsidP="009B10B6">
      <w:pPr>
        <w:ind w:left="-2"/>
        <w:rPr>
          <w:rFonts w:cs="Arial"/>
          <w:color w:val="040404"/>
        </w:rPr>
      </w:pPr>
      <w:r>
        <w:rPr>
          <w:rFonts w:cs="Arial"/>
          <w:color w:val="040404"/>
        </w:rPr>
        <w:t>Durante el</w:t>
      </w:r>
      <w:r w:rsidR="009B10B6" w:rsidRPr="00162659">
        <w:rPr>
          <w:rFonts w:cs="Arial"/>
          <w:color w:val="040404"/>
        </w:rPr>
        <w:t xml:space="preserve"> periodo de seguimiento, se </w:t>
      </w:r>
      <w:r w:rsidR="009B10B6" w:rsidRPr="00D1645A">
        <w:rPr>
          <w:rFonts w:cs="Arial"/>
          <w:color w:val="040404"/>
        </w:rPr>
        <w:t xml:space="preserve">encuentra que para el mes de octubre de 2020 se inicia con 74 hallazgos, se crea 1 y se cierran 14, </w:t>
      </w:r>
      <w:r w:rsidRPr="00D1645A">
        <w:rPr>
          <w:rFonts w:cs="Arial"/>
          <w:color w:val="040404"/>
        </w:rPr>
        <w:t xml:space="preserve"> que corresponde al</w:t>
      </w:r>
      <w:r w:rsidR="009B10B6" w:rsidRPr="00D1645A">
        <w:rPr>
          <w:rFonts w:cs="Arial"/>
          <w:color w:val="040404"/>
        </w:rPr>
        <w:t xml:space="preserve"> 19% de efectividad en cierre de hallazgos; en el mes de noviembre de 2020, se inicia con 61 hallazgos, se crean 8 y se cierran 5, </w:t>
      </w:r>
      <w:r w:rsidRPr="00D1645A">
        <w:rPr>
          <w:rFonts w:cs="Arial"/>
          <w:color w:val="040404"/>
        </w:rPr>
        <w:t>con</w:t>
      </w:r>
      <w:r w:rsidR="009B10B6" w:rsidRPr="00D1645A">
        <w:rPr>
          <w:rFonts w:cs="Arial"/>
          <w:color w:val="040404"/>
        </w:rPr>
        <w:t xml:space="preserve"> un 7% de efectividad en cierre de hallazgos y en el mes de diciembre de 2021 se inicia con 64 hallazgos, se crean 14 y se cierran 10, teniendo un 13% de efectividad en cierre de hallazgos; para el cierre de</w:t>
      </w:r>
      <w:r w:rsidR="00590DEA">
        <w:rPr>
          <w:rFonts w:cs="Arial"/>
          <w:color w:val="040404"/>
        </w:rPr>
        <w:t xml:space="preserve"> este período evaluado, se crearon</w:t>
      </w:r>
      <w:r w:rsidR="009B10B6" w:rsidRPr="00D1645A">
        <w:rPr>
          <w:rFonts w:cs="Arial"/>
          <w:color w:val="040404"/>
        </w:rPr>
        <w:t xml:space="preserve"> 23 hallazgos, se cierran 29 y se tiene un total de 68 hallazgos que pasan a la vigencia 2021.</w:t>
      </w:r>
      <w:r w:rsidR="009B10B6" w:rsidRPr="00162659">
        <w:rPr>
          <w:rFonts w:cs="Arial"/>
          <w:color w:val="040404"/>
        </w:rPr>
        <w:t xml:space="preserve"> </w:t>
      </w:r>
    </w:p>
    <w:p w14:paraId="471EE05A" w14:textId="093C4C17" w:rsidR="00336590" w:rsidRDefault="00336590" w:rsidP="009B10B6">
      <w:pPr>
        <w:ind w:hanging="2"/>
        <w:rPr>
          <w:rFonts w:cs="Arial"/>
          <w:color w:val="040404"/>
        </w:rPr>
      </w:pPr>
    </w:p>
    <w:p w14:paraId="00F81428" w14:textId="5E8DE156" w:rsidR="009B10B6" w:rsidRDefault="009B10B6" w:rsidP="009B10B6">
      <w:pPr>
        <w:ind w:hanging="2"/>
        <w:rPr>
          <w:rFonts w:cs="Arial"/>
          <w:color w:val="040404"/>
        </w:rPr>
      </w:pPr>
      <w:r w:rsidRPr="00162659">
        <w:rPr>
          <w:rFonts w:cs="Arial"/>
          <w:color w:val="040404"/>
        </w:rPr>
        <w:t>Dentro de los principales temas de los hallazgos cerrados en esta vigencia se encuentran:</w:t>
      </w:r>
    </w:p>
    <w:p w14:paraId="040A973B" w14:textId="77777777" w:rsidR="009B10B6" w:rsidRPr="00162659" w:rsidRDefault="009B10B6" w:rsidP="009B10B6">
      <w:pPr>
        <w:ind w:hanging="2"/>
        <w:rPr>
          <w:rFonts w:cs="Arial"/>
          <w:color w:val="040404"/>
        </w:rPr>
      </w:pPr>
    </w:p>
    <w:p w14:paraId="4829E1C7" w14:textId="3B4375AC" w:rsidR="009B10B6" w:rsidRPr="009B10B6" w:rsidRDefault="009B10B6" w:rsidP="00EE43CE">
      <w:pPr>
        <w:pStyle w:val="Prrafodelista"/>
        <w:numPr>
          <w:ilvl w:val="0"/>
          <w:numId w:val="20"/>
        </w:numPr>
        <w:rPr>
          <w:rFonts w:cs="Arial"/>
          <w:color w:val="040404"/>
        </w:rPr>
      </w:pPr>
      <w:r w:rsidRPr="009B10B6">
        <w:rPr>
          <w:rFonts w:cs="Arial"/>
          <w:color w:val="040404"/>
        </w:rPr>
        <w:t>Manejo de anticipos y oportunidad en la consignación de rendimientos, cobertura de la Garantía del Buen Manejo y Correcta Inversión del Anticipo.</w:t>
      </w:r>
    </w:p>
    <w:p w14:paraId="54E9CA52" w14:textId="77777777" w:rsidR="00F339C4" w:rsidRDefault="00F339C4" w:rsidP="00F339C4">
      <w:pPr>
        <w:pStyle w:val="Prrafodelista"/>
        <w:ind w:left="718"/>
        <w:rPr>
          <w:rFonts w:cs="Arial"/>
          <w:color w:val="040404"/>
        </w:rPr>
      </w:pPr>
    </w:p>
    <w:p w14:paraId="164FA10F" w14:textId="6CAD718B" w:rsidR="009B10B6" w:rsidRDefault="009B10B6" w:rsidP="00EE43CE">
      <w:pPr>
        <w:pStyle w:val="Prrafodelista"/>
        <w:numPr>
          <w:ilvl w:val="0"/>
          <w:numId w:val="20"/>
        </w:numPr>
        <w:rPr>
          <w:rFonts w:cs="Arial"/>
          <w:color w:val="040404"/>
        </w:rPr>
      </w:pPr>
      <w:r w:rsidRPr="009B10B6">
        <w:rPr>
          <w:rFonts w:cs="Arial"/>
          <w:color w:val="040404"/>
        </w:rPr>
        <w:t>Cargue de documentos de manera oportuna en las plataformas SECOP y ORFEO.</w:t>
      </w:r>
    </w:p>
    <w:p w14:paraId="10D63B70" w14:textId="77777777" w:rsidR="0066744B" w:rsidRDefault="0066744B" w:rsidP="0066744B">
      <w:pPr>
        <w:pStyle w:val="Prrafodelista"/>
        <w:ind w:left="718"/>
        <w:rPr>
          <w:rFonts w:cs="Arial"/>
          <w:color w:val="040404"/>
        </w:rPr>
      </w:pPr>
    </w:p>
    <w:p w14:paraId="41A2F845" w14:textId="00B54075" w:rsidR="009B10B6" w:rsidRPr="00F9602A" w:rsidRDefault="009B10B6" w:rsidP="00F9602A">
      <w:pPr>
        <w:pStyle w:val="Prrafodelista"/>
        <w:numPr>
          <w:ilvl w:val="0"/>
          <w:numId w:val="20"/>
        </w:numPr>
        <w:rPr>
          <w:rFonts w:cs="Arial"/>
          <w:color w:val="040404"/>
        </w:rPr>
      </w:pPr>
      <w:r w:rsidRPr="009B10B6">
        <w:rPr>
          <w:rFonts w:cs="Arial"/>
          <w:color w:val="040404"/>
        </w:rPr>
        <w:lastRenderedPageBreak/>
        <w:t>Vulnerabilidad en el Sistema de información ORFEO.</w:t>
      </w:r>
    </w:p>
    <w:p w14:paraId="6D2B1568" w14:textId="77777777" w:rsidR="00E3646F" w:rsidRDefault="00E3646F" w:rsidP="00E3646F">
      <w:pPr>
        <w:pStyle w:val="Prrafodelista"/>
        <w:ind w:left="718"/>
        <w:rPr>
          <w:rFonts w:cs="Arial"/>
          <w:color w:val="040404"/>
        </w:rPr>
      </w:pPr>
    </w:p>
    <w:p w14:paraId="2DD8EC49" w14:textId="6CF5BA44" w:rsidR="0066744B" w:rsidRDefault="009B10B6" w:rsidP="00EE43CE">
      <w:pPr>
        <w:pStyle w:val="Prrafodelista"/>
        <w:numPr>
          <w:ilvl w:val="0"/>
          <w:numId w:val="20"/>
        </w:numPr>
        <w:rPr>
          <w:rFonts w:cs="Arial"/>
          <w:color w:val="040404"/>
        </w:rPr>
      </w:pPr>
      <w:r w:rsidRPr="0066744B">
        <w:rPr>
          <w:rFonts w:cs="Arial"/>
          <w:color w:val="040404"/>
        </w:rPr>
        <w:t xml:space="preserve">La no aplicación </w:t>
      </w:r>
      <w:r w:rsidR="00E3646F">
        <w:rPr>
          <w:rFonts w:cs="Arial"/>
          <w:color w:val="040404"/>
        </w:rPr>
        <w:t>de</w:t>
      </w:r>
      <w:r w:rsidRPr="0066744B">
        <w:rPr>
          <w:rFonts w:cs="Arial"/>
          <w:color w:val="040404"/>
        </w:rPr>
        <w:t xml:space="preserve"> lo señalado en el artículo 2.2.22.3.8 del Decreto</w:t>
      </w:r>
      <w:r w:rsidR="00E07FC4">
        <w:rPr>
          <w:rFonts w:cs="Arial"/>
          <w:color w:val="040404"/>
        </w:rPr>
        <w:t xml:space="preserve"> 1499 de 2017 sobre el CIGD</w:t>
      </w:r>
      <w:r w:rsidRPr="0066744B">
        <w:rPr>
          <w:rFonts w:cs="Arial"/>
          <w:color w:val="040404"/>
        </w:rPr>
        <w:t xml:space="preserve">, </w:t>
      </w:r>
      <w:r w:rsidR="00E3646F">
        <w:rPr>
          <w:rFonts w:cs="Arial"/>
          <w:color w:val="040404"/>
        </w:rPr>
        <w:t xml:space="preserve">que </w:t>
      </w:r>
      <w:r w:rsidRPr="0066744B">
        <w:rPr>
          <w:rFonts w:cs="Arial"/>
          <w:color w:val="040404"/>
        </w:rPr>
        <w:t>menciona</w:t>
      </w:r>
      <w:r w:rsidR="00E3646F">
        <w:rPr>
          <w:rFonts w:cs="Arial"/>
          <w:color w:val="040404"/>
        </w:rPr>
        <w:t>:</w:t>
      </w:r>
      <w:r w:rsidRPr="0066744B">
        <w:rPr>
          <w:rFonts w:cs="Arial"/>
          <w:color w:val="040404"/>
        </w:rPr>
        <w:t xml:space="preserve"> </w:t>
      </w:r>
      <w:r w:rsidRPr="0066744B">
        <w:rPr>
          <w:rFonts w:cs="Arial"/>
          <w:i/>
          <w:color w:val="040404"/>
        </w:rPr>
        <w:t>“En cada una de las entidades se integrará un Comité Institucional de Gestión y Desempeño encargado de orientar la implementación y operación del Modelo Integrado de Planeación y Gestión - MIPG, el cual sustituirá los demás comités que tengan relación con el Modelo y que no sean obligatorio</w:t>
      </w:r>
      <w:r w:rsidR="0066744B" w:rsidRPr="0066744B">
        <w:rPr>
          <w:rFonts w:cs="Arial"/>
          <w:i/>
          <w:color w:val="040404"/>
        </w:rPr>
        <w:t>s por mandato legal”</w:t>
      </w:r>
      <w:r w:rsidRPr="0066744B">
        <w:rPr>
          <w:rFonts w:cs="Arial"/>
          <w:color w:val="040404"/>
        </w:rPr>
        <w:t>; luego del seguimiento realizado por la OCI, se aprueba el 31-ago-20, la Resolución 265, por medio de la cual se crea el CIGD del IDRD.</w:t>
      </w:r>
    </w:p>
    <w:p w14:paraId="507D57A8" w14:textId="77777777" w:rsidR="0066744B" w:rsidRPr="00F9602A" w:rsidRDefault="0066744B" w:rsidP="0066744B">
      <w:pPr>
        <w:pStyle w:val="Prrafodelista"/>
        <w:rPr>
          <w:rFonts w:cs="Arial"/>
          <w:color w:val="040404"/>
          <w:sz w:val="16"/>
          <w:szCs w:val="16"/>
        </w:rPr>
      </w:pPr>
    </w:p>
    <w:p w14:paraId="4F595C62" w14:textId="0BD8C36C" w:rsidR="0066744B" w:rsidRDefault="009B10B6" w:rsidP="00EE43CE">
      <w:pPr>
        <w:pStyle w:val="Prrafodelista"/>
        <w:numPr>
          <w:ilvl w:val="0"/>
          <w:numId w:val="20"/>
        </w:numPr>
        <w:rPr>
          <w:rFonts w:cs="Arial"/>
          <w:color w:val="040404"/>
        </w:rPr>
      </w:pPr>
      <w:r w:rsidRPr="0066744B">
        <w:rPr>
          <w:rFonts w:cs="Arial"/>
          <w:color w:val="040404"/>
        </w:rPr>
        <w:t xml:space="preserve">Evaluación y seguimiento a las </w:t>
      </w:r>
      <w:r w:rsidR="00F9602A">
        <w:rPr>
          <w:rFonts w:cs="Arial"/>
          <w:color w:val="040404"/>
        </w:rPr>
        <w:t>PQRDS</w:t>
      </w:r>
      <w:r w:rsidRPr="0066744B">
        <w:rPr>
          <w:rFonts w:cs="Arial"/>
          <w:color w:val="040404"/>
        </w:rPr>
        <w:t>, se dio traslado de los halla</w:t>
      </w:r>
      <w:r w:rsidR="00F9602A">
        <w:rPr>
          <w:rFonts w:cs="Arial"/>
          <w:color w:val="040404"/>
        </w:rPr>
        <w:t>zgos 201942 y 479 asociados al proceso atención al c</w:t>
      </w:r>
      <w:r w:rsidRPr="0066744B">
        <w:rPr>
          <w:rFonts w:cs="Arial"/>
          <w:color w:val="040404"/>
        </w:rPr>
        <w:t>iudadano, sobre el cumplimiento de los criterios de calidad y oportunidad de respuesta de las PQRDS a los procesos Misionales</w:t>
      </w:r>
      <w:r w:rsidR="00F9602A">
        <w:rPr>
          <w:rStyle w:val="Refdenotaalpie"/>
          <w:rFonts w:cs="Arial"/>
          <w:color w:val="040404"/>
        </w:rPr>
        <w:footnoteReference w:id="8"/>
      </w:r>
      <w:r w:rsidRPr="0066744B">
        <w:rPr>
          <w:rFonts w:cs="Arial"/>
          <w:color w:val="040404"/>
        </w:rPr>
        <w:t>, por cuanto son quienes tienen la competencia de subsanar la situación identificada.</w:t>
      </w:r>
    </w:p>
    <w:p w14:paraId="52668755" w14:textId="77777777" w:rsidR="0066744B" w:rsidRPr="00F9602A" w:rsidRDefault="0066744B" w:rsidP="0066744B">
      <w:pPr>
        <w:pStyle w:val="Prrafodelista"/>
        <w:rPr>
          <w:rFonts w:cs="Arial"/>
          <w:color w:val="040404"/>
          <w:sz w:val="16"/>
          <w:szCs w:val="16"/>
        </w:rPr>
      </w:pPr>
    </w:p>
    <w:p w14:paraId="5825151A" w14:textId="4B6C5123" w:rsidR="0066744B" w:rsidRDefault="009B10B6" w:rsidP="00EE43CE">
      <w:pPr>
        <w:pStyle w:val="Prrafodelista"/>
        <w:numPr>
          <w:ilvl w:val="0"/>
          <w:numId w:val="20"/>
        </w:numPr>
        <w:rPr>
          <w:rFonts w:cs="Arial"/>
          <w:color w:val="040404"/>
        </w:rPr>
      </w:pPr>
      <w:r w:rsidRPr="0066744B">
        <w:rPr>
          <w:rFonts w:cs="Arial"/>
          <w:color w:val="040404"/>
        </w:rPr>
        <w:t xml:space="preserve">En cuanto el conocimiento de la plataforma estratégica Institucional del IDRD, se realizaron encuestas dirigidas a los administradores y auxiliares </w:t>
      </w:r>
      <w:r w:rsidR="00F9602A">
        <w:rPr>
          <w:rFonts w:cs="Arial"/>
          <w:color w:val="040404"/>
        </w:rPr>
        <w:t>de los parques a cargo del IDRD,</w:t>
      </w:r>
      <w:r w:rsidRPr="0066744B">
        <w:rPr>
          <w:rFonts w:cs="Arial"/>
          <w:color w:val="040404"/>
        </w:rPr>
        <w:t xml:space="preserve"> a la Red OCI y a los colaboradores que prestan sus servicios en</w:t>
      </w:r>
      <w:r w:rsidR="00F9602A">
        <w:rPr>
          <w:rFonts w:cs="Arial"/>
          <w:color w:val="040404"/>
        </w:rPr>
        <w:t xml:space="preserve"> los </w:t>
      </w:r>
      <w:proofErr w:type="spellStart"/>
      <w:r w:rsidR="00F9602A">
        <w:rPr>
          <w:rFonts w:cs="Arial"/>
          <w:color w:val="040404"/>
        </w:rPr>
        <w:t>Superc</w:t>
      </w:r>
      <w:r w:rsidRPr="0066744B">
        <w:rPr>
          <w:rFonts w:cs="Arial"/>
          <w:color w:val="040404"/>
        </w:rPr>
        <w:t>ades</w:t>
      </w:r>
      <w:proofErr w:type="spellEnd"/>
      <w:r w:rsidRPr="0066744B">
        <w:rPr>
          <w:rFonts w:cs="Arial"/>
          <w:color w:val="040404"/>
        </w:rPr>
        <w:t>. A partir de los resultados se identificó que del total de los encuestados el 24% no conocen las políticas, el 29% los planes institucionales y el 10% los programas y proyectos del IDRD.</w:t>
      </w:r>
    </w:p>
    <w:p w14:paraId="7143A1BF" w14:textId="77777777" w:rsidR="0066744B" w:rsidRPr="00F9602A" w:rsidRDefault="0066744B" w:rsidP="0066744B">
      <w:pPr>
        <w:pStyle w:val="Prrafodelista"/>
        <w:rPr>
          <w:rFonts w:cs="Arial"/>
          <w:color w:val="040404"/>
          <w:sz w:val="16"/>
          <w:szCs w:val="16"/>
        </w:rPr>
      </w:pPr>
    </w:p>
    <w:p w14:paraId="5D15BC31" w14:textId="037FC7EA" w:rsidR="009B10B6" w:rsidRPr="0066744B" w:rsidRDefault="009B10B6" w:rsidP="00EE43CE">
      <w:pPr>
        <w:pStyle w:val="Prrafodelista"/>
        <w:numPr>
          <w:ilvl w:val="0"/>
          <w:numId w:val="20"/>
        </w:numPr>
        <w:rPr>
          <w:rFonts w:cs="Arial"/>
          <w:color w:val="040404"/>
        </w:rPr>
      </w:pPr>
      <w:r w:rsidRPr="0066744B">
        <w:rPr>
          <w:rFonts w:cs="Arial"/>
          <w:color w:val="040404"/>
        </w:rPr>
        <w:t>Seguimientos a la ejecución y cumplimiento de los hitos del proyecto PETI.</w:t>
      </w:r>
    </w:p>
    <w:p w14:paraId="0AFBFB81" w14:textId="5C007919" w:rsidR="00E1228B" w:rsidRPr="00F9602A" w:rsidRDefault="00E1228B" w:rsidP="00D263DD">
      <w:pPr>
        <w:rPr>
          <w:sz w:val="24"/>
        </w:rPr>
      </w:pPr>
    </w:p>
    <w:p w14:paraId="4D1FB22A" w14:textId="43BC0B82" w:rsidR="005622F4" w:rsidRPr="005622F4" w:rsidRDefault="00797A01" w:rsidP="005622F4">
      <w:pPr>
        <w:ind w:hanging="2"/>
        <w:rPr>
          <w:rFonts w:cs="Arial"/>
          <w:color w:val="040404"/>
        </w:rPr>
      </w:pPr>
      <w:r w:rsidRPr="00797A01">
        <w:rPr>
          <w:rFonts w:cs="Arial"/>
          <w:color w:val="040404"/>
        </w:rPr>
        <w:t xml:space="preserve">Respecto de los hallazgos cerrados en el IV trimestre de la vigencia 2020, se observa </w:t>
      </w:r>
      <w:r w:rsidR="00FA165D">
        <w:rPr>
          <w:rFonts w:cs="Arial"/>
          <w:color w:val="040404"/>
        </w:rPr>
        <w:t>su relación en la siguiente tabla</w:t>
      </w:r>
      <w:r w:rsidR="005622F4">
        <w:rPr>
          <w:rFonts w:cs="Arial"/>
          <w:color w:val="040404"/>
        </w:rPr>
        <w:t>.</w:t>
      </w:r>
    </w:p>
    <w:p w14:paraId="77BB6BAE" w14:textId="0C3795CD" w:rsidR="009C13E7" w:rsidRPr="00F9602A" w:rsidRDefault="009C13E7" w:rsidP="00D263DD">
      <w:pPr>
        <w:rPr>
          <w:sz w:val="16"/>
          <w:szCs w:val="16"/>
        </w:rPr>
      </w:pPr>
    </w:p>
    <w:p w14:paraId="238B427E" w14:textId="0644D8B4" w:rsidR="00D1645A" w:rsidRPr="009C13E7" w:rsidRDefault="00FB38CD" w:rsidP="009C13E7">
      <w:pPr>
        <w:jc w:val="center"/>
        <w:rPr>
          <w:rFonts w:cs="Arial"/>
          <w:b/>
          <w:bCs/>
          <w:color w:val="000000"/>
          <w:sz w:val="20"/>
          <w:szCs w:val="20"/>
        </w:rPr>
      </w:pPr>
      <w:r w:rsidRPr="005720DA">
        <w:rPr>
          <w:rFonts w:cs="Arial"/>
          <w:b/>
          <w:bCs/>
          <w:color w:val="000000"/>
          <w:sz w:val="20"/>
          <w:szCs w:val="20"/>
        </w:rPr>
        <w:t>Tabla No.</w:t>
      </w:r>
      <w:r w:rsidR="003D137F">
        <w:rPr>
          <w:rFonts w:cs="Arial"/>
          <w:b/>
          <w:bCs/>
          <w:color w:val="000000"/>
          <w:sz w:val="20"/>
          <w:szCs w:val="20"/>
        </w:rPr>
        <w:t xml:space="preserve"> 12</w:t>
      </w:r>
      <w:r>
        <w:rPr>
          <w:rFonts w:cs="Arial"/>
          <w:b/>
          <w:bCs/>
          <w:color w:val="000000"/>
          <w:sz w:val="20"/>
          <w:szCs w:val="20"/>
        </w:rPr>
        <w:t xml:space="preserve"> </w:t>
      </w:r>
      <w:proofErr w:type="gramStart"/>
      <w:r>
        <w:rPr>
          <w:rFonts w:cs="Arial"/>
          <w:b/>
          <w:bCs/>
          <w:color w:val="000000"/>
          <w:sz w:val="20"/>
          <w:szCs w:val="20"/>
        </w:rPr>
        <w:t xml:space="preserve">- </w:t>
      </w:r>
      <w:r w:rsidRPr="005720DA">
        <w:rPr>
          <w:rFonts w:cs="Arial"/>
          <w:b/>
          <w:bCs/>
          <w:color w:val="000000"/>
          <w:sz w:val="20"/>
          <w:szCs w:val="20"/>
        </w:rPr>
        <w:t xml:space="preserve"> </w:t>
      </w:r>
      <w:r>
        <w:rPr>
          <w:rFonts w:cs="Arial"/>
          <w:b/>
          <w:bCs/>
          <w:color w:val="000000"/>
          <w:sz w:val="20"/>
          <w:szCs w:val="20"/>
        </w:rPr>
        <w:t>Hallazgos</w:t>
      </w:r>
      <w:proofErr w:type="gramEnd"/>
      <w:r>
        <w:rPr>
          <w:rFonts w:cs="Arial"/>
          <w:b/>
          <w:bCs/>
          <w:color w:val="000000"/>
          <w:sz w:val="20"/>
          <w:szCs w:val="20"/>
        </w:rPr>
        <w:t xml:space="preserve"> Cerrados IV trimestre</w:t>
      </w:r>
    </w:p>
    <w:tbl>
      <w:tblPr>
        <w:tblW w:w="8263" w:type="dxa"/>
        <w:jc w:val="center"/>
        <w:tblCellMar>
          <w:left w:w="70" w:type="dxa"/>
          <w:right w:w="70" w:type="dxa"/>
        </w:tblCellMar>
        <w:tblLook w:val="04A0" w:firstRow="1" w:lastRow="0" w:firstColumn="1" w:lastColumn="0" w:noHBand="0" w:noVBand="1"/>
      </w:tblPr>
      <w:tblGrid>
        <w:gridCol w:w="1471"/>
        <w:gridCol w:w="1213"/>
        <w:gridCol w:w="1134"/>
        <w:gridCol w:w="992"/>
        <w:gridCol w:w="3453"/>
      </w:tblGrid>
      <w:tr w:rsidR="005622F4" w:rsidRPr="005622F4" w14:paraId="51FB3E08" w14:textId="77777777" w:rsidTr="009C13E7">
        <w:trPr>
          <w:trHeight w:val="325"/>
          <w:tblHeader/>
          <w:jc w:val="center"/>
        </w:trPr>
        <w:tc>
          <w:tcPr>
            <w:tcW w:w="1471" w:type="dxa"/>
            <w:vMerge w:val="restart"/>
            <w:tcBorders>
              <w:top w:val="single" w:sz="8" w:space="0" w:color="000000"/>
              <w:left w:val="single" w:sz="8" w:space="0" w:color="000000"/>
              <w:bottom w:val="single" w:sz="8" w:space="0" w:color="000000"/>
              <w:right w:val="single" w:sz="8" w:space="0" w:color="000000"/>
            </w:tcBorders>
            <w:shd w:val="clear" w:color="000000" w:fill="F2F2F2"/>
            <w:vAlign w:val="center"/>
            <w:hideMark/>
          </w:tcPr>
          <w:p w14:paraId="7146BA36" w14:textId="77777777" w:rsidR="005622F4" w:rsidRPr="005622F4" w:rsidRDefault="005622F4" w:rsidP="00F9602A">
            <w:pPr>
              <w:suppressAutoHyphens w:val="0"/>
              <w:autoSpaceDN/>
              <w:jc w:val="center"/>
              <w:textAlignment w:val="auto"/>
              <w:rPr>
                <w:rFonts w:cs="Arial"/>
                <w:b/>
                <w:bCs/>
                <w:color w:val="040404"/>
                <w:sz w:val="18"/>
                <w:szCs w:val="18"/>
                <w:lang w:val="es-CO" w:eastAsia="es-CO"/>
              </w:rPr>
            </w:pPr>
            <w:r w:rsidRPr="005622F4">
              <w:rPr>
                <w:rFonts w:cs="Arial"/>
                <w:b/>
                <w:bCs/>
                <w:color w:val="040404"/>
                <w:sz w:val="18"/>
                <w:szCs w:val="18"/>
                <w:lang w:val="es-CO" w:eastAsia="es-CO"/>
              </w:rPr>
              <w:t>Procesos</w:t>
            </w:r>
          </w:p>
        </w:tc>
        <w:tc>
          <w:tcPr>
            <w:tcW w:w="3339" w:type="dxa"/>
            <w:gridSpan w:val="3"/>
            <w:tcBorders>
              <w:top w:val="single" w:sz="8" w:space="0" w:color="000000"/>
              <w:left w:val="nil"/>
              <w:bottom w:val="single" w:sz="8" w:space="0" w:color="000000"/>
              <w:right w:val="single" w:sz="8" w:space="0" w:color="000000"/>
            </w:tcBorders>
            <w:shd w:val="clear" w:color="000000" w:fill="F2F2F2"/>
            <w:vAlign w:val="center"/>
            <w:hideMark/>
          </w:tcPr>
          <w:p w14:paraId="41629178" w14:textId="77777777" w:rsidR="005622F4" w:rsidRPr="005622F4" w:rsidRDefault="005622F4" w:rsidP="005622F4">
            <w:pPr>
              <w:suppressAutoHyphens w:val="0"/>
              <w:autoSpaceDN/>
              <w:jc w:val="center"/>
              <w:textAlignment w:val="auto"/>
              <w:rPr>
                <w:rFonts w:cs="Arial"/>
                <w:b/>
                <w:bCs/>
                <w:color w:val="040404"/>
                <w:sz w:val="18"/>
                <w:szCs w:val="18"/>
                <w:lang w:val="es-CO" w:eastAsia="es-CO"/>
              </w:rPr>
            </w:pPr>
            <w:r w:rsidRPr="005622F4">
              <w:rPr>
                <w:rFonts w:cs="Arial"/>
                <w:b/>
                <w:bCs/>
                <w:color w:val="040404"/>
                <w:sz w:val="18"/>
                <w:szCs w:val="18"/>
                <w:lang w:val="es-CO" w:eastAsia="es-CO"/>
              </w:rPr>
              <w:t>Cerrados</w:t>
            </w:r>
          </w:p>
        </w:tc>
        <w:tc>
          <w:tcPr>
            <w:tcW w:w="3453" w:type="dxa"/>
            <w:vMerge w:val="restart"/>
            <w:tcBorders>
              <w:top w:val="single" w:sz="8" w:space="0" w:color="000000"/>
              <w:left w:val="single" w:sz="8" w:space="0" w:color="000000"/>
              <w:bottom w:val="single" w:sz="8" w:space="0" w:color="000000"/>
              <w:right w:val="single" w:sz="8" w:space="0" w:color="000000"/>
            </w:tcBorders>
            <w:shd w:val="clear" w:color="000000" w:fill="F2F2F2"/>
            <w:vAlign w:val="center"/>
            <w:hideMark/>
          </w:tcPr>
          <w:p w14:paraId="7D737923" w14:textId="77777777" w:rsidR="005622F4" w:rsidRPr="005622F4" w:rsidRDefault="005622F4" w:rsidP="005622F4">
            <w:pPr>
              <w:suppressAutoHyphens w:val="0"/>
              <w:autoSpaceDN/>
              <w:jc w:val="center"/>
              <w:textAlignment w:val="auto"/>
              <w:rPr>
                <w:rFonts w:cs="Arial"/>
                <w:b/>
                <w:bCs/>
                <w:color w:val="040404"/>
                <w:sz w:val="18"/>
                <w:szCs w:val="18"/>
                <w:lang w:val="es-CO" w:eastAsia="es-CO"/>
              </w:rPr>
            </w:pPr>
            <w:r w:rsidRPr="005622F4">
              <w:rPr>
                <w:rFonts w:cs="Arial"/>
                <w:b/>
                <w:bCs/>
                <w:color w:val="040404"/>
                <w:sz w:val="18"/>
                <w:szCs w:val="18"/>
                <w:lang w:val="es-CO" w:eastAsia="es-CO"/>
              </w:rPr>
              <w:t>Observaciones</w:t>
            </w:r>
          </w:p>
        </w:tc>
      </w:tr>
      <w:tr w:rsidR="005622F4" w:rsidRPr="005622F4" w14:paraId="7D5EE4DB" w14:textId="77777777" w:rsidTr="009C13E7">
        <w:trPr>
          <w:trHeight w:val="260"/>
          <w:tblHeader/>
          <w:jc w:val="center"/>
        </w:trPr>
        <w:tc>
          <w:tcPr>
            <w:tcW w:w="1471" w:type="dxa"/>
            <w:vMerge/>
            <w:tcBorders>
              <w:top w:val="single" w:sz="8" w:space="0" w:color="000000"/>
              <w:left w:val="single" w:sz="8" w:space="0" w:color="000000"/>
              <w:bottom w:val="single" w:sz="8" w:space="0" w:color="000000"/>
              <w:right w:val="single" w:sz="8" w:space="0" w:color="000000"/>
            </w:tcBorders>
            <w:vAlign w:val="center"/>
            <w:hideMark/>
          </w:tcPr>
          <w:p w14:paraId="2E879EBC" w14:textId="77777777" w:rsidR="005622F4" w:rsidRPr="005622F4" w:rsidRDefault="005622F4" w:rsidP="005622F4">
            <w:pPr>
              <w:suppressAutoHyphens w:val="0"/>
              <w:autoSpaceDN/>
              <w:jc w:val="left"/>
              <w:textAlignment w:val="auto"/>
              <w:rPr>
                <w:rFonts w:cs="Arial"/>
                <w:b/>
                <w:bCs/>
                <w:color w:val="040404"/>
                <w:sz w:val="18"/>
                <w:szCs w:val="18"/>
                <w:lang w:val="es-CO" w:eastAsia="es-CO"/>
              </w:rPr>
            </w:pPr>
          </w:p>
        </w:tc>
        <w:tc>
          <w:tcPr>
            <w:tcW w:w="1213" w:type="dxa"/>
            <w:tcBorders>
              <w:top w:val="nil"/>
              <w:left w:val="nil"/>
              <w:bottom w:val="single" w:sz="8" w:space="0" w:color="000000"/>
              <w:right w:val="single" w:sz="8" w:space="0" w:color="000000"/>
            </w:tcBorders>
            <w:shd w:val="clear" w:color="000000" w:fill="F2F2F2"/>
            <w:vAlign w:val="center"/>
            <w:hideMark/>
          </w:tcPr>
          <w:p w14:paraId="23E1665E" w14:textId="77777777" w:rsidR="005622F4" w:rsidRPr="005622F4" w:rsidRDefault="005622F4" w:rsidP="005622F4">
            <w:pPr>
              <w:suppressAutoHyphens w:val="0"/>
              <w:autoSpaceDN/>
              <w:jc w:val="center"/>
              <w:textAlignment w:val="auto"/>
              <w:rPr>
                <w:rFonts w:cs="Arial"/>
                <w:b/>
                <w:bCs/>
                <w:color w:val="040404"/>
                <w:sz w:val="18"/>
                <w:szCs w:val="18"/>
                <w:lang w:val="es-CO" w:eastAsia="es-CO"/>
              </w:rPr>
            </w:pPr>
            <w:r w:rsidRPr="005622F4">
              <w:rPr>
                <w:rFonts w:cs="Arial"/>
                <w:b/>
                <w:bCs/>
                <w:color w:val="040404"/>
                <w:sz w:val="18"/>
                <w:szCs w:val="18"/>
                <w:lang w:val="es-CO" w:eastAsia="es-CO"/>
              </w:rPr>
              <w:t>Vencidos</w:t>
            </w:r>
          </w:p>
        </w:tc>
        <w:tc>
          <w:tcPr>
            <w:tcW w:w="1134" w:type="dxa"/>
            <w:tcBorders>
              <w:top w:val="nil"/>
              <w:left w:val="nil"/>
              <w:bottom w:val="single" w:sz="8" w:space="0" w:color="000000"/>
              <w:right w:val="single" w:sz="8" w:space="0" w:color="000000"/>
            </w:tcBorders>
            <w:shd w:val="clear" w:color="000000" w:fill="F2F2F2"/>
            <w:vAlign w:val="center"/>
            <w:hideMark/>
          </w:tcPr>
          <w:p w14:paraId="1920F659" w14:textId="77777777" w:rsidR="005622F4" w:rsidRPr="005622F4" w:rsidRDefault="005622F4" w:rsidP="005622F4">
            <w:pPr>
              <w:suppressAutoHyphens w:val="0"/>
              <w:autoSpaceDN/>
              <w:jc w:val="center"/>
              <w:textAlignment w:val="auto"/>
              <w:rPr>
                <w:rFonts w:cs="Arial"/>
                <w:b/>
                <w:bCs/>
                <w:color w:val="040404"/>
                <w:sz w:val="18"/>
                <w:szCs w:val="18"/>
                <w:lang w:val="es-CO" w:eastAsia="es-CO"/>
              </w:rPr>
            </w:pPr>
            <w:r w:rsidRPr="005622F4">
              <w:rPr>
                <w:rFonts w:cs="Arial"/>
                <w:b/>
                <w:bCs/>
                <w:color w:val="040404"/>
                <w:sz w:val="18"/>
                <w:szCs w:val="18"/>
                <w:lang w:val="es-CO" w:eastAsia="es-CO"/>
              </w:rPr>
              <w:t>Vigentes</w:t>
            </w:r>
          </w:p>
        </w:tc>
        <w:tc>
          <w:tcPr>
            <w:tcW w:w="992" w:type="dxa"/>
            <w:tcBorders>
              <w:top w:val="nil"/>
              <w:left w:val="nil"/>
              <w:bottom w:val="single" w:sz="8" w:space="0" w:color="000000"/>
              <w:right w:val="single" w:sz="8" w:space="0" w:color="000000"/>
            </w:tcBorders>
            <w:shd w:val="clear" w:color="000000" w:fill="F2F2F2"/>
            <w:vAlign w:val="center"/>
            <w:hideMark/>
          </w:tcPr>
          <w:p w14:paraId="209771C7" w14:textId="77777777" w:rsidR="005622F4" w:rsidRPr="005622F4" w:rsidRDefault="005622F4" w:rsidP="005622F4">
            <w:pPr>
              <w:suppressAutoHyphens w:val="0"/>
              <w:autoSpaceDN/>
              <w:jc w:val="center"/>
              <w:textAlignment w:val="auto"/>
              <w:rPr>
                <w:rFonts w:cs="Arial"/>
                <w:b/>
                <w:bCs/>
                <w:color w:val="040404"/>
                <w:sz w:val="18"/>
                <w:szCs w:val="18"/>
                <w:lang w:val="es-CO" w:eastAsia="es-CO"/>
              </w:rPr>
            </w:pPr>
            <w:r w:rsidRPr="005622F4">
              <w:rPr>
                <w:rFonts w:cs="Arial"/>
                <w:b/>
                <w:bCs/>
                <w:color w:val="040404"/>
                <w:sz w:val="18"/>
                <w:szCs w:val="18"/>
                <w:lang w:val="es-CO" w:eastAsia="es-CO"/>
              </w:rPr>
              <w:t>Totales</w:t>
            </w:r>
          </w:p>
        </w:tc>
        <w:tc>
          <w:tcPr>
            <w:tcW w:w="3453" w:type="dxa"/>
            <w:vMerge/>
            <w:tcBorders>
              <w:top w:val="single" w:sz="8" w:space="0" w:color="000000"/>
              <w:left w:val="single" w:sz="8" w:space="0" w:color="000000"/>
              <w:bottom w:val="single" w:sz="8" w:space="0" w:color="000000"/>
              <w:right w:val="single" w:sz="8" w:space="0" w:color="000000"/>
            </w:tcBorders>
            <w:vAlign w:val="center"/>
            <w:hideMark/>
          </w:tcPr>
          <w:p w14:paraId="6CF490AB" w14:textId="77777777" w:rsidR="005622F4" w:rsidRPr="005622F4" w:rsidRDefault="005622F4" w:rsidP="005622F4">
            <w:pPr>
              <w:suppressAutoHyphens w:val="0"/>
              <w:autoSpaceDN/>
              <w:jc w:val="left"/>
              <w:textAlignment w:val="auto"/>
              <w:rPr>
                <w:rFonts w:cs="Arial"/>
                <w:b/>
                <w:bCs/>
                <w:color w:val="040404"/>
                <w:sz w:val="18"/>
                <w:szCs w:val="18"/>
                <w:lang w:val="es-CO" w:eastAsia="es-CO"/>
              </w:rPr>
            </w:pPr>
          </w:p>
        </w:tc>
      </w:tr>
      <w:tr w:rsidR="005622F4" w:rsidRPr="005622F4" w14:paraId="148175E7" w14:textId="77777777" w:rsidTr="005622F4">
        <w:trPr>
          <w:trHeight w:val="283"/>
          <w:jc w:val="center"/>
        </w:trPr>
        <w:tc>
          <w:tcPr>
            <w:tcW w:w="1471"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3C7EA5C3" w14:textId="77777777" w:rsidR="005622F4"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Diseño y Construcción de Parques y Escenarios</w:t>
            </w:r>
          </w:p>
        </w:tc>
        <w:tc>
          <w:tcPr>
            <w:tcW w:w="1213"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61A9FB96" w14:textId="5B4ECC99" w:rsidR="005622F4" w:rsidRPr="005622F4" w:rsidRDefault="00F9602A" w:rsidP="005622F4">
            <w:pPr>
              <w:suppressAutoHyphens w:val="0"/>
              <w:autoSpaceDN/>
              <w:jc w:val="center"/>
              <w:textAlignment w:val="auto"/>
              <w:rPr>
                <w:rFonts w:cs="Arial"/>
                <w:color w:val="040404"/>
                <w:sz w:val="18"/>
                <w:szCs w:val="18"/>
                <w:lang w:val="es-CO" w:eastAsia="es-CO"/>
              </w:rPr>
            </w:pPr>
            <w:r>
              <w:rPr>
                <w:rFonts w:cs="Arial"/>
                <w:color w:val="040404"/>
                <w:sz w:val="18"/>
                <w:szCs w:val="18"/>
                <w:lang w:val="es-CO" w:eastAsia="es-CO"/>
              </w:rPr>
              <w:t>3</w:t>
            </w:r>
          </w:p>
        </w:tc>
        <w:tc>
          <w:tcPr>
            <w:tcW w:w="1134"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512589D9" w14:textId="67E43742" w:rsidR="005622F4" w:rsidRPr="005622F4" w:rsidRDefault="00F9602A" w:rsidP="005622F4">
            <w:pPr>
              <w:suppressAutoHyphens w:val="0"/>
              <w:autoSpaceDN/>
              <w:jc w:val="center"/>
              <w:textAlignment w:val="auto"/>
              <w:rPr>
                <w:rFonts w:cs="Arial"/>
                <w:color w:val="040404"/>
                <w:sz w:val="18"/>
                <w:szCs w:val="18"/>
                <w:lang w:val="es-CO" w:eastAsia="es-CO"/>
              </w:rPr>
            </w:pPr>
            <w:r>
              <w:rPr>
                <w:rFonts w:cs="Arial"/>
                <w:color w:val="040404"/>
                <w:sz w:val="18"/>
                <w:szCs w:val="18"/>
                <w:lang w:val="es-CO" w:eastAsia="es-CO"/>
              </w:rPr>
              <w:t>1</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28263A4D" w14:textId="4F1622D4" w:rsidR="005622F4" w:rsidRPr="005622F4" w:rsidRDefault="00F9602A" w:rsidP="005622F4">
            <w:pPr>
              <w:suppressAutoHyphens w:val="0"/>
              <w:autoSpaceDN/>
              <w:jc w:val="center"/>
              <w:textAlignment w:val="auto"/>
              <w:rPr>
                <w:rFonts w:cs="Arial"/>
                <w:color w:val="040404"/>
                <w:sz w:val="18"/>
                <w:szCs w:val="18"/>
                <w:lang w:val="es-CO" w:eastAsia="es-CO"/>
              </w:rPr>
            </w:pPr>
            <w:r>
              <w:rPr>
                <w:rFonts w:cs="Arial"/>
                <w:color w:val="040404"/>
                <w:sz w:val="18"/>
                <w:szCs w:val="18"/>
                <w:lang w:val="es-CO" w:eastAsia="es-CO"/>
              </w:rPr>
              <w:t>4</w:t>
            </w:r>
          </w:p>
        </w:tc>
        <w:tc>
          <w:tcPr>
            <w:tcW w:w="3453" w:type="dxa"/>
            <w:tcBorders>
              <w:top w:val="nil"/>
              <w:left w:val="nil"/>
              <w:bottom w:val="nil"/>
              <w:right w:val="single" w:sz="8" w:space="0" w:color="000000"/>
            </w:tcBorders>
            <w:shd w:val="clear" w:color="000000" w:fill="FFFFFF"/>
            <w:vAlign w:val="center"/>
            <w:hideMark/>
          </w:tcPr>
          <w:p w14:paraId="5D976819" w14:textId="77777777" w:rsidR="005622F4" w:rsidRPr="005622F4" w:rsidRDefault="005622F4" w:rsidP="005622F4">
            <w:pPr>
              <w:suppressAutoHyphens w:val="0"/>
              <w:autoSpaceDN/>
              <w:textAlignment w:val="auto"/>
              <w:rPr>
                <w:rFonts w:cs="Arial"/>
                <w:color w:val="040404"/>
                <w:sz w:val="18"/>
                <w:szCs w:val="18"/>
                <w:lang w:val="es-CO" w:eastAsia="es-CO"/>
              </w:rPr>
            </w:pPr>
            <w:proofErr w:type="gramStart"/>
            <w:r w:rsidRPr="005622F4">
              <w:rPr>
                <w:rFonts w:cs="Arial"/>
                <w:color w:val="040404"/>
                <w:sz w:val="18"/>
                <w:szCs w:val="18"/>
                <w:lang w:val="es-CO" w:eastAsia="es-CO"/>
              </w:rPr>
              <w:t>Total</w:t>
            </w:r>
            <w:proofErr w:type="gramEnd"/>
            <w:r w:rsidRPr="005622F4">
              <w:rPr>
                <w:rFonts w:cs="Arial"/>
                <w:color w:val="040404"/>
                <w:sz w:val="18"/>
                <w:szCs w:val="18"/>
                <w:lang w:val="es-CO" w:eastAsia="es-CO"/>
              </w:rPr>
              <w:t xml:space="preserve"> hallazgos: 4</w:t>
            </w:r>
          </w:p>
        </w:tc>
      </w:tr>
      <w:tr w:rsidR="005622F4" w:rsidRPr="005622F4" w14:paraId="54836A8A" w14:textId="77777777" w:rsidTr="009C13E7">
        <w:trPr>
          <w:trHeight w:val="820"/>
          <w:jc w:val="center"/>
        </w:trPr>
        <w:tc>
          <w:tcPr>
            <w:tcW w:w="1471" w:type="dxa"/>
            <w:vMerge/>
            <w:tcBorders>
              <w:top w:val="nil"/>
              <w:left w:val="single" w:sz="8" w:space="0" w:color="000000"/>
              <w:bottom w:val="single" w:sz="8" w:space="0" w:color="000000"/>
              <w:right w:val="single" w:sz="8" w:space="0" w:color="000000"/>
            </w:tcBorders>
            <w:vAlign w:val="center"/>
            <w:hideMark/>
          </w:tcPr>
          <w:p w14:paraId="4594EB32"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213" w:type="dxa"/>
            <w:vMerge/>
            <w:tcBorders>
              <w:top w:val="nil"/>
              <w:left w:val="single" w:sz="8" w:space="0" w:color="000000"/>
              <w:bottom w:val="single" w:sz="8" w:space="0" w:color="000000"/>
              <w:right w:val="single" w:sz="8" w:space="0" w:color="000000"/>
            </w:tcBorders>
            <w:vAlign w:val="center"/>
            <w:hideMark/>
          </w:tcPr>
          <w:p w14:paraId="7D0FB38E"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134" w:type="dxa"/>
            <w:vMerge/>
            <w:tcBorders>
              <w:top w:val="nil"/>
              <w:left w:val="single" w:sz="8" w:space="0" w:color="000000"/>
              <w:bottom w:val="single" w:sz="8" w:space="0" w:color="000000"/>
              <w:right w:val="single" w:sz="8" w:space="0" w:color="000000"/>
            </w:tcBorders>
            <w:vAlign w:val="center"/>
            <w:hideMark/>
          </w:tcPr>
          <w:p w14:paraId="5E6838FC"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992" w:type="dxa"/>
            <w:vMerge/>
            <w:tcBorders>
              <w:top w:val="nil"/>
              <w:left w:val="single" w:sz="8" w:space="0" w:color="000000"/>
              <w:bottom w:val="single" w:sz="8" w:space="0" w:color="000000"/>
              <w:right w:val="single" w:sz="8" w:space="0" w:color="000000"/>
            </w:tcBorders>
            <w:vAlign w:val="center"/>
            <w:hideMark/>
          </w:tcPr>
          <w:p w14:paraId="5F5EF2B0"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3453" w:type="dxa"/>
            <w:tcBorders>
              <w:top w:val="nil"/>
              <w:left w:val="nil"/>
              <w:bottom w:val="single" w:sz="8" w:space="0" w:color="000000"/>
              <w:right w:val="single" w:sz="8" w:space="0" w:color="000000"/>
            </w:tcBorders>
            <w:shd w:val="clear" w:color="000000" w:fill="FFFFFF"/>
            <w:vAlign w:val="center"/>
            <w:hideMark/>
          </w:tcPr>
          <w:p w14:paraId="58912D4B" w14:textId="77777777" w:rsidR="005622F4"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3 de los 4 hallazgos fueron cerrados de manera inoportuna frente a su fecha de compromiso, los cuales corresponden al 75% del total de hallazgos cerrados en el periodo.</w:t>
            </w:r>
          </w:p>
        </w:tc>
      </w:tr>
      <w:tr w:rsidR="005622F4" w:rsidRPr="005622F4" w14:paraId="67294EF6" w14:textId="77777777" w:rsidTr="005622F4">
        <w:trPr>
          <w:trHeight w:val="283"/>
          <w:jc w:val="center"/>
        </w:trPr>
        <w:tc>
          <w:tcPr>
            <w:tcW w:w="1471"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509B173C" w14:textId="77777777" w:rsidR="005622F4"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Administración y Mantenimiento de Parques</w:t>
            </w:r>
          </w:p>
        </w:tc>
        <w:tc>
          <w:tcPr>
            <w:tcW w:w="1213"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68D7303C"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3</w:t>
            </w:r>
          </w:p>
        </w:tc>
        <w:tc>
          <w:tcPr>
            <w:tcW w:w="1134"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22626D07"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1</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34FD695B"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4</w:t>
            </w:r>
          </w:p>
        </w:tc>
        <w:tc>
          <w:tcPr>
            <w:tcW w:w="3453" w:type="dxa"/>
            <w:tcBorders>
              <w:top w:val="nil"/>
              <w:left w:val="nil"/>
              <w:bottom w:val="nil"/>
              <w:right w:val="single" w:sz="8" w:space="0" w:color="000000"/>
            </w:tcBorders>
            <w:shd w:val="clear" w:color="000000" w:fill="FFFFFF"/>
            <w:vAlign w:val="center"/>
            <w:hideMark/>
          </w:tcPr>
          <w:p w14:paraId="279338E2" w14:textId="77777777" w:rsidR="00372DF9" w:rsidRDefault="00372DF9" w:rsidP="005622F4">
            <w:pPr>
              <w:suppressAutoHyphens w:val="0"/>
              <w:autoSpaceDN/>
              <w:textAlignment w:val="auto"/>
              <w:rPr>
                <w:rFonts w:cs="Arial"/>
                <w:color w:val="040404"/>
                <w:sz w:val="18"/>
                <w:szCs w:val="18"/>
                <w:lang w:val="es-CO" w:eastAsia="es-CO"/>
              </w:rPr>
            </w:pPr>
          </w:p>
          <w:p w14:paraId="78BF8A4B" w14:textId="139A7550" w:rsidR="005622F4" w:rsidRPr="005622F4" w:rsidRDefault="005622F4" w:rsidP="005622F4">
            <w:pPr>
              <w:suppressAutoHyphens w:val="0"/>
              <w:autoSpaceDN/>
              <w:textAlignment w:val="auto"/>
              <w:rPr>
                <w:rFonts w:cs="Arial"/>
                <w:color w:val="040404"/>
                <w:sz w:val="18"/>
                <w:szCs w:val="18"/>
                <w:lang w:val="es-CO" w:eastAsia="es-CO"/>
              </w:rPr>
            </w:pPr>
            <w:proofErr w:type="gramStart"/>
            <w:r w:rsidRPr="005622F4">
              <w:rPr>
                <w:rFonts w:cs="Arial"/>
                <w:color w:val="040404"/>
                <w:sz w:val="18"/>
                <w:szCs w:val="18"/>
                <w:lang w:val="es-CO" w:eastAsia="es-CO"/>
              </w:rPr>
              <w:t>Total</w:t>
            </w:r>
            <w:proofErr w:type="gramEnd"/>
            <w:r w:rsidRPr="005622F4">
              <w:rPr>
                <w:rFonts w:cs="Arial"/>
                <w:color w:val="040404"/>
                <w:sz w:val="18"/>
                <w:szCs w:val="18"/>
                <w:lang w:val="es-CO" w:eastAsia="es-CO"/>
              </w:rPr>
              <w:t xml:space="preserve"> hallazgos: 4</w:t>
            </w:r>
          </w:p>
        </w:tc>
      </w:tr>
      <w:tr w:rsidR="005622F4" w:rsidRPr="005622F4" w14:paraId="19BAEB68" w14:textId="77777777" w:rsidTr="009C13E7">
        <w:trPr>
          <w:trHeight w:val="1168"/>
          <w:jc w:val="center"/>
        </w:trPr>
        <w:tc>
          <w:tcPr>
            <w:tcW w:w="1471" w:type="dxa"/>
            <w:vMerge/>
            <w:tcBorders>
              <w:top w:val="nil"/>
              <w:left w:val="single" w:sz="8" w:space="0" w:color="000000"/>
              <w:bottom w:val="single" w:sz="8" w:space="0" w:color="000000"/>
              <w:right w:val="single" w:sz="8" w:space="0" w:color="000000"/>
            </w:tcBorders>
            <w:vAlign w:val="center"/>
            <w:hideMark/>
          </w:tcPr>
          <w:p w14:paraId="36C72CFA"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213" w:type="dxa"/>
            <w:vMerge/>
            <w:tcBorders>
              <w:top w:val="nil"/>
              <w:left w:val="single" w:sz="8" w:space="0" w:color="000000"/>
              <w:bottom w:val="single" w:sz="8" w:space="0" w:color="000000"/>
              <w:right w:val="single" w:sz="8" w:space="0" w:color="000000"/>
            </w:tcBorders>
            <w:vAlign w:val="center"/>
            <w:hideMark/>
          </w:tcPr>
          <w:p w14:paraId="12154518"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134" w:type="dxa"/>
            <w:vMerge/>
            <w:tcBorders>
              <w:top w:val="nil"/>
              <w:left w:val="single" w:sz="8" w:space="0" w:color="000000"/>
              <w:bottom w:val="single" w:sz="8" w:space="0" w:color="000000"/>
              <w:right w:val="single" w:sz="8" w:space="0" w:color="000000"/>
            </w:tcBorders>
            <w:vAlign w:val="center"/>
            <w:hideMark/>
          </w:tcPr>
          <w:p w14:paraId="55086E21"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992" w:type="dxa"/>
            <w:vMerge/>
            <w:tcBorders>
              <w:top w:val="nil"/>
              <w:left w:val="single" w:sz="8" w:space="0" w:color="000000"/>
              <w:bottom w:val="single" w:sz="8" w:space="0" w:color="000000"/>
              <w:right w:val="single" w:sz="8" w:space="0" w:color="000000"/>
            </w:tcBorders>
            <w:vAlign w:val="center"/>
            <w:hideMark/>
          </w:tcPr>
          <w:p w14:paraId="3F75BB9C"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3453" w:type="dxa"/>
            <w:tcBorders>
              <w:top w:val="nil"/>
              <w:left w:val="nil"/>
              <w:bottom w:val="single" w:sz="8" w:space="0" w:color="000000"/>
              <w:right w:val="single" w:sz="8" w:space="0" w:color="000000"/>
            </w:tcBorders>
            <w:shd w:val="clear" w:color="000000" w:fill="FFFFFF"/>
            <w:vAlign w:val="center"/>
            <w:hideMark/>
          </w:tcPr>
          <w:p w14:paraId="22AB1E6C" w14:textId="5CF57E89" w:rsidR="00372DF9"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3 de los 4 hallazgos fueron cerrados de manera inoportuna frente a su fecha de compromiso, los cuales corresponden al 75% del total de hallazgos cerrados en el periodo y el 25% cerrados de manera oportuna, de acuerdo con su fecha de compromiso vigente.</w:t>
            </w:r>
          </w:p>
        </w:tc>
      </w:tr>
      <w:tr w:rsidR="005622F4" w:rsidRPr="005622F4" w14:paraId="5B3A0988" w14:textId="77777777" w:rsidTr="005622F4">
        <w:trPr>
          <w:trHeight w:val="283"/>
          <w:jc w:val="center"/>
        </w:trPr>
        <w:tc>
          <w:tcPr>
            <w:tcW w:w="1471"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32E5A3EA" w14:textId="77777777" w:rsidR="005622F4"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Adquisición de Bienes y Servicios</w:t>
            </w:r>
          </w:p>
        </w:tc>
        <w:tc>
          <w:tcPr>
            <w:tcW w:w="1213"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2ECE0527"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3</w:t>
            </w:r>
          </w:p>
        </w:tc>
        <w:tc>
          <w:tcPr>
            <w:tcW w:w="1134"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30A86509"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0</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4738E921"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3</w:t>
            </w:r>
          </w:p>
        </w:tc>
        <w:tc>
          <w:tcPr>
            <w:tcW w:w="3453" w:type="dxa"/>
            <w:tcBorders>
              <w:top w:val="nil"/>
              <w:left w:val="nil"/>
              <w:bottom w:val="nil"/>
              <w:right w:val="single" w:sz="8" w:space="0" w:color="000000"/>
            </w:tcBorders>
            <w:shd w:val="clear" w:color="000000" w:fill="FFFFFF"/>
            <w:vAlign w:val="center"/>
            <w:hideMark/>
          </w:tcPr>
          <w:p w14:paraId="6D546F2D" w14:textId="77777777" w:rsidR="005622F4" w:rsidRPr="005622F4" w:rsidRDefault="005622F4" w:rsidP="005622F4">
            <w:pPr>
              <w:suppressAutoHyphens w:val="0"/>
              <w:autoSpaceDN/>
              <w:textAlignment w:val="auto"/>
              <w:rPr>
                <w:rFonts w:cs="Arial"/>
                <w:color w:val="040404"/>
                <w:sz w:val="18"/>
                <w:szCs w:val="18"/>
                <w:lang w:val="es-CO" w:eastAsia="es-CO"/>
              </w:rPr>
            </w:pPr>
            <w:proofErr w:type="gramStart"/>
            <w:r w:rsidRPr="005622F4">
              <w:rPr>
                <w:rFonts w:cs="Arial"/>
                <w:color w:val="040404"/>
                <w:sz w:val="18"/>
                <w:szCs w:val="18"/>
                <w:lang w:val="es-CO" w:eastAsia="es-CO"/>
              </w:rPr>
              <w:t>Total</w:t>
            </w:r>
            <w:proofErr w:type="gramEnd"/>
            <w:r w:rsidRPr="005622F4">
              <w:rPr>
                <w:rFonts w:cs="Arial"/>
                <w:color w:val="040404"/>
                <w:sz w:val="18"/>
                <w:szCs w:val="18"/>
                <w:lang w:val="es-CO" w:eastAsia="es-CO"/>
              </w:rPr>
              <w:t xml:space="preserve"> hallazgos: 3</w:t>
            </w:r>
          </w:p>
        </w:tc>
      </w:tr>
      <w:tr w:rsidR="005622F4" w:rsidRPr="005622F4" w14:paraId="4B55FE7D" w14:textId="77777777" w:rsidTr="009C13E7">
        <w:trPr>
          <w:trHeight w:val="968"/>
          <w:jc w:val="center"/>
        </w:trPr>
        <w:tc>
          <w:tcPr>
            <w:tcW w:w="1471" w:type="dxa"/>
            <w:vMerge/>
            <w:tcBorders>
              <w:top w:val="nil"/>
              <w:left w:val="single" w:sz="8" w:space="0" w:color="000000"/>
              <w:bottom w:val="single" w:sz="8" w:space="0" w:color="000000"/>
              <w:right w:val="single" w:sz="8" w:space="0" w:color="000000"/>
            </w:tcBorders>
            <w:vAlign w:val="center"/>
            <w:hideMark/>
          </w:tcPr>
          <w:p w14:paraId="5C8C8DBB"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213" w:type="dxa"/>
            <w:vMerge/>
            <w:tcBorders>
              <w:top w:val="nil"/>
              <w:left w:val="single" w:sz="8" w:space="0" w:color="000000"/>
              <w:bottom w:val="single" w:sz="8" w:space="0" w:color="000000"/>
              <w:right w:val="single" w:sz="8" w:space="0" w:color="000000"/>
            </w:tcBorders>
            <w:vAlign w:val="center"/>
            <w:hideMark/>
          </w:tcPr>
          <w:p w14:paraId="17262B48"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134" w:type="dxa"/>
            <w:vMerge/>
            <w:tcBorders>
              <w:top w:val="nil"/>
              <w:left w:val="single" w:sz="8" w:space="0" w:color="000000"/>
              <w:bottom w:val="single" w:sz="8" w:space="0" w:color="000000"/>
              <w:right w:val="single" w:sz="8" w:space="0" w:color="000000"/>
            </w:tcBorders>
            <w:vAlign w:val="center"/>
            <w:hideMark/>
          </w:tcPr>
          <w:p w14:paraId="2E5735A9"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992" w:type="dxa"/>
            <w:vMerge/>
            <w:tcBorders>
              <w:top w:val="nil"/>
              <w:left w:val="single" w:sz="8" w:space="0" w:color="000000"/>
              <w:bottom w:val="single" w:sz="8" w:space="0" w:color="000000"/>
              <w:right w:val="single" w:sz="8" w:space="0" w:color="000000"/>
            </w:tcBorders>
            <w:vAlign w:val="center"/>
            <w:hideMark/>
          </w:tcPr>
          <w:p w14:paraId="62B25954"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3453" w:type="dxa"/>
            <w:tcBorders>
              <w:top w:val="nil"/>
              <w:left w:val="nil"/>
              <w:bottom w:val="single" w:sz="8" w:space="0" w:color="000000"/>
              <w:right w:val="single" w:sz="8" w:space="0" w:color="000000"/>
            </w:tcBorders>
            <w:shd w:val="clear" w:color="000000" w:fill="FFFFFF"/>
            <w:vAlign w:val="center"/>
            <w:hideMark/>
          </w:tcPr>
          <w:p w14:paraId="6F19C98C" w14:textId="77777777" w:rsidR="005622F4"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El 100% de los hallazgos fueron cerrados de manera inoportuna, de acuerdo con la fecha de compromiso vigente.</w:t>
            </w:r>
          </w:p>
        </w:tc>
      </w:tr>
      <w:tr w:rsidR="005622F4" w:rsidRPr="005622F4" w14:paraId="27AECC61" w14:textId="77777777" w:rsidTr="005622F4">
        <w:trPr>
          <w:trHeight w:val="283"/>
          <w:jc w:val="center"/>
        </w:trPr>
        <w:tc>
          <w:tcPr>
            <w:tcW w:w="1471"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3D10DA5A" w14:textId="77777777" w:rsidR="005622F4"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Fomento al Deporte</w:t>
            </w:r>
          </w:p>
        </w:tc>
        <w:tc>
          <w:tcPr>
            <w:tcW w:w="1213"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4A957979"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1</w:t>
            </w:r>
          </w:p>
        </w:tc>
        <w:tc>
          <w:tcPr>
            <w:tcW w:w="1134"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6361FB6F"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1</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40F7C16B"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2</w:t>
            </w:r>
          </w:p>
        </w:tc>
        <w:tc>
          <w:tcPr>
            <w:tcW w:w="3453" w:type="dxa"/>
            <w:tcBorders>
              <w:top w:val="nil"/>
              <w:left w:val="nil"/>
              <w:bottom w:val="nil"/>
              <w:right w:val="single" w:sz="8" w:space="0" w:color="000000"/>
            </w:tcBorders>
            <w:shd w:val="clear" w:color="000000" w:fill="FFFFFF"/>
            <w:vAlign w:val="center"/>
            <w:hideMark/>
          </w:tcPr>
          <w:p w14:paraId="7BC3F584" w14:textId="77777777" w:rsidR="005622F4" w:rsidRPr="005622F4" w:rsidRDefault="005622F4" w:rsidP="005622F4">
            <w:pPr>
              <w:suppressAutoHyphens w:val="0"/>
              <w:autoSpaceDN/>
              <w:textAlignment w:val="auto"/>
              <w:rPr>
                <w:rFonts w:cs="Arial"/>
                <w:color w:val="040404"/>
                <w:sz w:val="18"/>
                <w:szCs w:val="18"/>
                <w:lang w:val="es-CO" w:eastAsia="es-CO"/>
              </w:rPr>
            </w:pPr>
            <w:proofErr w:type="gramStart"/>
            <w:r w:rsidRPr="005622F4">
              <w:rPr>
                <w:rFonts w:cs="Arial"/>
                <w:color w:val="040404"/>
                <w:sz w:val="18"/>
                <w:szCs w:val="18"/>
                <w:lang w:val="es-CO" w:eastAsia="es-CO"/>
              </w:rPr>
              <w:t>Total</w:t>
            </w:r>
            <w:proofErr w:type="gramEnd"/>
            <w:r w:rsidRPr="005622F4">
              <w:rPr>
                <w:rFonts w:cs="Arial"/>
                <w:color w:val="040404"/>
                <w:sz w:val="18"/>
                <w:szCs w:val="18"/>
                <w:lang w:val="es-CO" w:eastAsia="es-CO"/>
              </w:rPr>
              <w:t xml:space="preserve"> hallazgos: 2</w:t>
            </w:r>
          </w:p>
        </w:tc>
      </w:tr>
      <w:tr w:rsidR="005622F4" w:rsidRPr="005622F4" w14:paraId="2345040E" w14:textId="77777777" w:rsidTr="009C13E7">
        <w:trPr>
          <w:trHeight w:val="1542"/>
          <w:jc w:val="center"/>
        </w:trPr>
        <w:tc>
          <w:tcPr>
            <w:tcW w:w="1471" w:type="dxa"/>
            <w:vMerge/>
            <w:tcBorders>
              <w:top w:val="nil"/>
              <w:left w:val="single" w:sz="8" w:space="0" w:color="000000"/>
              <w:bottom w:val="single" w:sz="8" w:space="0" w:color="000000"/>
              <w:right w:val="single" w:sz="8" w:space="0" w:color="000000"/>
            </w:tcBorders>
            <w:vAlign w:val="center"/>
            <w:hideMark/>
          </w:tcPr>
          <w:p w14:paraId="77E36FCA"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213" w:type="dxa"/>
            <w:vMerge/>
            <w:tcBorders>
              <w:top w:val="nil"/>
              <w:left w:val="single" w:sz="8" w:space="0" w:color="000000"/>
              <w:bottom w:val="single" w:sz="8" w:space="0" w:color="000000"/>
              <w:right w:val="single" w:sz="8" w:space="0" w:color="000000"/>
            </w:tcBorders>
            <w:vAlign w:val="center"/>
            <w:hideMark/>
          </w:tcPr>
          <w:p w14:paraId="6B448E51"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134" w:type="dxa"/>
            <w:vMerge/>
            <w:tcBorders>
              <w:top w:val="nil"/>
              <w:left w:val="single" w:sz="8" w:space="0" w:color="000000"/>
              <w:bottom w:val="single" w:sz="8" w:space="0" w:color="000000"/>
              <w:right w:val="single" w:sz="8" w:space="0" w:color="000000"/>
            </w:tcBorders>
            <w:vAlign w:val="center"/>
            <w:hideMark/>
          </w:tcPr>
          <w:p w14:paraId="4014B608"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992" w:type="dxa"/>
            <w:vMerge/>
            <w:tcBorders>
              <w:top w:val="nil"/>
              <w:left w:val="single" w:sz="8" w:space="0" w:color="000000"/>
              <w:bottom w:val="single" w:sz="8" w:space="0" w:color="000000"/>
              <w:right w:val="single" w:sz="8" w:space="0" w:color="000000"/>
            </w:tcBorders>
            <w:vAlign w:val="center"/>
            <w:hideMark/>
          </w:tcPr>
          <w:p w14:paraId="75982D71"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3453" w:type="dxa"/>
            <w:tcBorders>
              <w:top w:val="nil"/>
              <w:left w:val="nil"/>
              <w:bottom w:val="single" w:sz="8" w:space="0" w:color="000000"/>
              <w:right w:val="single" w:sz="8" w:space="0" w:color="000000"/>
            </w:tcBorders>
            <w:shd w:val="clear" w:color="000000" w:fill="FFFFFF"/>
            <w:vAlign w:val="center"/>
            <w:hideMark/>
          </w:tcPr>
          <w:p w14:paraId="6A142E67" w14:textId="6F26125D" w:rsidR="005622F4" w:rsidRPr="005622F4" w:rsidRDefault="005622F4" w:rsidP="00FC1402">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 xml:space="preserve">1 de los 2 hallazgos fueron cerrados de manera inoportuna frente a su fecha </w:t>
            </w:r>
            <w:r w:rsidR="00FC1402">
              <w:rPr>
                <w:rFonts w:cs="Arial"/>
                <w:color w:val="040404"/>
                <w:sz w:val="18"/>
                <w:szCs w:val="18"/>
                <w:lang w:val="es-CO" w:eastAsia="es-CO"/>
              </w:rPr>
              <w:t>establecida</w:t>
            </w:r>
            <w:r w:rsidRPr="005622F4">
              <w:rPr>
                <w:rFonts w:cs="Arial"/>
                <w:color w:val="040404"/>
                <w:sz w:val="18"/>
                <w:szCs w:val="18"/>
                <w:lang w:val="es-CO" w:eastAsia="es-CO"/>
              </w:rPr>
              <w:t>, los cuales corresponden al 50% del total de hallazgos cerrados en el periodo y el 50% cerrados de manera oportuna, de acuerdo con su fecha de compromiso vigente.</w:t>
            </w:r>
          </w:p>
        </w:tc>
      </w:tr>
      <w:tr w:rsidR="005622F4" w:rsidRPr="005622F4" w14:paraId="276F9F94" w14:textId="77777777" w:rsidTr="005622F4">
        <w:trPr>
          <w:trHeight w:val="283"/>
          <w:jc w:val="center"/>
        </w:trPr>
        <w:tc>
          <w:tcPr>
            <w:tcW w:w="1471"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29B95060" w14:textId="77777777" w:rsidR="005622F4"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Promoción de la Recreación</w:t>
            </w:r>
          </w:p>
        </w:tc>
        <w:tc>
          <w:tcPr>
            <w:tcW w:w="1213"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454D2AB2"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0</w:t>
            </w:r>
          </w:p>
        </w:tc>
        <w:tc>
          <w:tcPr>
            <w:tcW w:w="1134"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3C6BD4DE"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1</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0FD21933"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1</w:t>
            </w:r>
          </w:p>
        </w:tc>
        <w:tc>
          <w:tcPr>
            <w:tcW w:w="3453" w:type="dxa"/>
            <w:tcBorders>
              <w:top w:val="nil"/>
              <w:left w:val="nil"/>
              <w:bottom w:val="nil"/>
              <w:right w:val="single" w:sz="8" w:space="0" w:color="000000"/>
            </w:tcBorders>
            <w:shd w:val="clear" w:color="000000" w:fill="FFFFFF"/>
            <w:vAlign w:val="center"/>
            <w:hideMark/>
          </w:tcPr>
          <w:p w14:paraId="0A1D771F" w14:textId="77777777" w:rsidR="005622F4" w:rsidRPr="005622F4" w:rsidRDefault="005622F4" w:rsidP="005622F4">
            <w:pPr>
              <w:suppressAutoHyphens w:val="0"/>
              <w:autoSpaceDN/>
              <w:textAlignment w:val="auto"/>
              <w:rPr>
                <w:rFonts w:cs="Arial"/>
                <w:color w:val="040404"/>
                <w:sz w:val="18"/>
                <w:szCs w:val="18"/>
                <w:lang w:val="es-CO" w:eastAsia="es-CO"/>
              </w:rPr>
            </w:pPr>
            <w:proofErr w:type="gramStart"/>
            <w:r w:rsidRPr="005622F4">
              <w:rPr>
                <w:rFonts w:cs="Arial"/>
                <w:color w:val="040404"/>
                <w:sz w:val="18"/>
                <w:szCs w:val="18"/>
                <w:lang w:val="es-CO" w:eastAsia="es-CO"/>
              </w:rPr>
              <w:t>Total</w:t>
            </w:r>
            <w:proofErr w:type="gramEnd"/>
            <w:r w:rsidRPr="005622F4">
              <w:rPr>
                <w:rFonts w:cs="Arial"/>
                <w:color w:val="040404"/>
                <w:sz w:val="18"/>
                <w:szCs w:val="18"/>
                <w:lang w:val="es-CO" w:eastAsia="es-CO"/>
              </w:rPr>
              <w:t xml:space="preserve"> hallazgos: 1</w:t>
            </w:r>
          </w:p>
        </w:tc>
      </w:tr>
      <w:tr w:rsidR="005622F4" w:rsidRPr="005622F4" w14:paraId="3693E8FC" w14:textId="77777777" w:rsidTr="009C13E7">
        <w:trPr>
          <w:trHeight w:val="533"/>
          <w:jc w:val="center"/>
        </w:trPr>
        <w:tc>
          <w:tcPr>
            <w:tcW w:w="1471" w:type="dxa"/>
            <w:vMerge/>
            <w:tcBorders>
              <w:top w:val="nil"/>
              <w:left w:val="single" w:sz="8" w:space="0" w:color="000000"/>
              <w:bottom w:val="single" w:sz="8" w:space="0" w:color="000000"/>
              <w:right w:val="single" w:sz="8" w:space="0" w:color="000000"/>
            </w:tcBorders>
            <w:vAlign w:val="center"/>
            <w:hideMark/>
          </w:tcPr>
          <w:p w14:paraId="0049B6E7"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213" w:type="dxa"/>
            <w:vMerge/>
            <w:tcBorders>
              <w:top w:val="nil"/>
              <w:left w:val="single" w:sz="8" w:space="0" w:color="000000"/>
              <w:bottom w:val="single" w:sz="8" w:space="0" w:color="000000"/>
              <w:right w:val="single" w:sz="8" w:space="0" w:color="000000"/>
            </w:tcBorders>
            <w:vAlign w:val="center"/>
            <w:hideMark/>
          </w:tcPr>
          <w:p w14:paraId="26FA6FFF"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134" w:type="dxa"/>
            <w:vMerge/>
            <w:tcBorders>
              <w:top w:val="nil"/>
              <w:left w:val="single" w:sz="8" w:space="0" w:color="000000"/>
              <w:bottom w:val="single" w:sz="8" w:space="0" w:color="000000"/>
              <w:right w:val="single" w:sz="8" w:space="0" w:color="000000"/>
            </w:tcBorders>
            <w:vAlign w:val="center"/>
            <w:hideMark/>
          </w:tcPr>
          <w:p w14:paraId="70A74654"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992" w:type="dxa"/>
            <w:vMerge/>
            <w:tcBorders>
              <w:top w:val="nil"/>
              <w:left w:val="single" w:sz="8" w:space="0" w:color="000000"/>
              <w:bottom w:val="single" w:sz="8" w:space="0" w:color="000000"/>
              <w:right w:val="single" w:sz="8" w:space="0" w:color="000000"/>
            </w:tcBorders>
            <w:vAlign w:val="center"/>
            <w:hideMark/>
          </w:tcPr>
          <w:p w14:paraId="5C41F1AF"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3453" w:type="dxa"/>
            <w:tcBorders>
              <w:top w:val="nil"/>
              <w:left w:val="nil"/>
              <w:bottom w:val="single" w:sz="8" w:space="0" w:color="000000"/>
              <w:right w:val="single" w:sz="8" w:space="0" w:color="000000"/>
            </w:tcBorders>
            <w:shd w:val="clear" w:color="000000" w:fill="FFFFFF"/>
            <w:vAlign w:val="center"/>
            <w:hideMark/>
          </w:tcPr>
          <w:p w14:paraId="68E1B970" w14:textId="77777777" w:rsidR="005622F4"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El 100% de los hallazgos fueron cerrados de manera oportuna, de acuerdo con la fecha de compromiso vigente.</w:t>
            </w:r>
          </w:p>
        </w:tc>
      </w:tr>
      <w:tr w:rsidR="005622F4" w:rsidRPr="005622F4" w14:paraId="3266A86B" w14:textId="77777777" w:rsidTr="005622F4">
        <w:trPr>
          <w:trHeight w:val="283"/>
          <w:jc w:val="center"/>
        </w:trPr>
        <w:tc>
          <w:tcPr>
            <w:tcW w:w="1471"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635DE994" w14:textId="77777777" w:rsidR="005622F4"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 xml:space="preserve">Control Evaluación y Seguimiento </w:t>
            </w:r>
          </w:p>
        </w:tc>
        <w:tc>
          <w:tcPr>
            <w:tcW w:w="1213"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24D6D165"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1</w:t>
            </w:r>
          </w:p>
        </w:tc>
        <w:tc>
          <w:tcPr>
            <w:tcW w:w="1134"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602BE87B"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0</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0F8299E4"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1</w:t>
            </w:r>
          </w:p>
        </w:tc>
        <w:tc>
          <w:tcPr>
            <w:tcW w:w="3453" w:type="dxa"/>
            <w:tcBorders>
              <w:top w:val="nil"/>
              <w:left w:val="nil"/>
              <w:bottom w:val="nil"/>
              <w:right w:val="single" w:sz="8" w:space="0" w:color="000000"/>
            </w:tcBorders>
            <w:shd w:val="clear" w:color="000000" w:fill="FFFFFF"/>
            <w:vAlign w:val="center"/>
            <w:hideMark/>
          </w:tcPr>
          <w:p w14:paraId="20568630" w14:textId="77777777" w:rsidR="005622F4" w:rsidRPr="005622F4" w:rsidRDefault="005622F4" w:rsidP="005622F4">
            <w:pPr>
              <w:suppressAutoHyphens w:val="0"/>
              <w:autoSpaceDN/>
              <w:textAlignment w:val="auto"/>
              <w:rPr>
                <w:rFonts w:cs="Arial"/>
                <w:color w:val="040404"/>
                <w:sz w:val="18"/>
                <w:szCs w:val="18"/>
                <w:lang w:val="es-CO" w:eastAsia="es-CO"/>
              </w:rPr>
            </w:pPr>
            <w:proofErr w:type="gramStart"/>
            <w:r w:rsidRPr="005622F4">
              <w:rPr>
                <w:rFonts w:cs="Arial"/>
                <w:color w:val="040404"/>
                <w:sz w:val="18"/>
                <w:szCs w:val="18"/>
                <w:lang w:val="es-CO" w:eastAsia="es-CO"/>
              </w:rPr>
              <w:t>Total</w:t>
            </w:r>
            <w:proofErr w:type="gramEnd"/>
            <w:r w:rsidRPr="005622F4">
              <w:rPr>
                <w:rFonts w:cs="Arial"/>
                <w:color w:val="040404"/>
                <w:sz w:val="18"/>
                <w:szCs w:val="18"/>
                <w:lang w:val="es-CO" w:eastAsia="es-CO"/>
              </w:rPr>
              <w:t xml:space="preserve"> hallazgos: 1</w:t>
            </w:r>
          </w:p>
        </w:tc>
      </w:tr>
      <w:tr w:rsidR="005622F4" w:rsidRPr="005622F4" w14:paraId="25515752" w14:textId="77777777" w:rsidTr="009C13E7">
        <w:trPr>
          <w:trHeight w:val="433"/>
          <w:jc w:val="center"/>
        </w:trPr>
        <w:tc>
          <w:tcPr>
            <w:tcW w:w="1471" w:type="dxa"/>
            <w:vMerge/>
            <w:tcBorders>
              <w:top w:val="nil"/>
              <w:left w:val="single" w:sz="8" w:space="0" w:color="000000"/>
              <w:bottom w:val="single" w:sz="8" w:space="0" w:color="000000"/>
              <w:right w:val="single" w:sz="8" w:space="0" w:color="000000"/>
            </w:tcBorders>
            <w:vAlign w:val="center"/>
            <w:hideMark/>
          </w:tcPr>
          <w:p w14:paraId="2757E791"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213" w:type="dxa"/>
            <w:vMerge/>
            <w:tcBorders>
              <w:top w:val="nil"/>
              <w:left w:val="single" w:sz="8" w:space="0" w:color="000000"/>
              <w:bottom w:val="single" w:sz="8" w:space="0" w:color="000000"/>
              <w:right w:val="single" w:sz="8" w:space="0" w:color="000000"/>
            </w:tcBorders>
            <w:vAlign w:val="center"/>
            <w:hideMark/>
          </w:tcPr>
          <w:p w14:paraId="725B5F38"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134" w:type="dxa"/>
            <w:vMerge/>
            <w:tcBorders>
              <w:top w:val="nil"/>
              <w:left w:val="single" w:sz="8" w:space="0" w:color="000000"/>
              <w:bottom w:val="single" w:sz="8" w:space="0" w:color="000000"/>
              <w:right w:val="single" w:sz="8" w:space="0" w:color="000000"/>
            </w:tcBorders>
            <w:vAlign w:val="center"/>
            <w:hideMark/>
          </w:tcPr>
          <w:p w14:paraId="3660D45E"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992" w:type="dxa"/>
            <w:vMerge/>
            <w:tcBorders>
              <w:top w:val="nil"/>
              <w:left w:val="single" w:sz="8" w:space="0" w:color="000000"/>
              <w:bottom w:val="single" w:sz="8" w:space="0" w:color="000000"/>
              <w:right w:val="single" w:sz="8" w:space="0" w:color="000000"/>
            </w:tcBorders>
            <w:vAlign w:val="center"/>
            <w:hideMark/>
          </w:tcPr>
          <w:p w14:paraId="3BBFD8B7"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3453" w:type="dxa"/>
            <w:tcBorders>
              <w:top w:val="nil"/>
              <w:left w:val="nil"/>
              <w:bottom w:val="single" w:sz="8" w:space="0" w:color="000000"/>
              <w:right w:val="single" w:sz="8" w:space="0" w:color="000000"/>
            </w:tcBorders>
            <w:shd w:val="clear" w:color="000000" w:fill="FFFFFF"/>
            <w:vAlign w:val="center"/>
            <w:hideMark/>
          </w:tcPr>
          <w:p w14:paraId="49E9B1A8" w14:textId="77777777" w:rsidR="005622F4"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El 100% de los hallazgos fueron cerrados de manera inoportuna, de acuerdo con la fecha de compromiso.</w:t>
            </w:r>
          </w:p>
        </w:tc>
      </w:tr>
      <w:tr w:rsidR="005622F4" w:rsidRPr="005622F4" w14:paraId="260BC3E9" w14:textId="77777777" w:rsidTr="00285BC4">
        <w:trPr>
          <w:trHeight w:val="186"/>
          <w:jc w:val="center"/>
        </w:trPr>
        <w:tc>
          <w:tcPr>
            <w:tcW w:w="1471" w:type="dxa"/>
            <w:vMerge w:val="restart"/>
            <w:tcBorders>
              <w:top w:val="nil"/>
              <w:left w:val="single" w:sz="8" w:space="0" w:color="000000"/>
              <w:bottom w:val="nil"/>
              <w:right w:val="single" w:sz="8" w:space="0" w:color="000000"/>
            </w:tcBorders>
            <w:shd w:val="clear" w:color="000000" w:fill="FFFFFF"/>
            <w:vAlign w:val="center"/>
            <w:hideMark/>
          </w:tcPr>
          <w:p w14:paraId="3C8F9DBC" w14:textId="77777777" w:rsidR="005622F4"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Gestión de Talento Humano</w:t>
            </w:r>
          </w:p>
        </w:tc>
        <w:tc>
          <w:tcPr>
            <w:tcW w:w="1213" w:type="dxa"/>
            <w:tcBorders>
              <w:top w:val="nil"/>
              <w:left w:val="nil"/>
              <w:bottom w:val="nil"/>
              <w:right w:val="single" w:sz="8" w:space="0" w:color="000000"/>
            </w:tcBorders>
            <w:shd w:val="clear" w:color="000000" w:fill="FFFFFF"/>
            <w:vAlign w:val="center"/>
            <w:hideMark/>
          </w:tcPr>
          <w:p w14:paraId="6CA310EF"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 xml:space="preserve"> </w:t>
            </w:r>
          </w:p>
        </w:tc>
        <w:tc>
          <w:tcPr>
            <w:tcW w:w="1134" w:type="dxa"/>
            <w:tcBorders>
              <w:top w:val="nil"/>
              <w:left w:val="nil"/>
              <w:bottom w:val="nil"/>
              <w:right w:val="single" w:sz="8" w:space="0" w:color="000000"/>
            </w:tcBorders>
            <w:shd w:val="clear" w:color="000000" w:fill="FFFFFF"/>
            <w:vAlign w:val="center"/>
            <w:hideMark/>
          </w:tcPr>
          <w:p w14:paraId="46CD8048"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 xml:space="preserve"> </w:t>
            </w:r>
          </w:p>
        </w:tc>
        <w:tc>
          <w:tcPr>
            <w:tcW w:w="992" w:type="dxa"/>
            <w:vMerge w:val="restart"/>
            <w:tcBorders>
              <w:top w:val="nil"/>
              <w:left w:val="single" w:sz="8" w:space="0" w:color="000000"/>
              <w:bottom w:val="nil"/>
              <w:right w:val="single" w:sz="8" w:space="0" w:color="000000"/>
            </w:tcBorders>
            <w:shd w:val="clear" w:color="000000" w:fill="FFFFFF"/>
            <w:vAlign w:val="center"/>
            <w:hideMark/>
          </w:tcPr>
          <w:p w14:paraId="0FB724AF" w14:textId="77777777" w:rsidR="005622F4" w:rsidRDefault="005622F4" w:rsidP="00285BC4">
            <w:pPr>
              <w:suppressAutoHyphens w:val="0"/>
              <w:autoSpaceDN/>
              <w:textAlignment w:val="auto"/>
              <w:rPr>
                <w:rFonts w:cs="Arial"/>
                <w:color w:val="040404"/>
                <w:sz w:val="18"/>
                <w:szCs w:val="18"/>
                <w:lang w:val="es-CO" w:eastAsia="es-CO"/>
              </w:rPr>
            </w:pPr>
          </w:p>
          <w:p w14:paraId="0C848571" w14:textId="77777777" w:rsidR="00285BC4" w:rsidRDefault="00285BC4" w:rsidP="00285BC4">
            <w:pPr>
              <w:suppressAutoHyphens w:val="0"/>
              <w:autoSpaceDN/>
              <w:textAlignment w:val="auto"/>
              <w:rPr>
                <w:rFonts w:cs="Arial"/>
                <w:color w:val="040404"/>
                <w:sz w:val="18"/>
                <w:szCs w:val="18"/>
                <w:lang w:val="es-CO" w:eastAsia="es-CO"/>
              </w:rPr>
            </w:pPr>
            <w:r>
              <w:rPr>
                <w:rFonts w:cs="Arial"/>
                <w:color w:val="040404"/>
                <w:sz w:val="18"/>
                <w:szCs w:val="18"/>
                <w:lang w:val="es-CO" w:eastAsia="es-CO"/>
              </w:rPr>
              <w:t xml:space="preserve">     </w:t>
            </w:r>
          </w:p>
          <w:p w14:paraId="3B6C75D5" w14:textId="6677463E" w:rsidR="00285BC4" w:rsidRDefault="00285BC4" w:rsidP="00285BC4">
            <w:pPr>
              <w:suppressAutoHyphens w:val="0"/>
              <w:autoSpaceDN/>
              <w:textAlignment w:val="auto"/>
              <w:rPr>
                <w:rFonts w:cs="Arial"/>
                <w:color w:val="040404"/>
                <w:sz w:val="18"/>
                <w:szCs w:val="18"/>
                <w:lang w:val="es-CO" w:eastAsia="es-CO"/>
              </w:rPr>
            </w:pPr>
            <w:r>
              <w:rPr>
                <w:rFonts w:cs="Arial"/>
                <w:color w:val="040404"/>
                <w:sz w:val="18"/>
                <w:szCs w:val="18"/>
                <w:lang w:val="es-CO" w:eastAsia="es-CO"/>
              </w:rPr>
              <w:t xml:space="preserve">       3</w:t>
            </w:r>
          </w:p>
          <w:p w14:paraId="54BF33E1" w14:textId="77C77F52" w:rsidR="00285BC4" w:rsidRPr="005622F4" w:rsidRDefault="00285BC4" w:rsidP="00285BC4">
            <w:pPr>
              <w:suppressAutoHyphens w:val="0"/>
              <w:autoSpaceDN/>
              <w:textAlignment w:val="auto"/>
              <w:rPr>
                <w:rFonts w:cs="Arial"/>
                <w:color w:val="040404"/>
                <w:sz w:val="18"/>
                <w:szCs w:val="18"/>
                <w:lang w:val="es-CO" w:eastAsia="es-CO"/>
              </w:rPr>
            </w:pPr>
          </w:p>
        </w:tc>
        <w:tc>
          <w:tcPr>
            <w:tcW w:w="3453" w:type="dxa"/>
            <w:tcBorders>
              <w:top w:val="nil"/>
              <w:left w:val="nil"/>
              <w:bottom w:val="nil"/>
              <w:right w:val="single" w:sz="8" w:space="0" w:color="000000"/>
            </w:tcBorders>
            <w:shd w:val="clear" w:color="000000" w:fill="FFFFFF"/>
            <w:vAlign w:val="center"/>
            <w:hideMark/>
          </w:tcPr>
          <w:p w14:paraId="463623E4" w14:textId="77777777" w:rsidR="005622F4" w:rsidRPr="005622F4" w:rsidRDefault="005622F4" w:rsidP="005622F4">
            <w:pPr>
              <w:suppressAutoHyphens w:val="0"/>
              <w:autoSpaceDN/>
              <w:textAlignment w:val="auto"/>
              <w:rPr>
                <w:rFonts w:cs="Arial"/>
                <w:color w:val="040404"/>
                <w:sz w:val="18"/>
                <w:szCs w:val="18"/>
                <w:lang w:val="es-CO" w:eastAsia="es-CO"/>
              </w:rPr>
            </w:pPr>
            <w:proofErr w:type="gramStart"/>
            <w:r w:rsidRPr="005622F4">
              <w:rPr>
                <w:rFonts w:cs="Arial"/>
                <w:color w:val="040404"/>
                <w:sz w:val="18"/>
                <w:szCs w:val="18"/>
                <w:lang w:val="es-CO" w:eastAsia="es-CO"/>
              </w:rPr>
              <w:t>Total</w:t>
            </w:r>
            <w:proofErr w:type="gramEnd"/>
            <w:r w:rsidRPr="005622F4">
              <w:rPr>
                <w:rFonts w:cs="Arial"/>
                <w:color w:val="040404"/>
                <w:sz w:val="18"/>
                <w:szCs w:val="18"/>
                <w:lang w:val="es-CO" w:eastAsia="es-CO"/>
              </w:rPr>
              <w:t xml:space="preserve"> hallazgos: 3</w:t>
            </w:r>
          </w:p>
        </w:tc>
      </w:tr>
      <w:tr w:rsidR="005622F4" w:rsidRPr="005622F4" w14:paraId="1234DCF0" w14:textId="77777777" w:rsidTr="009C13E7">
        <w:trPr>
          <w:trHeight w:val="579"/>
          <w:jc w:val="center"/>
        </w:trPr>
        <w:tc>
          <w:tcPr>
            <w:tcW w:w="1471" w:type="dxa"/>
            <w:vMerge/>
            <w:tcBorders>
              <w:top w:val="nil"/>
              <w:left w:val="single" w:sz="8" w:space="0" w:color="000000"/>
              <w:bottom w:val="nil"/>
              <w:right w:val="single" w:sz="8" w:space="0" w:color="000000"/>
            </w:tcBorders>
            <w:vAlign w:val="center"/>
            <w:hideMark/>
          </w:tcPr>
          <w:p w14:paraId="2C679292"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213" w:type="dxa"/>
            <w:tcBorders>
              <w:top w:val="nil"/>
              <w:left w:val="nil"/>
              <w:bottom w:val="nil"/>
              <w:right w:val="single" w:sz="8" w:space="0" w:color="000000"/>
            </w:tcBorders>
            <w:shd w:val="clear" w:color="000000" w:fill="FFFFFF"/>
            <w:vAlign w:val="center"/>
            <w:hideMark/>
          </w:tcPr>
          <w:p w14:paraId="1C6EA51C"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0</w:t>
            </w:r>
          </w:p>
        </w:tc>
        <w:tc>
          <w:tcPr>
            <w:tcW w:w="1134" w:type="dxa"/>
            <w:tcBorders>
              <w:top w:val="nil"/>
              <w:left w:val="nil"/>
              <w:bottom w:val="nil"/>
              <w:right w:val="single" w:sz="8" w:space="0" w:color="000000"/>
            </w:tcBorders>
            <w:shd w:val="clear" w:color="000000" w:fill="FFFFFF"/>
            <w:vAlign w:val="center"/>
            <w:hideMark/>
          </w:tcPr>
          <w:p w14:paraId="5BC0F43E"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3</w:t>
            </w:r>
          </w:p>
        </w:tc>
        <w:tc>
          <w:tcPr>
            <w:tcW w:w="992" w:type="dxa"/>
            <w:vMerge/>
            <w:tcBorders>
              <w:top w:val="nil"/>
              <w:left w:val="single" w:sz="8" w:space="0" w:color="000000"/>
              <w:bottom w:val="nil"/>
              <w:right w:val="single" w:sz="8" w:space="0" w:color="000000"/>
            </w:tcBorders>
            <w:vAlign w:val="center"/>
            <w:hideMark/>
          </w:tcPr>
          <w:p w14:paraId="1466DCE5"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3453" w:type="dxa"/>
            <w:tcBorders>
              <w:top w:val="nil"/>
              <w:left w:val="nil"/>
              <w:bottom w:val="nil"/>
              <w:right w:val="single" w:sz="8" w:space="0" w:color="000000"/>
            </w:tcBorders>
            <w:shd w:val="clear" w:color="000000" w:fill="FFFFFF"/>
            <w:vAlign w:val="center"/>
            <w:hideMark/>
          </w:tcPr>
          <w:p w14:paraId="49350605" w14:textId="77777777" w:rsidR="005622F4"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El 100% de los hallazgos fueron cerrados de manera oportuna, de acuerdo con la fecha de compromiso vigente.</w:t>
            </w:r>
          </w:p>
        </w:tc>
      </w:tr>
      <w:tr w:rsidR="005622F4" w:rsidRPr="005622F4" w14:paraId="7A803384" w14:textId="77777777" w:rsidTr="005622F4">
        <w:trPr>
          <w:trHeight w:val="283"/>
          <w:jc w:val="center"/>
        </w:trPr>
        <w:tc>
          <w:tcPr>
            <w:tcW w:w="1471"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10CA4FA" w14:textId="77777777" w:rsidR="005622F4"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Gestión de las Comunicaciones</w:t>
            </w:r>
          </w:p>
        </w:tc>
        <w:tc>
          <w:tcPr>
            <w:tcW w:w="1213" w:type="dxa"/>
            <w:vMerge w:val="restart"/>
            <w:tcBorders>
              <w:top w:val="single" w:sz="8" w:space="0" w:color="auto"/>
              <w:left w:val="single" w:sz="8" w:space="0" w:color="000000"/>
              <w:bottom w:val="single" w:sz="8" w:space="0" w:color="000000"/>
              <w:right w:val="single" w:sz="8" w:space="0" w:color="000000"/>
            </w:tcBorders>
            <w:shd w:val="clear" w:color="000000" w:fill="FFFFFF"/>
            <w:vAlign w:val="center"/>
            <w:hideMark/>
          </w:tcPr>
          <w:p w14:paraId="2D21D0BB"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1</w:t>
            </w:r>
          </w:p>
        </w:tc>
        <w:tc>
          <w:tcPr>
            <w:tcW w:w="1134" w:type="dxa"/>
            <w:vMerge w:val="restart"/>
            <w:tcBorders>
              <w:top w:val="single" w:sz="8" w:space="0" w:color="auto"/>
              <w:left w:val="single" w:sz="8" w:space="0" w:color="000000"/>
              <w:bottom w:val="single" w:sz="8" w:space="0" w:color="000000"/>
              <w:right w:val="single" w:sz="8" w:space="0" w:color="000000"/>
            </w:tcBorders>
            <w:shd w:val="clear" w:color="000000" w:fill="FFFFFF"/>
            <w:vAlign w:val="center"/>
            <w:hideMark/>
          </w:tcPr>
          <w:p w14:paraId="05515B79"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0</w:t>
            </w:r>
          </w:p>
        </w:tc>
        <w:tc>
          <w:tcPr>
            <w:tcW w:w="992" w:type="dxa"/>
            <w:vMerge w:val="restart"/>
            <w:tcBorders>
              <w:top w:val="single" w:sz="8" w:space="0" w:color="auto"/>
              <w:left w:val="single" w:sz="8" w:space="0" w:color="000000"/>
              <w:bottom w:val="single" w:sz="8" w:space="0" w:color="000000"/>
              <w:right w:val="single" w:sz="8" w:space="0" w:color="000000"/>
            </w:tcBorders>
            <w:shd w:val="clear" w:color="000000" w:fill="FFFFFF"/>
            <w:vAlign w:val="center"/>
            <w:hideMark/>
          </w:tcPr>
          <w:p w14:paraId="1D2ED3A7"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1</w:t>
            </w:r>
          </w:p>
        </w:tc>
        <w:tc>
          <w:tcPr>
            <w:tcW w:w="3453" w:type="dxa"/>
            <w:tcBorders>
              <w:top w:val="single" w:sz="8" w:space="0" w:color="auto"/>
              <w:left w:val="nil"/>
              <w:bottom w:val="nil"/>
              <w:right w:val="single" w:sz="8" w:space="0" w:color="auto"/>
            </w:tcBorders>
            <w:shd w:val="clear" w:color="000000" w:fill="FFFFFF"/>
            <w:vAlign w:val="center"/>
            <w:hideMark/>
          </w:tcPr>
          <w:p w14:paraId="287A64F8" w14:textId="77777777" w:rsidR="005622F4" w:rsidRPr="005622F4" w:rsidRDefault="005622F4" w:rsidP="005622F4">
            <w:pPr>
              <w:suppressAutoHyphens w:val="0"/>
              <w:autoSpaceDN/>
              <w:textAlignment w:val="auto"/>
              <w:rPr>
                <w:rFonts w:cs="Arial"/>
                <w:color w:val="040404"/>
                <w:sz w:val="18"/>
                <w:szCs w:val="18"/>
                <w:lang w:val="es-CO" w:eastAsia="es-CO"/>
              </w:rPr>
            </w:pPr>
            <w:proofErr w:type="gramStart"/>
            <w:r w:rsidRPr="005622F4">
              <w:rPr>
                <w:rFonts w:cs="Arial"/>
                <w:color w:val="040404"/>
                <w:sz w:val="18"/>
                <w:szCs w:val="18"/>
                <w:lang w:val="es-CO" w:eastAsia="es-CO"/>
              </w:rPr>
              <w:t>Total</w:t>
            </w:r>
            <w:proofErr w:type="gramEnd"/>
            <w:r w:rsidRPr="005622F4">
              <w:rPr>
                <w:rFonts w:cs="Arial"/>
                <w:color w:val="040404"/>
                <w:sz w:val="18"/>
                <w:szCs w:val="18"/>
                <w:lang w:val="es-CO" w:eastAsia="es-CO"/>
              </w:rPr>
              <w:t xml:space="preserve"> hallazgos: 1</w:t>
            </w:r>
          </w:p>
        </w:tc>
      </w:tr>
      <w:tr w:rsidR="005622F4" w:rsidRPr="005622F4" w14:paraId="63940384" w14:textId="77777777" w:rsidTr="009C13E7">
        <w:trPr>
          <w:trHeight w:val="629"/>
          <w:jc w:val="center"/>
        </w:trPr>
        <w:tc>
          <w:tcPr>
            <w:tcW w:w="1471" w:type="dxa"/>
            <w:vMerge/>
            <w:tcBorders>
              <w:top w:val="single" w:sz="8" w:space="0" w:color="auto"/>
              <w:left w:val="single" w:sz="8" w:space="0" w:color="auto"/>
              <w:bottom w:val="single" w:sz="8" w:space="0" w:color="000000"/>
              <w:right w:val="single" w:sz="8" w:space="0" w:color="000000"/>
            </w:tcBorders>
            <w:vAlign w:val="center"/>
            <w:hideMark/>
          </w:tcPr>
          <w:p w14:paraId="23453C5A"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213" w:type="dxa"/>
            <w:vMerge/>
            <w:tcBorders>
              <w:top w:val="single" w:sz="8" w:space="0" w:color="auto"/>
              <w:left w:val="single" w:sz="8" w:space="0" w:color="000000"/>
              <w:bottom w:val="single" w:sz="8" w:space="0" w:color="000000"/>
              <w:right w:val="single" w:sz="8" w:space="0" w:color="000000"/>
            </w:tcBorders>
            <w:vAlign w:val="center"/>
            <w:hideMark/>
          </w:tcPr>
          <w:p w14:paraId="322903AA"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134" w:type="dxa"/>
            <w:vMerge/>
            <w:tcBorders>
              <w:top w:val="single" w:sz="8" w:space="0" w:color="auto"/>
              <w:left w:val="single" w:sz="8" w:space="0" w:color="000000"/>
              <w:bottom w:val="single" w:sz="8" w:space="0" w:color="000000"/>
              <w:right w:val="single" w:sz="8" w:space="0" w:color="000000"/>
            </w:tcBorders>
            <w:vAlign w:val="center"/>
            <w:hideMark/>
          </w:tcPr>
          <w:p w14:paraId="6A7E68B9"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992" w:type="dxa"/>
            <w:vMerge/>
            <w:tcBorders>
              <w:top w:val="single" w:sz="8" w:space="0" w:color="auto"/>
              <w:left w:val="single" w:sz="8" w:space="0" w:color="000000"/>
              <w:bottom w:val="single" w:sz="8" w:space="0" w:color="000000"/>
              <w:right w:val="single" w:sz="8" w:space="0" w:color="000000"/>
            </w:tcBorders>
            <w:vAlign w:val="center"/>
            <w:hideMark/>
          </w:tcPr>
          <w:p w14:paraId="0E84647E"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3453" w:type="dxa"/>
            <w:tcBorders>
              <w:top w:val="nil"/>
              <w:left w:val="nil"/>
              <w:bottom w:val="single" w:sz="8" w:space="0" w:color="auto"/>
              <w:right w:val="single" w:sz="8" w:space="0" w:color="auto"/>
            </w:tcBorders>
            <w:shd w:val="clear" w:color="000000" w:fill="FFFFFF"/>
            <w:vAlign w:val="center"/>
            <w:hideMark/>
          </w:tcPr>
          <w:p w14:paraId="080FDCBD" w14:textId="77777777" w:rsidR="005622F4"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El 100% de los hallazgos fueron cerrados de manera inoportuna, de acuerdo con la fecha de compromiso.</w:t>
            </w:r>
          </w:p>
        </w:tc>
      </w:tr>
      <w:tr w:rsidR="005622F4" w:rsidRPr="005622F4" w14:paraId="54FF417F" w14:textId="77777777" w:rsidTr="005622F4">
        <w:trPr>
          <w:trHeight w:val="283"/>
          <w:jc w:val="center"/>
        </w:trPr>
        <w:tc>
          <w:tcPr>
            <w:tcW w:w="1471"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4057DC62" w14:textId="77777777" w:rsidR="005622F4"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Gestión de Recursos Físicos</w:t>
            </w:r>
          </w:p>
        </w:tc>
        <w:tc>
          <w:tcPr>
            <w:tcW w:w="1213"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05AE77FE"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2</w:t>
            </w:r>
          </w:p>
        </w:tc>
        <w:tc>
          <w:tcPr>
            <w:tcW w:w="1134"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113DFD54"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0</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122C3FE2"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2</w:t>
            </w:r>
          </w:p>
        </w:tc>
        <w:tc>
          <w:tcPr>
            <w:tcW w:w="3453" w:type="dxa"/>
            <w:tcBorders>
              <w:top w:val="nil"/>
              <w:left w:val="nil"/>
              <w:bottom w:val="nil"/>
              <w:right w:val="single" w:sz="8" w:space="0" w:color="000000"/>
            </w:tcBorders>
            <w:shd w:val="clear" w:color="000000" w:fill="FFFFFF"/>
            <w:vAlign w:val="center"/>
            <w:hideMark/>
          </w:tcPr>
          <w:p w14:paraId="469B75B3" w14:textId="77777777" w:rsidR="005622F4" w:rsidRPr="005622F4" w:rsidRDefault="005622F4" w:rsidP="005622F4">
            <w:pPr>
              <w:suppressAutoHyphens w:val="0"/>
              <w:autoSpaceDN/>
              <w:textAlignment w:val="auto"/>
              <w:rPr>
                <w:rFonts w:cs="Arial"/>
                <w:color w:val="040404"/>
                <w:sz w:val="18"/>
                <w:szCs w:val="18"/>
                <w:lang w:val="es-CO" w:eastAsia="es-CO"/>
              </w:rPr>
            </w:pPr>
            <w:proofErr w:type="gramStart"/>
            <w:r w:rsidRPr="005622F4">
              <w:rPr>
                <w:rFonts w:cs="Arial"/>
                <w:color w:val="040404"/>
                <w:sz w:val="18"/>
                <w:szCs w:val="18"/>
                <w:lang w:val="es-CO" w:eastAsia="es-CO"/>
              </w:rPr>
              <w:t>Total</w:t>
            </w:r>
            <w:proofErr w:type="gramEnd"/>
            <w:r w:rsidRPr="005622F4">
              <w:rPr>
                <w:rFonts w:cs="Arial"/>
                <w:color w:val="040404"/>
                <w:sz w:val="18"/>
                <w:szCs w:val="18"/>
                <w:lang w:val="es-CO" w:eastAsia="es-CO"/>
              </w:rPr>
              <w:t xml:space="preserve"> hallazgos: 2</w:t>
            </w:r>
          </w:p>
        </w:tc>
      </w:tr>
      <w:tr w:rsidR="005622F4" w:rsidRPr="005622F4" w14:paraId="01986B58" w14:textId="77777777" w:rsidTr="009C13E7">
        <w:trPr>
          <w:trHeight w:val="529"/>
          <w:jc w:val="center"/>
        </w:trPr>
        <w:tc>
          <w:tcPr>
            <w:tcW w:w="1471" w:type="dxa"/>
            <w:vMerge/>
            <w:tcBorders>
              <w:top w:val="nil"/>
              <w:left w:val="single" w:sz="8" w:space="0" w:color="000000"/>
              <w:bottom w:val="single" w:sz="8" w:space="0" w:color="000000"/>
              <w:right w:val="single" w:sz="8" w:space="0" w:color="000000"/>
            </w:tcBorders>
            <w:vAlign w:val="center"/>
            <w:hideMark/>
          </w:tcPr>
          <w:p w14:paraId="5F808D6F"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213" w:type="dxa"/>
            <w:vMerge/>
            <w:tcBorders>
              <w:top w:val="nil"/>
              <w:left w:val="single" w:sz="8" w:space="0" w:color="000000"/>
              <w:bottom w:val="single" w:sz="8" w:space="0" w:color="000000"/>
              <w:right w:val="single" w:sz="8" w:space="0" w:color="000000"/>
            </w:tcBorders>
            <w:vAlign w:val="center"/>
            <w:hideMark/>
          </w:tcPr>
          <w:p w14:paraId="61BED588"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134" w:type="dxa"/>
            <w:vMerge/>
            <w:tcBorders>
              <w:top w:val="nil"/>
              <w:left w:val="single" w:sz="8" w:space="0" w:color="000000"/>
              <w:bottom w:val="single" w:sz="8" w:space="0" w:color="000000"/>
              <w:right w:val="single" w:sz="8" w:space="0" w:color="000000"/>
            </w:tcBorders>
            <w:vAlign w:val="center"/>
            <w:hideMark/>
          </w:tcPr>
          <w:p w14:paraId="7112A60F"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992" w:type="dxa"/>
            <w:vMerge/>
            <w:tcBorders>
              <w:top w:val="nil"/>
              <w:left w:val="single" w:sz="8" w:space="0" w:color="000000"/>
              <w:bottom w:val="single" w:sz="8" w:space="0" w:color="000000"/>
              <w:right w:val="single" w:sz="8" w:space="0" w:color="000000"/>
            </w:tcBorders>
            <w:vAlign w:val="center"/>
            <w:hideMark/>
          </w:tcPr>
          <w:p w14:paraId="73797D9D"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3453" w:type="dxa"/>
            <w:tcBorders>
              <w:top w:val="nil"/>
              <w:left w:val="nil"/>
              <w:bottom w:val="single" w:sz="8" w:space="0" w:color="000000"/>
              <w:right w:val="single" w:sz="8" w:space="0" w:color="000000"/>
            </w:tcBorders>
            <w:shd w:val="clear" w:color="000000" w:fill="FFFFFF"/>
            <w:vAlign w:val="center"/>
            <w:hideMark/>
          </w:tcPr>
          <w:p w14:paraId="16D4ED18" w14:textId="77777777" w:rsidR="005622F4"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El 100% de los hallazgos fueron cerrados de manera inoportuna, de acuerdo con la fecha de compromiso.</w:t>
            </w:r>
          </w:p>
        </w:tc>
      </w:tr>
      <w:tr w:rsidR="005622F4" w:rsidRPr="005622F4" w14:paraId="762905D0" w14:textId="77777777" w:rsidTr="005622F4">
        <w:trPr>
          <w:trHeight w:val="283"/>
          <w:jc w:val="center"/>
        </w:trPr>
        <w:tc>
          <w:tcPr>
            <w:tcW w:w="1471"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4F5AB63B" w14:textId="77777777" w:rsidR="005622F4"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Gestión Documental</w:t>
            </w:r>
          </w:p>
        </w:tc>
        <w:tc>
          <w:tcPr>
            <w:tcW w:w="1213"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660DD62A"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1</w:t>
            </w:r>
          </w:p>
        </w:tc>
        <w:tc>
          <w:tcPr>
            <w:tcW w:w="1134"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3BDE01AB"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0</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4EF2D2FD"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1</w:t>
            </w:r>
          </w:p>
        </w:tc>
        <w:tc>
          <w:tcPr>
            <w:tcW w:w="3453" w:type="dxa"/>
            <w:tcBorders>
              <w:top w:val="nil"/>
              <w:left w:val="nil"/>
              <w:bottom w:val="nil"/>
              <w:right w:val="single" w:sz="8" w:space="0" w:color="000000"/>
            </w:tcBorders>
            <w:shd w:val="clear" w:color="000000" w:fill="FFFFFF"/>
            <w:vAlign w:val="center"/>
            <w:hideMark/>
          </w:tcPr>
          <w:p w14:paraId="549513E4" w14:textId="77777777" w:rsidR="005622F4" w:rsidRPr="005622F4" w:rsidRDefault="005622F4" w:rsidP="005622F4">
            <w:pPr>
              <w:suppressAutoHyphens w:val="0"/>
              <w:autoSpaceDN/>
              <w:textAlignment w:val="auto"/>
              <w:rPr>
                <w:rFonts w:cs="Arial"/>
                <w:color w:val="040404"/>
                <w:sz w:val="18"/>
                <w:szCs w:val="18"/>
                <w:lang w:val="es-CO" w:eastAsia="es-CO"/>
              </w:rPr>
            </w:pPr>
            <w:proofErr w:type="gramStart"/>
            <w:r w:rsidRPr="005622F4">
              <w:rPr>
                <w:rFonts w:cs="Arial"/>
                <w:color w:val="040404"/>
                <w:sz w:val="18"/>
                <w:szCs w:val="18"/>
                <w:lang w:val="es-CO" w:eastAsia="es-CO"/>
              </w:rPr>
              <w:t>Total</w:t>
            </w:r>
            <w:proofErr w:type="gramEnd"/>
            <w:r w:rsidRPr="005622F4">
              <w:rPr>
                <w:rFonts w:cs="Arial"/>
                <w:color w:val="040404"/>
                <w:sz w:val="18"/>
                <w:szCs w:val="18"/>
                <w:lang w:val="es-CO" w:eastAsia="es-CO"/>
              </w:rPr>
              <w:t xml:space="preserve"> hallazgos: 1</w:t>
            </w:r>
          </w:p>
        </w:tc>
      </w:tr>
      <w:tr w:rsidR="005622F4" w:rsidRPr="005622F4" w14:paraId="7B0EC937" w14:textId="77777777" w:rsidTr="009C13E7">
        <w:trPr>
          <w:trHeight w:val="585"/>
          <w:jc w:val="center"/>
        </w:trPr>
        <w:tc>
          <w:tcPr>
            <w:tcW w:w="1471" w:type="dxa"/>
            <w:vMerge/>
            <w:tcBorders>
              <w:top w:val="nil"/>
              <w:left w:val="single" w:sz="8" w:space="0" w:color="000000"/>
              <w:bottom w:val="single" w:sz="8" w:space="0" w:color="000000"/>
              <w:right w:val="single" w:sz="8" w:space="0" w:color="000000"/>
            </w:tcBorders>
            <w:vAlign w:val="center"/>
            <w:hideMark/>
          </w:tcPr>
          <w:p w14:paraId="1ED103A9"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213" w:type="dxa"/>
            <w:vMerge/>
            <w:tcBorders>
              <w:top w:val="nil"/>
              <w:left w:val="single" w:sz="8" w:space="0" w:color="000000"/>
              <w:bottom w:val="single" w:sz="8" w:space="0" w:color="000000"/>
              <w:right w:val="single" w:sz="8" w:space="0" w:color="000000"/>
            </w:tcBorders>
            <w:vAlign w:val="center"/>
            <w:hideMark/>
          </w:tcPr>
          <w:p w14:paraId="5386310D"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134" w:type="dxa"/>
            <w:vMerge/>
            <w:tcBorders>
              <w:top w:val="nil"/>
              <w:left w:val="single" w:sz="8" w:space="0" w:color="000000"/>
              <w:bottom w:val="single" w:sz="8" w:space="0" w:color="000000"/>
              <w:right w:val="single" w:sz="8" w:space="0" w:color="000000"/>
            </w:tcBorders>
            <w:vAlign w:val="center"/>
            <w:hideMark/>
          </w:tcPr>
          <w:p w14:paraId="5E14A493"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992" w:type="dxa"/>
            <w:vMerge/>
            <w:tcBorders>
              <w:top w:val="nil"/>
              <w:left w:val="single" w:sz="8" w:space="0" w:color="000000"/>
              <w:bottom w:val="single" w:sz="8" w:space="0" w:color="000000"/>
              <w:right w:val="single" w:sz="8" w:space="0" w:color="000000"/>
            </w:tcBorders>
            <w:vAlign w:val="center"/>
            <w:hideMark/>
          </w:tcPr>
          <w:p w14:paraId="58FA87F9"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3453" w:type="dxa"/>
            <w:tcBorders>
              <w:top w:val="nil"/>
              <w:left w:val="nil"/>
              <w:bottom w:val="single" w:sz="8" w:space="0" w:color="000000"/>
              <w:right w:val="single" w:sz="8" w:space="0" w:color="000000"/>
            </w:tcBorders>
            <w:shd w:val="clear" w:color="000000" w:fill="FFFFFF"/>
            <w:vAlign w:val="center"/>
            <w:hideMark/>
          </w:tcPr>
          <w:p w14:paraId="1E3F3CDE" w14:textId="77777777" w:rsidR="005622F4"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El 100% de los hallazgos fueron cerrados de manera inoportuna, de acuerdo con la fecha de compromiso.</w:t>
            </w:r>
          </w:p>
        </w:tc>
      </w:tr>
      <w:tr w:rsidR="005622F4" w:rsidRPr="005622F4" w14:paraId="723CD6C3" w14:textId="77777777" w:rsidTr="005622F4">
        <w:trPr>
          <w:trHeight w:val="283"/>
          <w:jc w:val="center"/>
        </w:trPr>
        <w:tc>
          <w:tcPr>
            <w:tcW w:w="1471"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014A4882" w14:textId="77777777" w:rsidR="005622F4"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Servicio a la Ciudadanía</w:t>
            </w:r>
          </w:p>
        </w:tc>
        <w:tc>
          <w:tcPr>
            <w:tcW w:w="1213"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19CC4AB7"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2</w:t>
            </w:r>
          </w:p>
        </w:tc>
        <w:tc>
          <w:tcPr>
            <w:tcW w:w="1134"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4D5B1DC1"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1</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3B916133"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3</w:t>
            </w:r>
          </w:p>
        </w:tc>
        <w:tc>
          <w:tcPr>
            <w:tcW w:w="3453" w:type="dxa"/>
            <w:tcBorders>
              <w:top w:val="nil"/>
              <w:left w:val="nil"/>
              <w:bottom w:val="nil"/>
              <w:right w:val="single" w:sz="8" w:space="0" w:color="000000"/>
            </w:tcBorders>
            <w:shd w:val="clear" w:color="000000" w:fill="FFFFFF"/>
            <w:vAlign w:val="center"/>
            <w:hideMark/>
          </w:tcPr>
          <w:p w14:paraId="534AA8DC" w14:textId="77777777" w:rsidR="005622F4" w:rsidRPr="005622F4" w:rsidRDefault="005622F4" w:rsidP="005622F4">
            <w:pPr>
              <w:suppressAutoHyphens w:val="0"/>
              <w:autoSpaceDN/>
              <w:textAlignment w:val="auto"/>
              <w:rPr>
                <w:rFonts w:cs="Arial"/>
                <w:color w:val="040404"/>
                <w:sz w:val="18"/>
                <w:szCs w:val="18"/>
                <w:lang w:val="es-CO" w:eastAsia="es-CO"/>
              </w:rPr>
            </w:pPr>
            <w:proofErr w:type="gramStart"/>
            <w:r w:rsidRPr="005622F4">
              <w:rPr>
                <w:rFonts w:cs="Arial"/>
                <w:color w:val="040404"/>
                <w:sz w:val="18"/>
                <w:szCs w:val="18"/>
                <w:lang w:val="es-CO" w:eastAsia="es-CO"/>
              </w:rPr>
              <w:t>Total</w:t>
            </w:r>
            <w:proofErr w:type="gramEnd"/>
            <w:r w:rsidRPr="005622F4">
              <w:rPr>
                <w:rFonts w:cs="Arial"/>
                <w:color w:val="040404"/>
                <w:sz w:val="18"/>
                <w:szCs w:val="18"/>
                <w:lang w:val="es-CO" w:eastAsia="es-CO"/>
              </w:rPr>
              <w:t xml:space="preserve"> hallazgos: 3</w:t>
            </w:r>
          </w:p>
        </w:tc>
      </w:tr>
      <w:tr w:rsidR="005622F4" w:rsidRPr="005622F4" w14:paraId="1EBD3110" w14:textId="77777777" w:rsidTr="009C13E7">
        <w:trPr>
          <w:trHeight w:val="769"/>
          <w:jc w:val="center"/>
        </w:trPr>
        <w:tc>
          <w:tcPr>
            <w:tcW w:w="1471" w:type="dxa"/>
            <w:vMerge/>
            <w:tcBorders>
              <w:top w:val="nil"/>
              <w:left w:val="single" w:sz="8" w:space="0" w:color="000000"/>
              <w:bottom w:val="single" w:sz="8" w:space="0" w:color="000000"/>
              <w:right w:val="single" w:sz="8" w:space="0" w:color="000000"/>
            </w:tcBorders>
            <w:vAlign w:val="center"/>
            <w:hideMark/>
          </w:tcPr>
          <w:p w14:paraId="2307E4B0"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213" w:type="dxa"/>
            <w:vMerge/>
            <w:tcBorders>
              <w:top w:val="nil"/>
              <w:left w:val="single" w:sz="8" w:space="0" w:color="000000"/>
              <w:bottom w:val="single" w:sz="8" w:space="0" w:color="000000"/>
              <w:right w:val="single" w:sz="8" w:space="0" w:color="000000"/>
            </w:tcBorders>
            <w:vAlign w:val="center"/>
            <w:hideMark/>
          </w:tcPr>
          <w:p w14:paraId="00DCF282"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134" w:type="dxa"/>
            <w:vMerge/>
            <w:tcBorders>
              <w:top w:val="nil"/>
              <w:left w:val="single" w:sz="8" w:space="0" w:color="000000"/>
              <w:bottom w:val="single" w:sz="8" w:space="0" w:color="000000"/>
              <w:right w:val="single" w:sz="8" w:space="0" w:color="000000"/>
            </w:tcBorders>
            <w:vAlign w:val="center"/>
            <w:hideMark/>
          </w:tcPr>
          <w:p w14:paraId="37500C0A"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992" w:type="dxa"/>
            <w:vMerge/>
            <w:tcBorders>
              <w:top w:val="nil"/>
              <w:left w:val="single" w:sz="8" w:space="0" w:color="000000"/>
              <w:bottom w:val="single" w:sz="8" w:space="0" w:color="000000"/>
              <w:right w:val="single" w:sz="8" w:space="0" w:color="000000"/>
            </w:tcBorders>
            <w:vAlign w:val="center"/>
            <w:hideMark/>
          </w:tcPr>
          <w:p w14:paraId="14EAB8EC"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3453" w:type="dxa"/>
            <w:tcBorders>
              <w:top w:val="nil"/>
              <w:left w:val="nil"/>
              <w:bottom w:val="single" w:sz="8" w:space="0" w:color="000000"/>
              <w:right w:val="single" w:sz="8" w:space="0" w:color="000000"/>
            </w:tcBorders>
            <w:shd w:val="clear" w:color="000000" w:fill="FFFFFF"/>
            <w:vAlign w:val="center"/>
            <w:hideMark/>
          </w:tcPr>
          <w:p w14:paraId="0BC4FA26" w14:textId="77777777" w:rsidR="005622F4"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2 de los 3 hallazgos fueron cerrados de manera inoportuna frente a su fecha de compromiso, los cuales corresponden al 66% del total de hallazgos cerrados en el periodo y el 33,4% con fecha compromiso vigente.</w:t>
            </w:r>
          </w:p>
        </w:tc>
      </w:tr>
      <w:tr w:rsidR="005622F4" w:rsidRPr="005622F4" w14:paraId="19E5A176" w14:textId="77777777" w:rsidTr="005622F4">
        <w:trPr>
          <w:trHeight w:val="283"/>
          <w:jc w:val="center"/>
        </w:trPr>
        <w:tc>
          <w:tcPr>
            <w:tcW w:w="1471"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5B100190" w14:textId="77777777" w:rsidR="005622F4"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Planeación de la Gestión</w:t>
            </w:r>
          </w:p>
        </w:tc>
        <w:tc>
          <w:tcPr>
            <w:tcW w:w="1213"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1018C77C"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2</w:t>
            </w:r>
          </w:p>
        </w:tc>
        <w:tc>
          <w:tcPr>
            <w:tcW w:w="1134"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21A98F2E"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0</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00E694DB"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2</w:t>
            </w:r>
          </w:p>
        </w:tc>
        <w:tc>
          <w:tcPr>
            <w:tcW w:w="3453" w:type="dxa"/>
            <w:tcBorders>
              <w:top w:val="nil"/>
              <w:left w:val="nil"/>
              <w:bottom w:val="nil"/>
              <w:right w:val="single" w:sz="8" w:space="0" w:color="000000"/>
            </w:tcBorders>
            <w:shd w:val="clear" w:color="000000" w:fill="FFFFFF"/>
            <w:vAlign w:val="center"/>
            <w:hideMark/>
          </w:tcPr>
          <w:p w14:paraId="28E9516E" w14:textId="77777777" w:rsidR="005622F4" w:rsidRPr="005622F4" w:rsidRDefault="005622F4" w:rsidP="005622F4">
            <w:pPr>
              <w:suppressAutoHyphens w:val="0"/>
              <w:autoSpaceDN/>
              <w:textAlignment w:val="auto"/>
              <w:rPr>
                <w:rFonts w:cs="Arial"/>
                <w:color w:val="040404"/>
                <w:sz w:val="18"/>
                <w:szCs w:val="18"/>
                <w:lang w:val="es-CO" w:eastAsia="es-CO"/>
              </w:rPr>
            </w:pPr>
            <w:proofErr w:type="gramStart"/>
            <w:r w:rsidRPr="005622F4">
              <w:rPr>
                <w:rFonts w:cs="Arial"/>
                <w:color w:val="040404"/>
                <w:sz w:val="18"/>
                <w:szCs w:val="18"/>
                <w:lang w:val="es-CO" w:eastAsia="es-CO"/>
              </w:rPr>
              <w:t>Total</w:t>
            </w:r>
            <w:proofErr w:type="gramEnd"/>
            <w:r w:rsidRPr="005622F4">
              <w:rPr>
                <w:rFonts w:cs="Arial"/>
                <w:color w:val="040404"/>
                <w:sz w:val="18"/>
                <w:szCs w:val="18"/>
                <w:lang w:val="es-CO" w:eastAsia="es-CO"/>
              </w:rPr>
              <w:t xml:space="preserve"> hallazgos: 2</w:t>
            </w:r>
          </w:p>
        </w:tc>
      </w:tr>
      <w:tr w:rsidR="005622F4" w:rsidRPr="005622F4" w14:paraId="0DB35682" w14:textId="77777777" w:rsidTr="009C13E7">
        <w:trPr>
          <w:trHeight w:val="195"/>
          <w:jc w:val="center"/>
        </w:trPr>
        <w:tc>
          <w:tcPr>
            <w:tcW w:w="1471" w:type="dxa"/>
            <w:vMerge/>
            <w:tcBorders>
              <w:top w:val="nil"/>
              <w:left w:val="single" w:sz="8" w:space="0" w:color="000000"/>
              <w:bottom w:val="single" w:sz="8" w:space="0" w:color="000000"/>
              <w:right w:val="single" w:sz="8" w:space="0" w:color="000000"/>
            </w:tcBorders>
            <w:vAlign w:val="center"/>
            <w:hideMark/>
          </w:tcPr>
          <w:p w14:paraId="196FE933"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213" w:type="dxa"/>
            <w:vMerge/>
            <w:tcBorders>
              <w:top w:val="nil"/>
              <w:left w:val="single" w:sz="8" w:space="0" w:color="000000"/>
              <w:bottom w:val="single" w:sz="8" w:space="0" w:color="000000"/>
              <w:right w:val="single" w:sz="8" w:space="0" w:color="000000"/>
            </w:tcBorders>
            <w:vAlign w:val="center"/>
            <w:hideMark/>
          </w:tcPr>
          <w:p w14:paraId="755203A2"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134" w:type="dxa"/>
            <w:vMerge/>
            <w:tcBorders>
              <w:top w:val="nil"/>
              <w:left w:val="single" w:sz="8" w:space="0" w:color="000000"/>
              <w:bottom w:val="single" w:sz="8" w:space="0" w:color="000000"/>
              <w:right w:val="single" w:sz="8" w:space="0" w:color="000000"/>
            </w:tcBorders>
            <w:vAlign w:val="center"/>
            <w:hideMark/>
          </w:tcPr>
          <w:p w14:paraId="66624596"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992" w:type="dxa"/>
            <w:vMerge/>
            <w:tcBorders>
              <w:top w:val="nil"/>
              <w:left w:val="single" w:sz="8" w:space="0" w:color="000000"/>
              <w:bottom w:val="single" w:sz="8" w:space="0" w:color="000000"/>
              <w:right w:val="single" w:sz="8" w:space="0" w:color="000000"/>
            </w:tcBorders>
            <w:vAlign w:val="center"/>
            <w:hideMark/>
          </w:tcPr>
          <w:p w14:paraId="63148B18"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3453" w:type="dxa"/>
            <w:tcBorders>
              <w:top w:val="nil"/>
              <w:left w:val="nil"/>
              <w:bottom w:val="single" w:sz="8" w:space="0" w:color="000000"/>
              <w:right w:val="single" w:sz="8" w:space="0" w:color="000000"/>
            </w:tcBorders>
            <w:shd w:val="clear" w:color="000000" w:fill="FFFFFF"/>
            <w:vAlign w:val="center"/>
            <w:hideMark/>
          </w:tcPr>
          <w:p w14:paraId="2628FE5F" w14:textId="77777777" w:rsidR="005622F4"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El 100% de los hallazgos fueron cerrados de manera inoportuna.</w:t>
            </w:r>
          </w:p>
        </w:tc>
      </w:tr>
      <w:tr w:rsidR="005622F4" w:rsidRPr="005622F4" w14:paraId="6FCFA0FC" w14:textId="77777777" w:rsidTr="005622F4">
        <w:trPr>
          <w:trHeight w:val="283"/>
          <w:jc w:val="center"/>
        </w:trPr>
        <w:tc>
          <w:tcPr>
            <w:tcW w:w="1471"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340A8475" w14:textId="77777777" w:rsidR="005622F4"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Gestión de Asunto Locales</w:t>
            </w:r>
          </w:p>
        </w:tc>
        <w:tc>
          <w:tcPr>
            <w:tcW w:w="1213"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12883E12"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2</w:t>
            </w:r>
          </w:p>
        </w:tc>
        <w:tc>
          <w:tcPr>
            <w:tcW w:w="1134"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0FC1E98C"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1</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1D294B65" w14:textId="77777777" w:rsidR="005622F4" w:rsidRPr="005622F4" w:rsidRDefault="005622F4" w:rsidP="005622F4">
            <w:pPr>
              <w:suppressAutoHyphens w:val="0"/>
              <w:autoSpaceDN/>
              <w:jc w:val="center"/>
              <w:textAlignment w:val="auto"/>
              <w:rPr>
                <w:rFonts w:cs="Arial"/>
                <w:color w:val="040404"/>
                <w:sz w:val="18"/>
                <w:szCs w:val="18"/>
                <w:lang w:val="es-CO" w:eastAsia="es-CO"/>
              </w:rPr>
            </w:pPr>
            <w:r w:rsidRPr="005622F4">
              <w:rPr>
                <w:rFonts w:cs="Arial"/>
                <w:color w:val="040404"/>
                <w:sz w:val="18"/>
                <w:szCs w:val="18"/>
                <w:lang w:val="es-CO" w:eastAsia="es-CO"/>
              </w:rPr>
              <w:t>3</w:t>
            </w:r>
          </w:p>
        </w:tc>
        <w:tc>
          <w:tcPr>
            <w:tcW w:w="3453" w:type="dxa"/>
            <w:tcBorders>
              <w:top w:val="nil"/>
              <w:left w:val="nil"/>
              <w:bottom w:val="nil"/>
              <w:right w:val="single" w:sz="8" w:space="0" w:color="000000"/>
            </w:tcBorders>
            <w:shd w:val="clear" w:color="000000" w:fill="FFFFFF"/>
            <w:vAlign w:val="center"/>
            <w:hideMark/>
          </w:tcPr>
          <w:p w14:paraId="543E299F" w14:textId="77777777" w:rsidR="005622F4" w:rsidRPr="005622F4" w:rsidRDefault="005622F4" w:rsidP="005622F4">
            <w:pPr>
              <w:suppressAutoHyphens w:val="0"/>
              <w:autoSpaceDN/>
              <w:textAlignment w:val="auto"/>
              <w:rPr>
                <w:rFonts w:cs="Arial"/>
                <w:color w:val="040404"/>
                <w:sz w:val="18"/>
                <w:szCs w:val="18"/>
                <w:lang w:val="es-CO" w:eastAsia="es-CO"/>
              </w:rPr>
            </w:pPr>
            <w:proofErr w:type="gramStart"/>
            <w:r w:rsidRPr="005622F4">
              <w:rPr>
                <w:rFonts w:cs="Arial"/>
                <w:color w:val="040404"/>
                <w:sz w:val="18"/>
                <w:szCs w:val="18"/>
                <w:lang w:val="es-CO" w:eastAsia="es-CO"/>
              </w:rPr>
              <w:t>Total</w:t>
            </w:r>
            <w:proofErr w:type="gramEnd"/>
            <w:r w:rsidRPr="005622F4">
              <w:rPr>
                <w:rFonts w:cs="Arial"/>
                <w:color w:val="040404"/>
                <w:sz w:val="18"/>
                <w:szCs w:val="18"/>
                <w:lang w:val="es-CO" w:eastAsia="es-CO"/>
              </w:rPr>
              <w:t xml:space="preserve"> hallazgos: 3</w:t>
            </w:r>
          </w:p>
        </w:tc>
      </w:tr>
      <w:tr w:rsidR="005622F4" w:rsidRPr="005622F4" w14:paraId="59961975" w14:textId="77777777" w:rsidTr="005622F4">
        <w:trPr>
          <w:trHeight w:val="1135"/>
          <w:jc w:val="center"/>
        </w:trPr>
        <w:tc>
          <w:tcPr>
            <w:tcW w:w="1471" w:type="dxa"/>
            <w:vMerge/>
            <w:tcBorders>
              <w:top w:val="nil"/>
              <w:left w:val="single" w:sz="8" w:space="0" w:color="000000"/>
              <w:bottom w:val="single" w:sz="8" w:space="0" w:color="000000"/>
              <w:right w:val="single" w:sz="8" w:space="0" w:color="000000"/>
            </w:tcBorders>
            <w:vAlign w:val="center"/>
            <w:hideMark/>
          </w:tcPr>
          <w:p w14:paraId="0B5FD6CA"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213" w:type="dxa"/>
            <w:vMerge/>
            <w:tcBorders>
              <w:top w:val="nil"/>
              <w:left w:val="single" w:sz="8" w:space="0" w:color="000000"/>
              <w:bottom w:val="single" w:sz="8" w:space="0" w:color="000000"/>
              <w:right w:val="single" w:sz="8" w:space="0" w:color="000000"/>
            </w:tcBorders>
            <w:vAlign w:val="center"/>
            <w:hideMark/>
          </w:tcPr>
          <w:p w14:paraId="76BFC4F1"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1134" w:type="dxa"/>
            <w:vMerge/>
            <w:tcBorders>
              <w:top w:val="nil"/>
              <w:left w:val="single" w:sz="8" w:space="0" w:color="000000"/>
              <w:bottom w:val="single" w:sz="8" w:space="0" w:color="000000"/>
              <w:right w:val="single" w:sz="8" w:space="0" w:color="000000"/>
            </w:tcBorders>
            <w:vAlign w:val="center"/>
            <w:hideMark/>
          </w:tcPr>
          <w:p w14:paraId="35F34F48"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992" w:type="dxa"/>
            <w:vMerge/>
            <w:tcBorders>
              <w:top w:val="nil"/>
              <w:left w:val="single" w:sz="8" w:space="0" w:color="000000"/>
              <w:bottom w:val="single" w:sz="8" w:space="0" w:color="000000"/>
              <w:right w:val="single" w:sz="8" w:space="0" w:color="000000"/>
            </w:tcBorders>
            <w:vAlign w:val="center"/>
            <w:hideMark/>
          </w:tcPr>
          <w:p w14:paraId="52354F34" w14:textId="77777777" w:rsidR="005622F4" w:rsidRPr="005622F4" w:rsidRDefault="005622F4" w:rsidP="005622F4">
            <w:pPr>
              <w:suppressAutoHyphens w:val="0"/>
              <w:autoSpaceDN/>
              <w:jc w:val="left"/>
              <w:textAlignment w:val="auto"/>
              <w:rPr>
                <w:rFonts w:cs="Arial"/>
                <w:color w:val="040404"/>
                <w:sz w:val="18"/>
                <w:szCs w:val="18"/>
                <w:lang w:val="es-CO" w:eastAsia="es-CO"/>
              </w:rPr>
            </w:pPr>
          </w:p>
        </w:tc>
        <w:tc>
          <w:tcPr>
            <w:tcW w:w="3453" w:type="dxa"/>
            <w:tcBorders>
              <w:top w:val="nil"/>
              <w:left w:val="nil"/>
              <w:bottom w:val="single" w:sz="8" w:space="0" w:color="000000"/>
              <w:right w:val="single" w:sz="8" w:space="0" w:color="000000"/>
            </w:tcBorders>
            <w:shd w:val="clear" w:color="000000" w:fill="FFFFFF"/>
            <w:vAlign w:val="center"/>
            <w:hideMark/>
          </w:tcPr>
          <w:p w14:paraId="622C53C2" w14:textId="77777777" w:rsidR="005622F4" w:rsidRPr="005622F4" w:rsidRDefault="005622F4" w:rsidP="005622F4">
            <w:pPr>
              <w:suppressAutoHyphens w:val="0"/>
              <w:autoSpaceDN/>
              <w:textAlignment w:val="auto"/>
              <w:rPr>
                <w:rFonts w:cs="Arial"/>
                <w:color w:val="040404"/>
                <w:sz w:val="18"/>
                <w:szCs w:val="18"/>
                <w:lang w:val="es-CO" w:eastAsia="es-CO"/>
              </w:rPr>
            </w:pPr>
            <w:r w:rsidRPr="005622F4">
              <w:rPr>
                <w:rFonts w:cs="Arial"/>
                <w:color w:val="040404"/>
                <w:sz w:val="18"/>
                <w:szCs w:val="18"/>
                <w:lang w:val="es-CO" w:eastAsia="es-CO"/>
              </w:rPr>
              <w:t>2 de los 3 hallazgos fueron cerrados de manera inoportuna frente a su fecha de compromiso, los cuales corresponden al 66% del total de hallazgos cerrados en el periodo y el 33,4% con fecha compromiso vigente.</w:t>
            </w:r>
          </w:p>
        </w:tc>
      </w:tr>
    </w:tbl>
    <w:p w14:paraId="2068C6D4" w14:textId="77777777" w:rsidR="005622F4" w:rsidRPr="00765A52" w:rsidRDefault="005622F4" w:rsidP="005622F4">
      <w:pPr>
        <w:ind w:left="2124" w:firstLine="708"/>
        <w:rPr>
          <w:sz w:val="16"/>
          <w:szCs w:val="16"/>
        </w:rPr>
      </w:pPr>
      <w:r w:rsidRPr="00744BC0">
        <w:rPr>
          <w:sz w:val="16"/>
          <w:szCs w:val="16"/>
        </w:rPr>
        <w:t>Fuente:</w:t>
      </w:r>
      <w:r>
        <w:rPr>
          <w:sz w:val="16"/>
          <w:szCs w:val="16"/>
        </w:rPr>
        <w:t xml:space="preserve"> </w:t>
      </w:r>
      <w:r w:rsidRPr="00765A52">
        <w:rPr>
          <w:sz w:val="16"/>
          <w:szCs w:val="16"/>
        </w:rPr>
        <w:t>Datos</w:t>
      </w:r>
      <w:r>
        <w:rPr>
          <w:sz w:val="16"/>
          <w:szCs w:val="16"/>
        </w:rPr>
        <w:t xml:space="preserve"> OCI – Matriz de Seguimiento PMI</w:t>
      </w:r>
    </w:p>
    <w:p w14:paraId="3819007C" w14:textId="14FCDD50" w:rsidR="00E1228B" w:rsidRDefault="00E1228B" w:rsidP="00D263DD"/>
    <w:p w14:paraId="19669F03" w14:textId="66C562C8" w:rsidR="00EC59EA" w:rsidRDefault="00EC59EA" w:rsidP="00EC59EA">
      <w:pPr>
        <w:ind w:hanging="2"/>
        <w:rPr>
          <w:rFonts w:cs="Arial"/>
          <w:color w:val="040404"/>
        </w:rPr>
      </w:pPr>
      <w:r w:rsidRPr="00162659">
        <w:rPr>
          <w:rFonts w:cs="Arial"/>
          <w:color w:val="040404"/>
        </w:rPr>
        <w:t xml:space="preserve">El 71% de los </w:t>
      </w:r>
      <w:r w:rsidRPr="00D1645A">
        <w:rPr>
          <w:rFonts w:cs="Arial"/>
          <w:color w:val="040404"/>
        </w:rPr>
        <w:t>hallazgos s</w:t>
      </w:r>
      <w:r w:rsidR="00D1645A" w:rsidRPr="00D1645A">
        <w:rPr>
          <w:rFonts w:cs="Arial"/>
          <w:color w:val="040404"/>
        </w:rPr>
        <w:t>e cerrar</w:t>
      </w:r>
      <w:r w:rsidR="00FF3D30">
        <w:rPr>
          <w:rFonts w:cs="Arial"/>
          <w:color w:val="040404"/>
        </w:rPr>
        <w:t>on fuera de la fecha establecida</w:t>
      </w:r>
      <w:r w:rsidRPr="00D1645A">
        <w:rPr>
          <w:rFonts w:cs="Arial"/>
          <w:color w:val="040404"/>
        </w:rPr>
        <w:t xml:space="preserve"> (vencidos), los cuales corresponden a 20 hallazgos. No obstante, se resalta el compromiso que han tenido todos los líderes de los procesos por implementar las acciones pertinentes con el fin de cerrar hallazgos vencidos que vienen de otras vigencias, presentando así una disminución representativa de los mismos.</w:t>
      </w:r>
    </w:p>
    <w:p w14:paraId="31D151B9" w14:textId="77777777" w:rsidR="00EC59EA" w:rsidRPr="00162659" w:rsidRDefault="00EC59EA" w:rsidP="00EC59EA">
      <w:pPr>
        <w:ind w:hanging="2"/>
        <w:rPr>
          <w:rFonts w:cs="Arial"/>
          <w:color w:val="040404"/>
        </w:rPr>
      </w:pPr>
    </w:p>
    <w:p w14:paraId="10EEE66C" w14:textId="1BD94458" w:rsidR="00EC59EA" w:rsidRDefault="00EC59EA" w:rsidP="00EC59EA">
      <w:pPr>
        <w:ind w:hanging="2"/>
        <w:rPr>
          <w:rFonts w:cs="Arial"/>
          <w:color w:val="040404"/>
        </w:rPr>
      </w:pPr>
      <w:r w:rsidRPr="00162659">
        <w:rPr>
          <w:rFonts w:cs="Arial"/>
          <w:color w:val="040404"/>
        </w:rPr>
        <w:t>El 29% de los hallazgos fueron cerrados de manera oportuna, de ac</w:t>
      </w:r>
      <w:r w:rsidR="00D1645A">
        <w:rPr>
          <w:rFonts w:cs="Arial"/>
          <w:color w:val="040404"/>
        </w:rPr>
        <w:t>uerdo con la fecha definida</w:t>
      </w:r>
      <w:r w:rsidRPr="00162659">
        <w:rPr>
          <w:rFonts w:cs="Arial"/>
          <w:color w:val="040404"/>
        </w:rPr>
        <w:t xml:space="preserve"> (vigente), los cuales corresponden a </w:t>
      </w:r>
      <w:r w:rsidR="00FF3D30">
        <w:rPr>
          <w:rFonts w:cs="Arial"/>
          <w:color w:val="040404"/>
        </w:rPr>
        <w:t>ocho (</w:t>
      </w:r>
      <w:r w:rsidRPr="00162659">
        <w:rPr>
          <w:rFonts w:cs="Arial"/>
          <w:color w:val="040404"/>
        </w:rPr>
        <w:t>8</w:t>
      </w:r>
      <w:r w:rsidR="00FF3D30">
        <w:rPr>
          <w:rFonts w:cs="Arial"/>
          <w:color w:val="040404"/>
        </w:rPr>
        <w:t>)</w:t>
      </w:r>
      <w:r w:rsidRPr="00162659">
        <w:rPr>
          <w:rFonts w:cs="Arial"/>
          <w:color w:val="040404"/>
        </w:rPr>
        <w:t xml:space="preserve"> hallazgos; se resalta el compromiso de los líderes de los proceso</w:t>
      </w:r>
      <w:r w:rsidR="00FF3D30">
        <w:rPr>
          <w:rFonts w:cs="Arial"/>
          <w:color w:val="040404"/>
        </w:rPr>
        <w:t>s; gestión del talento humano y promoción de la r</w:t>
      </w:r>
      <w:r w:rsidRPr="00162659">
        <w:rPr>
          <w:rFonts w:cs="Arial"/>
          <w:color w:val="040404"/>
        </w:rPr>
        <w:t>ecreación, quienes dieron cumplimiento a los plan</w:t>
      </w:r>
      <w:r w:rsidR="00D1645A">
        <w:rPr>
          <w:rFonts w:cs="Arial"/>
          <w:color w:val="040404"/>
        </w:rPr>
        <w:t>es de mejoramiento en los tiempos</w:t>
      </w:r>
      <w:r w:rsidR="00FF3D30">
        <w:rPr>
          <w:rFonts w:cs="Arial"/>
          <w:color w:val="040404"/>
        </w:rPr>
        <w:t xml:space="preserve"> establecido</w:t>
      </w:r>
      <w:r w:rsidRPr="00162659">
        <w:rPr>
          <w:rFonts w:cs="Arial"/>
          <w:color w:val="040404"/>
        </w:rPr>
        <w:t>s, dando como resultado el cierre de hallazgos en fechas vigentes.</w:t>
      </w:r>
    </w:p>
    <w:p w14:paraId="227DD876" w14:textId="77777777" w:rsidR="00EC59EA" w:rsidRPr="00162659" w:rsidRDefault="00EC59EA" w:rsidP="00EC59EA">
      <w:pPr>
        <w:ind w:hanging="2"/>
        <w:rPr>
          <w:rFonts w:cs="Arial"/>
          <w:color w:val="040404"/>
        </w:rPr>
      </w:pPr>
    </w:p>
    <w:p w14:paraId="0E984B71" w14:textId="358C120D" w:rsidR="00D263DD" w:rsidRPr="000053F9" w:rsidRDefault="00EC59EA" w:rsidP="000053F9">
      <w:pPr>
        <w:ind w:hanging="2"/>
        <w:rPr>
          <w:rFonts w:cs="Arial"/>
          <w:color w:val="040404"/>
        </w:rPr>
      </w:pPr>
      <w:r w:rsidRPr="00162659">
        <w:rPr>
          <w:rFonts w:cs="Arial"/>
          <w:color w:val="040404"/>
        </w:rPr>
        <w:t>Uno de los hallazgos cerrados obedece al ejercicio d</w:t>
      </w:r>
      <w:r w:rsidR="00D773F8">
        <w:rPr>
          <w:rFonts w:cs="Arial"/>
          <w:color w:val="040404"/>
        </w:rPr>
        <w:t>e prueba en Isolución realizado</w:t>
      </w:r>
      <w:r w:rsidRPr="00162659">
        <w:rPr>
          <w:rFonts w:cs="Arial"/>
          <w:color w:val="040404"/>
        </w:rPr>
        <w:t xml:space="preserve"> por la </w:t>
      </w:r>
      <w:r w:rsidR="000053F9">
        <w:rPr>
          <w:rFonts w:cs="Arial"/>
          <w:color w:val="040404"/>
        </w:rPr>
        <w:t>OAP</w:t>
      </w:r>
      <w:r w:rsidRPr="00162659">
        <w:rPr>
          <w:rFonts w:cs="Arial"/>
          <w:color w:val="040404"/>
        </w:rPr>
        <w:t>, el cual se registra en el sistema,</w:t>
      </w:r>
      <w:r w:rsidR="000053F9">
        <w:rPr>
          <w:rFonts w:cs="Arial"/>
          <w:color w:val="040404"/>
        </w:rPr>
        <w:t xml:space="preserve"> pero no hizo parte del conteo.</w:t>
      </w:r>
    </w:p>
    <w:p w14:paraId="41226AD3" w14:textId="1AF372E4" w:rsidR="00D263DD" w:rsidRDefault="00D263DD" w:rsidP="00D263DD"/>
    <w:p w14:paraId="088B4DDA" w14:textId="26DB656C" w:rsidR="00EC59EA" w:rsidRPr="00D266A4" w:rsidRDefault="00EC59EA" w:rsidP="00D266A4">
      <w:pPr>
        <w:jc w:val="center"/>
        <w:rPr>
          <w:rFonts w:cs="Arial"/>
          <w:b/>
          <w:bCs/>
          <w:color w:val="000000"/>
          <w:sz w:val="20"/>
          <w:szCs w:val="20"/>
          <w:shd w:val="clear" w:color="auto" w:fill="FFFFFF"/>
        </w:rPr>
      </w:pPr>
      <w:r w:rsidRPr="005720DA">
        <w:rPr>
          <w:rFonts w:cs="Arial"/>
          <w:b/>
          <w:bCs/>
          <w:color w:val="000000"/>
          <w:sz w:val="20"/>
          <w:szCs w:val="20"/>
        </w:rPr>
        <w:t>Tabla No.</w:t>
      </w:r>
      <w:r w:rsidR="003D137F">
        <w:rPr>
          <w:rFonts w:cs="Arial"/>
          <w:b/>
          <w:bCs/>
          <w:color w:val="000000"/>
          <w:sz w:val="20"/>
          <w:szCs w:val="20"/>
        </w:rPr>
        <w:t xml:space="preserve"> 13</w:t>
      </w:r>
      <w:r>
        <w:rPr>
          <w:rFonts w:cs="Arial"/>
          <w:b/>
          <w:bCs/>
          <w:color w:val="000000"/>
          <w:sz w:val="20"/>
          <w:szCs w:val="20"/>
        </w:rPr>
        <w:t xml:space="preserve"> </w:t>
      </w:r>
      <w:proofErr w:type="gramStart"/>
      <w:r>
        <w:rPr>
          <w:rFonts w:cs="Arial"/>
          <w:b/>
          <w:bCs/>
          <w:color w:val="000000"/>
          <w:sz w:val="20"/>
          <w:szCs w:val="20"/>
        </w:rPr>
        <w:t xml:space="preserve">- </w:t>
      </w:r>
      <w:r w:rsidRPr="005720DA">
        <w:rPr>
          <w:rFonts w:cs="Arial"/>
          <w:b/>
          <w:bCs/>
          <w:color w:val="000000"/>
          <w:sz w:val="20"/>
          <w:szCs w:val="20"/>
        </w:rPr>
        <w:t xml:space="preserve"> </w:t>
      </w:r>
      <w:r>
        <w:rPr>
          <w:rFonts w:cs="Arial"/>
          <w:b/>
          <w:bCs/>
          <w:color w:val="000000"/>
          <w:sz w:val="20"/>
          <w:szCs w:val="20"/>
        </w:rPr>
        <w:t>Estado</w:t>
      </w:r>
      <w:proofErr w:type="gramEnd"/>
      <w:r>
        <w:rPr>
          <w:rFonts w:cs="Arial"/>
          <w:b/>
          <w:bCs/>
          <w:color w:val="000000"/>
          <w:sz w:val="20"/>
          <w:szCs w:val="20"/>
        </w:rPr>
        <w:t xml:space="preserve"> </w:t>
      </w:r>
      <w:r w:rsidR="00D773F8">
        <w:rPr>
          <w:rFonts w:cs="Arial"/>
          <w:b/>
          <w:bCs/>
          <w:color w:val="000000"/>
          <w:sz w:val="20"/>
          <w:szCs w:val="20"/>
        </w:rPr>
        <w:t>del plan de m</w:t>
      </w:r>
      <w:r>
        <w:rPr>
          <w:rFonts w:cs="Arial"/>
          <w:b/>
          <w:bCs/>
          <w:color w:val="000000"/>
          <w:sz w:val="20"/>
          <w:szCs w:val="20"/>
        </w:rPr>
        <w:t>ejoramiento</w:t>
      </w:r>
      <w:r w:rsidR="00D773F8">
        <w:rPr>
          <w:rFonts w:cs="Arial"/>
          <w:b/>
          <w:bCs/>
          <w:color w:val="000000"/>
          <w:sz w:val="20"/>
          <w:szCs w:val="20"/>
        </w:rPr>
        <w:t xml:space="preserve"> entre enero y</w:t>
      </w:r>
      <w:r>
        <w:rPr>
          <w:rFonts w:cs="Arial"/>
          <w:b/>
          <w:bCs/>
          <w:color w:val="000000"/>
          <w:sz w:val="20"/>
          <w:szCs w:val="20"/>
        </w:rPr>
        <w:t xml:space="preserve"> septiembre de 2021</w:t>
      </w:r>
    </w:p>
    <w:tbl>
      <w:tblPr>
        <w:tblW w:w="7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gridCol w:w="1058"/>
        <w:gridCol w:w="981"/>
        <w:gridCol w:w="961"/>
        <w:gridCol w:w="981"/>
        <w:gridCol w:w="1181"/>
        <w:gridCol w:w="1177"/>
      </w:tblGrid>
      <w:tr w:rsidR="00D266A4" w:rsidRPr="00D266A4" w14:paraId="1715210D" w14:textId="77777777" w:rsidTr="00F339C4">
        <w:trPr>
          <w:trHeight w:val="972"/>
          <w:tblHeader/>
          <w:jc w:val="center"/>
        </w:trPr>
        <w:tc>
          <w:tcPr>
            <w:tcW w:w="1301" w:type="dxa"/>
            <w:shd w:val="clear" w:color="000000" w:fill="E7E6E6"/>
            <w:vAlign w:val="center"/>
            <w:hideMark/>
          </w:tcPr>
          <w:p w14:paraId="1626B8EE" w14:textId="77777777" w:rsidR="00D266A4" w:rsidRPr="00D266A4" w:rsidRDefault="00D266A4" w:rsidP="00D266A4">
            <w:pPr>
              <w:suppressAutoHyphens w:val="0"/>
              <w:autoSpaceDN/>
              <w:textAlignment w:val="auto"/>
              <w:rPr>
                <w:rFonts w:cs="Arial"/>
                <w:b/>
                <w:bCs/>
                <w:color w:val="040404"/>
                <w:sz w:val="18"/>
                <w:szCs w:val="18"/>
                <w:lang w:val="es-CO" w:eastAsia="es-CO"/>
              </w:rPr>
            </w:pPr>
            <w:r w:rsidRPr="00D266A4">
              <w:rPr>
                <w:rFonts w:cs="Arial"/>
                <w:b/>
                <w:bCs/>
                <w:color w:val="040404"/>
                <w:sz w:val="18"/>
                <w:szCs w:val="18"/>
                <w:lang w:val="es-CO" w:eastAsia="es-CO"/>
              </w:rPr>
              <w:t>Periodo</w:t>
            </w:r>
          </w:p>
        </w:tc>
        <w:tc>
          <w:tcPr>
            <w:tcW w:w="1058" w:type="dxa"/>
            <w:shd w:val="clear" w:color="000000" w:fill="E7E6E6"/>
            <w:vAlign w:val="center"/>
            <w:hideMark/>
          </w:tcPr>
          <w:p w14:paraId="66914A8A" w14:textId="77777777" w:rsidR="00D266A4" w:rsidRPr="00D266A4" w:rsidRDefault="00D266A4" w:rsidP="00D266A4">
            <w:pPr>
              <w:suppressAutoHyphens w:val="0"/>
              <w:autoSpaceDN/>
              <w:textAlignment w:val="auto"/>
              <w:rPr>
                <w:rFonts w:cs="Arial"/>
                <w:b/>
                <w:bCs/>
                <w:color w:val="040404"/>
                <w:sz w:val="18"/>
                <w:szCs w:val="18"/>
                <w:lang w:val="es-CO" w:eastAsia="es-CO"/>
              </w:rPr>
            </w:pPr>
            <w:r w:rsidRPr="00D266A4">
              <w:rPr>
                <w:rFonts w:cs="Arial"/>
                <w:b/>
                <w:bCs/>
                <w:color w:val="040404"/>
                <w:sz w:val="18"/>
                <w:szCs w:val="18"/>
                <w:lang w:val="es-CO" w:eastAsia="es-CO"/>
              </w:rPr>
              <w:t>No. Hallazgos Inicial</w:t>
            </w:r>
          </w:p>
        </w:tc>
        <w:tc>
          <w:tcPr>
            <w:tcW w:w="981" w:type="dxa"/>
            <w:shd w:val="clear" w:color="000000" w:fill="E7E6E6"/>
            <w:vAlign w:val="center"/>
            <w:hideMark/>
          </w:tcPr>
          <w:p w14:paraId="6EE5864B" w14:textId="77777777" w:rsidR="00D266A4" w:rsidRPr="00D266A4" w:rsidRDefault="00D266A4" w:rsidP="00D266A4">
            <w:pPr>
              <w:suppressAutoHyphens w:val="0"/>
              <w:autoSpaceDN/>
              <w:textAlignment w:val="auto"/>
              <w:rPr>
                <w:rFonts w:cs="Arial"/>
                <w:b/>
                <w:bCs/>
                <w:color w:val="040404"/>
                <w:sz w:val="18"/>
                <w:szCs w:val="18"/>
                <w:lang w:val="es-CO" w:eastAsia="es-CO"/>
              </w:rPr>
            </w:pPr>
            <w:r w:rsidRPr="00D266A4">
              <w:rPr>
                <w:rFonts w:cs="Arial"/>
                <w:b/>
                <w:bCs/>
                <w:color w:val="040404"/>
                <w:sz w:val="18"/>
                <w:szCs w:val="18"/>
                <w:lang w:val="es-CO" w:eastAsia="es-CO"/>
              </w:rPr>
              <w:t>Hallazgos Creados</w:t>
            </w:r>
          </w:p>
        </w:tc>
        <w:tc>
          <w:tcPr>
            <w:tcW w:w="961" w:type="dxa"/>
            <w:shd w:val="clear" w:color="000000" w:fill="E7E6E6"/>
            <w:vAlign w:val="center"/>
            <w:hideMark/>
          </w:tcPr>
          <w:p w14:paraId="765DD63E" w14:textId="77777777" w:rsidR="00D266A4" w:rsidRPr="00D266A4" w:rsidRDefault="00D266A4" w:rsidP="00D266A4">
            <w:pPr>
              <w:suppressAutoHyphens w:val="0"/>
              <w:autoSpaceDN/>
              <w:textAlignment w:val="auto"/>
              <w:rPr>
                <w:rFonts w:cs="Arial"/>
                <w:b/>
                <w:bCs/>
                <w:color w:val="040404"/>
                <w:sz w:val="18"/>
                <w:szCs w:val="18"/>
                <w:lang w:val="es-CO" w:eastAsia="es-CO"/>
              </w:rPr>
            </w:pPr>
            <w:r w:rsidRPr="00D266A4">
              <w:rPr>
                <w:rFonts w:cs="Arial"/>
                <w:b/>
                <w:bCs/>
                <w:color w:val="040404"/>
                <w:sz w:val="18"/>
                <w:szCs w:val="18"/>
                <w:lang w:val="es-CO" w:eastAsia="es-CO"/>
              </w:rPr>
              <w:t>Total, hallazgos</w:t>
            </w:r>
          </w:p>
        </w:tc>
        <w:tc>
          <w:tcPr>
            <w:tcW w:w="981" w:type="dxa"/>
            <w:shd w:val="clear" w:color="000000" w:fill="E7E6E6"/>
            <w:vAlign w:val="center"/>
            <w:hideMark/>
          </w:tcPr>
          <w:p w14:paraId="08F0F10D" w14:textId="77777777" w:rsidR="00D266A4" w:rsidRPr="00D266A4" w:rsidRDefault="00D266A4" w:rsidP="00D266A4">
            <w:pPr>
              <w:suppressAutoHyphens w:val="0"/>
              <w:autoSpaceDN/>
              <w:textAlignment w:val="auto"/>
              <w:rPr>
                <w:rFonts w:cs="Arial"/>
                <w:b/>
                <w:bCs/>
                <w:color w:val="040404"/>
                <w:sz w:val="18"/>
                <w:szCs w:val="18"/>
                <w:lang w:val="es-CO" w:eastAsia="es-CO"/>
              </w:rPr>
            </w:pPr>
            <w:r w:rsidRPr="00D266A4">
              <w:rPr>
                <w:rFonts w:cs="Arial"/>
                <w:b/>
                <w:bCs/>
                <w:color w:val="040404"/>
                <w:sz w:val="18"/>
                <w:szCs w:val="18"/>
                <w:lang w:val="es-CO" w:eastAsia="es-CO"/>
              </w:rPr>
              <w:t>Hallazgos cerrados</w:t>
            </w:r>
          </w:p>
        </w:tc>
        <w:tc>
          <w:tcPr>
            <w:tcW w:w="1181" w:type="dxa"/>
            <w:shd w:val="clear" w:color="000000" w:fill="E7E6E6"/>
            <w:vAlign w:val="center"/>
            <w:hideMark/>
          </w:tcPr>
          <w:p w14:paraId="1E5C4230" w14:textId="77777777" w:rsidR="00D266A4" w:rsidRPr="00D266A4" w:rsidRDefault="00D266A4" w:rsidP="00D266A4">
            <w:pPr>
              <w:suppressAutoHyphens w:val="0"/>
              <w:autoSpaceDN/>
              <w:textAlignment w:val="auto"/>
              <w:rPr>
                <w:rFonts w:cs="Arial"/>
                <w:b/>
                <w:bCs/>
                <w:color w:val="040404"/>
                <w:sz w:val="18"/>
                <w:szCs w:val="18"/>
                <w:lang w:val="es-CO" w:eastAsia="es-CO"/>
              </w:rPr>
            </w:pPr>
            <w:r w:rsidRPr="00D266A4">
              <w:rPr>
                <w:rFonts w:cs="Arial"/>
                <w:b/>
                <w:bCs/>
                <w:color w:val="040404"/>
                <w:sz w:val="18"/>
                <w:szCs w:val="18"/>
                <w:lang w:val="es-CO" w:eastAsia="es-CO"/>
              </w:rPr>
              <w:t>% de Hallazgos Cerrados en periodo</w:t>
            </w:r>
          </w:p>
        </w:tc>
        <w:tc>
          <w:tcPr>
            <w:tcW w:w="1177" w:type="dxa"/>
            <w:shd w:val="clear" w:color="000000" w:fill="E7E6E6"/>
            <w:vAlign w:val="center"/>
            <w:hideMark/>
          </w:tcPr>
          <w:p w14:paraId="5463E355" w14:textId="77777777" w:rsidR="00D266A4" w:rsidRPr="00D266A4" w:rsidRDefault="00D266A4" w:rsidP="00D266A4">
            <w:pPr>
              <w:suppressAutoHyphens w:val="0"/>
              <w:autoSpaceDN/>
              <w:textAlignment w:val="auto"/>
              <w:rPr>
                <w:rFonts w:cs="Arial"/>
                <w:b/>
                <w:bCs/>
                <w:color w:val="040404"/>
                <w:sz w:val="18"/>
                <w:szCs w:val="18"/>
                <w:lang w:val="es-CO" w:eastAsia="es-CO"/>
              </w:rPr>
            </w:pPr>
            <w:r w:rsidRPr="00D266A4">
              <w:rPr>
                <w:rFonts w:cs="Arial"/>
                <w:b/>
                <w:bCs/>
                <w:color w:val="040404"/>
                <w:sz w:val="18"/>
                <w:szCs w:val="18"/>
                <w:lang w:val="es-CO" w:eastAsia="es-CO"/>
              </w:rPr>
              <w:t>Total, hallazgos final periodo</w:t>
            </w:r>
          </w:p>
        </w:tc>
      </w:tr>
      <w:tr w:rsidR="00D266A4" w:rsidRPr="00D266A4" w14:paraId="4F47A5D0" w14:textId="77777777" w:rsidTr="00D266A4">
        <w:trPr>
          <w:trHeight w:val="300"/>
          <w:jc w:val="center"/>
        </w:trPr>
        <w:tc>
          <w:tcPr>
            <w:tcW w:w="1301" w:type="dxa"/>
            <w:shd w:val="clear" w:color="auto" w:fill="auto"/>
            <w:vAlign w:val="center"/>
            <w:hideMark/>
          </w:tcPr>
          <w:p w14:paraId="20A1BC27" w14:textId="25386311" w:rsidR="00D266A4" w:rsidRPr="00D266A4" w:rsidRDefault="005868E7" w:rsidP="00D266A4">
            <w:pPr>
              <w:suppressAutoHyphens w:val="0"/>
              <w:autoSpaceDN/>
              <w:textAlignment w:val="auto"/>
              <w:rPr>
                <w:rFonts w:cs="Arial"/>
                <w:color w:val="040404"/>
                <w:sz w:val="18"/>
                <w:szCs w:val="18"/>
                <w:lang w:val="es-CO" w:eastAsia="es-CO"/>
              </w:rPr>
            </w:pPr>
            <w:r w:rsidRPr="00D266A4">
              <w:rPr>
                <w:rFonts w:cs="Arial"/>
                <w:color w:val="040404"/>
                <w:sz w:val="18"/>
                <w:szCs w:val="18"/>
                <w:lang w:val="es-CO" w:eastAsia="es-CO"/>
              </w:rPr>
              <w:t>Enero</w:t>
            </w:r>
          </w:p>
        </w:tc>
        <w:tc>
          <w:tcPr>
            <w:tcW w:w="1058" w:type="dxa"/>
            <w:shd w:val="clear" w:color="auto" w:fill="auto"/>
            <w:vAlign w:val="center"/>
            <w:hideMark/>
          </w:tcPr>
          <w:p w14:paraId="77BBE221"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68</w:t>
            </w:r>
          </w:p>
        </w:tc>
        <w:tc>
          <w:tcPr>
            <w:tcW w:w="981" w:type="dxa"/>
            <w:shd w:val="clear" w:color="auto" w:fill="auto"/>
            <w:vAlign w:val="center"/>
            <w:hideMark/>
          </w:tcPr>
          <w:p w14:paraId="7DDF1481"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6</w:t>
            </w:r>
          </w:p>
        </w:tc>
        <w:tc>
          <w:tcPr>
            <w:tcW w:w="961" w:type="dxa"/>
            <w:shd w:val="clear" w:color="000000" w:fill="E7E6E6"/>
            <w:vAlign w:val="center"/>
            <w:hideMark/>
          </w:tcPr>
          <w:p w14:paraId="72229744"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74</w:t>
            </w:r>
          </w:p>
        </w:tc>
        <w:tc>
          <w:tcPr>
            <w:tcW w:w="981" w:type="dxa"/>
            <w:shd w:val="clear" w:color="000000" w:fill="E7E6E6"/>
            <w:vAlign w:val="center"/>
            <w:hideMark/>
          </w:tcPr>
          <w:p w14:paraId="3411F607"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9</w:t>
            </w:r>
          </w:p>
        </w:tc>
        <w:tc>
          <w:tcPr>
            <w:tcW w:w="1181" w:type="dxa"/>
            <w:shd w:val="clear" w:color="auto" w:fill="auto"/>
            <w:vAlign w:val="center"/>
            <w:hideMark/>
          </w:tcPr>
          <w:p w14:paraId="30183ACB"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12%</w:t>
            </w:r>
          </w:p>
        </w:tc>
        <w:tc>
          <w:tcPr>
            <w:tcW w:w="1177" w:type="dxa"/>
            <w:shd w:val="clear" w:color="000000" w:fill="E7E6E6"/>
            <w:vAlign w:val="center"/>
            <w:hideMark/>
          </w:tcPr>
          <w:p w14:paraId="2C9445D4"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65</w:t>
            </w:r>
          </w:p>
        </w:tc>
      </w:tr>
      <w:tr w:rsidR="00D266A4" w:rsidRPr="00D266A4" w14:paraId="2E03DC3F" w14:textId="77777777" w:rsidTr="00D266A4">
        <w:trPr>
          <w:trHeight w:val="300"/>
          <w:jc w:val="center"/>
        </w:trPr>
        <w:tc>
          <w:tcPr>
            <w:tcW w:w="1301" w:type="dxa"/>
            <w:shd w:val="clear" w:color="auto" w:fill="auto"/>
            <w:vAlign w:val="center"/>
            <w:hideMark/>
          </w:tcPr>
          <w:p w14:paraId="0AB10790" w14:textId="6C6BDF0F" w:rsidR="00D266A4" w:rsidRPr="00D266A4" w:rsidRDefault="005868E7" w:rsidP="00D266A4">
            <w:pPr>
              <w:suppressAutoHyphens w:val="0"/>
              <w:autoSpaceDN/>
              <w:textAlignment w:val="auto"/>
              <w:rPr>
                <w:rFonts w:cs="Arial"/>
                <w:color w:val="040404"/>
                <w:sz w:val="18"/>
                <w:szCs w:val="18"/>
                <w:lang w:val="es-CO" w:eastAsia="es-CO"/>
              </w:rPr>
            </w:pPr>
            <w:r w:rsidRPr="00D266A4">
              <w:rPr>
                <w:rFonts w:cs="Arial"/>
                <w:color w:val="040404"/>
                <w:sz w:val="18"/>
                <w:szCs w:val="18"/>
                <w:lang w:val="es-CO" w:eastAsia="es-CO"/>
              </w:rPr>
              <w:t>Febrero</w:t>
            </w:r>
          </w:p>
        </w:tc>
        <w:tc>
          <w:tcPr>
            <w:tcW w:w="1058" w:type="dxa"/>
            <w:shd w:val="clear" w:color="auto" w:fill="auto"/>
            <w:vAlign w:val="center"/>
            <w:hideMark/>
          </w:tcPr>
          <w:p w14:paraId="447BE179"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65</w:t>
            </w:r>
          </w:p>
        </w:tc>
        <w:tc>
          <w:tcPr>
            <w:tcW w:w="981" w:type="dxa"/>
            <w:shd w:val="clear" w:color="auto" w:fill="auto"/>
            <w:vAlign w:val="center"/>
            <w:hideMark/>
          </w:tcPr>
          <w:p w14:paraId="5F85C7B5"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11</w:t>
            </w:r>
          </w:p>
        </w:tc>
        <w:tc>
          <w:tcPr>
            <w:tcW w:w="961" w:type="dxa"/>
            <w:shd w:val="clear" w:color="000000" w:fill="E7E6E6"/>
            <w:vAlign w:val="center"/>
            <w:hideMark/>
          </w:tcPr>
          <w:p w14:paraId="2A4B420C"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76</w:t>
            </w:r>
          </w:p>
        </w:tc>
        <w:tc>
          <w:tcPr>
            <w:tcW w:w="981" w:type="dxa"/>
            <w:shd w:val="clear" w:color="000000" w:fill="E7E6E6"/>
            <w:vAlign w:val="center"/>
            <w:hideMark/>
          </w:tcPr>
          <w:p w14:paraId="2431914A"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12</w:t>
            </w:r>
          </w:p>
        </w:tc>
        <w:tc>
          <w:tcPr>
            <w:tcW w:w="1181" w:type="dxa"/>
            <w:shd w:val="clear" w:color="auto" w:fill="auto"/>
            <w:vAlign w:val="center"/>
            <w:hideMark/>
          </w:tcPr>
          <w:p w14:paraId="1C9F8FF0"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16%</w:t>
            </w:r>
          </w:p>
        </w:tc>
        <w:tc>
          <w:tcPr>
            <w:tcW w:w="1177" w:type="dxa"/>
            <w:shd w:val="clear" w:color="000000" w:fill="E7E6E6"/>
            <w:vAlign w:val="center"/>
            <w:hideMark/>
          </w:tcPr>
          <w:p w14:paraId="3061ABAD"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64</w:t>
            </w:r>
          </w:p>
        </w:tc>
      </w:tr>
      <w:tr w:rsidR="00D266A4" w:rsidRPr="00D266A4" w14:paraId="54C47D75" w14:textId="77777777" w:rsidTr="00D266A4">
        <w:trPr>
          <w:trHeight w:val="300"/>
          <w:jc w:val="center"/>
        </w:trPr>
        <w:tc>
          <w:tcPr>
            <w:tcW w:w="1301" w:type="dxa"/>
            <w:shd w:val="clear" w:color="auto" w:fill="auto"/>
            <w:vAlign w:val="center"/>
            <w:hideMark/>
          </w:tcPr>
          <w:p w14:paraId="652532E7" w14:textId="5664E92D" w:rsidR="00D266A4" w:rsidRPr="00D266A4" w:rsidRDefault="005868E7" w:rsidP="00D266A4">
            <w:pPr>
              <w:suppressAutoHyphens w:val="0"/>
              <w:autoSpaceDN/>
              <w:textAlignment w:val="auto"/>
              <w:rPr>
                <w:rFonts w:cs="Arial"/>
                <w:color w:val="040404"/>
                <w:sz w:val="18"/>
                <w:szCs w:val="18"/>
                <w:lang w:val="es-CO" w:eastAsia="es-CO"/>
              </w:rPr>
            </w:pPr>
            <w:r w:rsidRPr="00D266A4">
              <w:rPr>
                <w:rFonts w:cs="Arial"/>
                <w:color w:val="040404"/>
                <w:sz w:val="18"/>
                <w:szCs w:val="18"/>
                <w:lang w:val="es-CO" w:eastAsia="es-CO"/>
              </w:rPr>
              <w:t>Marzo</w:t>
            </w:r>
          </w:p>
        </w:tc>
        <w:tc>
          <w:tcPr>
            <w:tcW w:w="1058" w:type="dxa"/>
            <w:shd w:val="clear" w:color="auto" w:fill="auto"/>
            <w:vAlign w:val="center"/>
            <w:hideMark/>
          </w:tcPr>
          <w:p w14:paraId="5F1EB5D6"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64</w:t>
            </w:r>
          </w:p>
        </w:tc>
        <w:tc>
          <w:tcPr>
            <w:tcW w:w="981" w:type="dxa"/>
            <w:shd w:val="clear" w:color="auto" w:fill="auto"/>
            <w:vAlign w:val="center"/>
            <w:hideMark/>
          </w:tcPr>
          <w:p w14:paraId="3832BE7D"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1</w:t>
            </w:r>
          </w:p>
        </w:tc>
        <w:tc>
          <w:tcPr>
            <w:tcW w:w="961" w:type="dxa"/>
            <w:shd w:val="clear" w:color="000000" w:fill="E7E6E6"/>
            <w:vAlign w:val="center"/>
            <w:hideMark/>
          </w:tcPr>
          <w:p w14:paraId="0DC2A2E5"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65</w:t>
            </w:r>
          </w:p>
        </w:tc>
        <w:tc>
          <w:tcPr>
            <w:tcW w:w="981" w:type="dxa"/>
            <w:shd w:val="clear" w:color="000000" w:fill="E7E6E6"/>
            <w:vAlign w:val="center"/>
            <w:hideMark/>
          </w:tcPr>
          <w:p w14:paraId="7EEFEABA"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10</w:t>
            </w:r>
          </w:p>
        </w:tc>
        <w:tc>
          <w:tcPr>
            <w:tcW w:w="1181" w:type="dxa"/>
            <w:shd w:val="clear" w:color="auto" w:fill="auto"/>
            <w:vAlign w:val="center"/>
            <w:hideMark/>
          </w:tcPr>
          <w:p w14:paraId="550CE2F8"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15%</w:t>
            </w:r>
          </w:p>
        </w:tc>
        <w:tc>
          <w:tcPr>
            <w:tcW w:w="1177" w:type="dxa"/>
            <w:shd w:val="clear" w:color="000000" w:fill="E7E6E6"/>
            <w:vAlign w:val="center"/>
            <w:hideMark/>
          </w:tcPr>
          <w:p w14:paraId="6A6C389B"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55</w:t>
            </w:r>
          </w:p>
        </w:tc>
      </w:tr>
      <w:tr w:rsidR="00D266A4" w:rsidRPr="00D266A4" w14:paraId="16229D84" w14:textId="77777777" w:rsidTr="00D266A4">
        <w:trPr>
          <w:trHeight w:val="300"/>
          <w:jc w:val="center"/>
        </w:trPr>
        <w:tc>
          <w:tcPr>
            <w:tcW w:w="1301" w:type="dxa"/>
            <w:shd w:val="clear" w:color="auto" w:fill="auto"/>
            <w:vAlign w:val="center"/>
            <w:hideMark/>
          </w:tcPr>
          <w:p w14:paraId="110DC19B" w14:textId="06725289" w:rsidR="00D266A4" w:rsidRPr="00D266A4" w:rsidRDefault="005868E7" w:rsidP="00D266A4">
            <w:pPr>
              <w:suppressAutoHyphens w:val="0"/>
              <w:autoSpaceDN/>
              <w:textAlignment w:val="auto"/>
              <w:rPr>
                <w:rFonts w:cs="Arial"/>
                <w:color w:val="040404"/>
                <w:sz w:val="18"/>
                <w:szCs w:val="18"/>
                <w:lang w:val="es-CO" w:eastAsia="es-CO"/>
              </w:rPr>
            </w:pPr>
            <w:r w:rsidRPr="00D266A4">
              <w:rPr>
                <w:rFonts w:cs="Arial"/>
                <w:color w:val="040404"/>
                <w:sz w:val="18"/>
                <w:szCs w:val="18"/>
                <w:lang w:val="es-CO" w:eastAsia="es-CO"/>
              </w:rPr>
              <w:t>Abril</w:t>
            </w:r>
          </w:p>
        </w:tc>
        <w:tc>
          <w:tcPr>
            <w:tcW w:w="1058" w:type="dxa"/>
            <w:shd w:val="clear" w:color="auto" w:fill="auto"/>
            <w:vAlign w:val="center"/>
            <w:hideMark/>
          </w:tcPr>
          <w:p w14:paraId="57C91174"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54</w:t>
            </w:r>
          </w:p>
        </w:tc>
        <w:tc>
          <w:tcPr>
            <w:tcW w:w="981" w:type="dxa"/>
            <w:shd w:val="clear" w:color="auto" w:fill="auto"/>
            <w:vAlign w:val="center"/>
            <w:hideMark/>
          </w:tcPr>
          <w:p w14:paraId="57AF672E"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0</w:t>
            </w:r>
          </w:p>
        </w:tc>
        <w:tc>
          <w:tcPr>
            <w:tcW w:w="961" w:type="dxa"/>
            <w:shd w:val="clear" w:color="000000" w:fill="E7E6E6"/>
            <w:vAlign w:val="center"/>
            <w:hideMark/>
          </w:tcPr>
          <w:p w14:paraId="7F1639F5"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54</w:t>
            </w:r>
          </w:p>
        </w:tc>
        <w:tc>
          <w:tcPr>
            <w:tcW w:w="981" w:type="dxa"/>
            <w:shd w:val="clear" w:color="000000" w:fill="E7E6E6"/>
            <w:vAlign w:val="center"/>
            <w:hideMark/>
          </w:tcPr>
          <w:p w14:paraId="12BA5B93"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5</w:t>
            </w:r>
          </w:p>
        </w:tc>
        <w:tc>
          <w:tcPr>
            <w:tcW w:w="1181" w:type="dxa"/>
            <w:shd w:val="clear" w:color="auto" w:fill="auto"/>
            <w:vAlign w:val="center"/>
            <w:hideMark/>
          </w:tcPr>
          <w:p w14:paraId="1257DBB7"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9%</w:t>
            </w:r>
          </w:p>
        </w:tc>
        <w:tc>
          <w:tcPr>
            <w:tcW w:w="1177" w:type="dxa"/>
            <w:shd w:val="clear" w:color="000000" w:fill="E7E6E6"/>
            <w:vAlign w:val="center"/>
            <w:hideMark/>
          </w:tcPr>
          <w:p w14:paraId="4F94AFA1"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49</w:t>
            </w:r>
          </w:p>
        </w:tc>
      </w:tr>
      <w:tr w:rsidR="00D266A4" w:rsidRPr="00D266A4" w14:paraId="60E6BAC9" w14:textId="77777777" w:rsidTr="00D266A4">
        <w:trPr>
          <w:trHeight w:val="300"/>
          <w:jc w:val="center"/>
        </w:trPr>
        <w:tc>
          <w:tcPr>
            <w:tcW w:w="1301" w:type="dxa"/>
            <w:shd w:val="clear" w:color="auto" w:fill="auto"/>
            <w:vAlign w:val="center"/>
            <w:hideMark/>
          </w:tcPr>
          <w:p w14:paraId="49018541" w14:textId="06E12E76" w:rsidR="00D266A4" w:rsidRPr="00D266A4" w:rsidRDefault="005868E7" w:rsidP="00D266A4">
            <w:pPr>
              <w:suppressAutoHyphens w:val="0"/>
              <w:autoSpaceDN/>
              <w:textAlignment w:val="auto"/>
              <w:rPr>
                <w:rFonts w:cs="Arial"/>
                <w:color w:val="040404"/>
                <w:sz w:val="18"/>
                <w:szCs w:val="18"/>
                <w:lang w:val="es-CO" w:eastAsia="es-CO"/>
              </w:rPr>
            </w:pPr>
            <w:r w:rsidRPr="00D266A4">
              <w:rPr>
                <w:rFonts w:cs="Arial"/>
                <w:color w:val="040404"/>
                <w:sz w:val="18"/>
                <w:szCs w:val="18"/>
                <w:lang w:val="es-CO" w:eastAsia="es-CO"/>
              </w:rPr>
              <w:t>Mayo</w:t>
            </w:r>
          </w:p>
        </w:tc>
        <w:tc>
          <w:tcPr>
            <w:tcW w:w="1058" w:type="dxa"/>
            <w:shd w:val="clear" w:color="auto" w:fill="auto"/>
            <w:vAlign w:val="center"/>
            <w:hideMark/>
          </w:tcPr>
          <w:p w14:paraId="5A61E035"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49</w:t>
            </w:r>
          </w:p>
        </w:tc>
        <w:tc>
          <w:tcPr>
            <w:tcW w:w="981" w:type="dxa"/>
            <w:shd w:val="clear" w:color="auto" w:fill="auto"/>
            <w:vAlign w:val="center"/>
            <w:hideMark/>
          </w:tcPr>
          <w:p w14:paraId="77E34A09"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0</w:t>
            </w:r>
          </w:p>
        </w:tc>
        <w:tc>
          <w:tcPr>
            <w:tcW w:w="961" w:type="dxa"/>
            <w:shd w:val="clear" w:color="000000" w:fill="E7E6E6"/>
            <w:vAlign w:val="center"/>
            <w:hideMark/>
          </w:tcPr>
          <w:p w14:paraId="659C33FA"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49</w:t>
            </w:r>
          </w:p>
        </w:tc>
        <w:tc>
          <w:tcPr>
            <w:tcW w:w="981" w:type="dxa"/>
            <w:shd w:val="clear" w:color="000000" w:fill="E7E6E6"/>
            <w:vAlign w:val="center"/>
            <w:hideMark/>
          </w:tcPr>
          <w:p w14:paraId="3482EFA3"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4</w:t>
            </w:r>
          </w:p>
        </w:tc>
        <w:tc>
          <w:tcPr>
            <w:tcW w:w="1181" w:type="dxa"/>
            <w:shd w:val="clear" w:color="auto" w:fill="auto"/>
            <w:vAlign w:val="center"/>
            <w:hideMark/>
          </w:tcPr>
          <w:p w14:paraId="1E3016AF"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8%</w:t>
            </w:r>
          </w:p>
        </w:tc>
        <w:tc>
          <w:tcPr>
            <w:tcW w:w="1177" w:type="dxa"/>
            <w:shd w:val="clear" w:color="000000" w:fill="E7E6E6"/>
            <w:vAlign w:val="center"/>
            <w:hideMark/>
          </w:tcPr>
          <w:p w14:paraId="35E30294"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45</w:t>
            </w:r>
          </w:p>
        </w:tc>
      </w:tr>
      <w:tr w:rsidR="00D266A4" w:rsidRPr="00D266A4" w14:paraId="7D629F60" w14:textId="77777777" w:rsidTr="00D266A4">
        <w:trPr>
          <w:trHeight w:val="300"/>
          <w:jc w:val="center"/>
        </w:trPr>
        <w:tc>
          <w:tcPr>
            <w:tcW w:w="1301" w:type="dxa"/>
            <w:shd w:val="clear" w:color="auto" w:fill="auto"/>
            <w:vAlign w:val="center"/>
            <w:hideMark/>
          </w:tcPr>
          <w:p w14:paraId="0E9894C1" w14:textId="71612365" w:rsidR="00D266A4" w:rsidRPr="00D266A4" w:rsidRDefault="005868E7" w:rsidP="00D266A4">
            <w:pPr>
              <w:suppressAutoHyphens w:val="0"/>
              <w:autoSpaceDN/>
              <w:textAlignment w:val="auto"/>
              <w:rPr>
                <w:rFonts w:cs="Arial"/>
                <w:color w:val="040404"/>
                <w:sz w:val="18"/>
                <w:szCs w:val="18"/>
                <w:lang w:val="es-CO" w:eastAsia="es-CO"/>
              </w:rPr>
            </w:pPr>
            <w:r w:rsidRPr="00D266A4">
              <w:rPr>
                <w:rFonts w:cs="Arial"/>
                <w:color w:val="040404"/>
                <w:sz w:val="18"/>
                <w:szCs w:val="18"/>
                <w:lang w:val="es-CO" w:eastAsia="es-CO"/>
              </w:rPr>
              <w:t>Junio</w:t>
            </w:r>
          </w:p>
        </w:tc>
        <w:tc>
          <w:tcPr>
            <w:tcW w:w="1058" w:type="dxa"/>
            <w:shd w:val="clear" w:color="auto" w:fill="auto"/>
            <w:vAlign w:val="center"/>
            <w:hideMark/>
          </w:tcPr>
          <w:p w14:paraId="0E8F5A87"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45</w:t>
            </w:r>
          </w:p>
        </w:tc>
        <w:tc>
          <w:tcPr>
            <w:tcW w:w="981" w:type="dxa"/>
            <w:shd w:val="clear" w:color="auto" w:fill="auto"/>
            <w:vAlign w:val="center"/>
            <w:hideMark/>
          </w:tcPr>
          <w:p w14:paraId="2C90992D"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5</w:t>
            </w:r>
          </w:p>
        </w:tc>
        <w:tc>
          <w:tcPr>
            <w:tcW w:w="961" w:type="dxa"/>
            <w:shd w:val="clear" w:color="000000" w:fill="E7E6E6"/>
            <w:vAlign w:val="center"/>
            <w:hideMark/>
          </w:tcPr>
          <w:p w14:paraId="42512CAA"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50</w:t>
            </w:r>
          </w:p>
        </w:tc>
        <w:tc>
          <w:tcPr>
            <w:tcW w:w="981" w:type="dxa"/>
            <w:shd w:val="clear" w:color="000000" w:fill="E7E6E6"/>
            <w:vAlign w:val="center"/>
            <w:hideMark/>
          </w:tcPr>
          <w:p w14:paraId="3F2B3D04"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6</w:t>
            </w:r>
          </w:p>
        </w:tc>
        <w:tc>
          <w:tcPr>
            <w:tcW w:w="1181" w:type="dxa"/>
            <w:shd w:val="clear" w:color="auto" w:fill="auto"/>
            <w:vAlign w:val="center"/>
            <w:hideMark/>
          </w:tcPr>
          <w:p w14:paraId="78D09253"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12%</w:t>
            </w:r>
          </w:p>
        </w:tc>
        <w:tc>
          <w:tcPr>
            <w:tcW w:w="1177" w:type="dxa"/>
            <w:shd w:val="clear" w:color="000000" w:fill="E7E6E6"/>
            <w:vAlign w:val="center"/>
            <w:hideMark/>
          </w:tcPr>
          <w:p w14:paraId="748A6C1E"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44</w:t>
            </w:r>
          </w:p>
        </w:tc>
      </w:tr>
      <w:tr w:rsidR="00D266A4" w:rsidRPr="00D266A4" w14:paraId="35777F97" w14:textId="77777777" w:rsidTr="00D266A4">
        <w:trPr>
          <w:trHeight w:val="300"/>
          <w:jc w:val="center"/>
        </w:trPr>
        <w:tc>
          <w:tcPr>
            <w:tcW w:w="1301" w:type="dxa"/>
            <w:shd w:val="clear" w:color="auto" w:fill="auto"/>
            <w:vAlign w:val="center"/>
            <w:hideMark/>
          </w:tcPr>
          <w:p w14:paraId="4B89160B" w14:textId="77C05844" w:rsidR="00D266A4" w:rsidRPr="00D266A4" w:rsidRDefault="005868E7" w:rsidP="00D266A4">
            <w:pPr>
              <w:suppressAutoHyphens w:val="0"/>
              <w:autoSpaceDN/>
              <w:textAlignment w:val="auto"/>
              <w:rPr>
                <w:rFonts w:cs="Arial"/>
                <w:color w:val="040404"/>
                <w:sz w:val="18"/>
                <w:szCs w:val="18"/>
                <w:lang w:val="es-CO" w:eastAsia="es-CO"/>
              </w:rPr>
            </w:pPr>
            <w:r w:rsidRPr="00D266A4">
              <w:rPr>
                <w:rFonts w:cs="Arial"/>
                <w:color w:val="040404"/>
                <w:sz w:val="18"/>
                <w:szCs w:val="18"/>
                <w:lang w:val="es-CO" w:eastAsia="es-CO"/>
              </w:rPr>
              <w:t>Julio</w:t>
            </w:r>
          </w:p>
        </w:tc>
        <w:tc>
          <w:tcPr>
            <w:tcW w:w="1058" w:type="dxa"/>
            <w:shd w:val="clear" w:color="auto" w:fill="auto"/>
            <w:vAlign w:val="center"/>
            <w:hideMark/>
          </w:tcPr>
          <w:p w14:paraId="651F7AB0"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44</w:t>
            </w:r>
          </w:p>
        </w:tc>
        <w:tc>
          <w:tcPr>
            <w:tcW w:w="981" w:type="dxa"/>
            <w:shd w:val="clear" w:color="auto" w:fill="auto"/>
            <w:vAlign w:val="center"/>
            <w:hideMark/>
          </w:tcPr>
          <w:p w14:paraId="03B291DA"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0</w:t>
            </w:r>
          </w:p>
        </w:tc>
        <w:tc>
          <w:tcPr>
            <w:tcW w:w="961" w:type="dxa"/>
            <w:shd w:val="clear" w:color="000000" w:fill="E7E6E6"/>
            <w:vAlign w:val="center"/>
            <w:hideMark/>
          </w:tcPr>
          <w:p w14:paraId="7491F87D"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44</w:t>
            </w:r>
          </w:p>
        </w:tc>
        <w:tc>
          <w:tcPr>
            <w:tcW w:w="981" w:type="dxa"/>
            <w:shd w:val="clear" w:color="000000" w:fill="E7E6E6"/>
            <w:vAlign w:val="center"/>
            <w:hideMark/>
          </w:tcPr>
          <w:p w14:paraId="1EF6B844"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7</w:t>
            </w:r>
          </w:p>
        </w:tc>
        <w:tc>
          <w:tcPr>
            <w:tcW w:w="1181" w:type="dxa"/>
            <w:shd w:val="clear" w:color="auto" w:fill="auto"/>
            <w:vAlign w:val="center"/>
            <w:hideMark/>
          </w:tcPr>
          <w:p w14:paraId="7A07CF0F"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16%</w:t>
            </w:r>
          </w:p>
        </w:tc>
        <w:tc>
          <w:tcPr>
            <w:tcW w:w="1177" w:type="dxa"/>
            <w:shd w:val="clear" w:color="000000" w:fill="E7E6E6"/>
            <w:vAlign w:val="center"/>
            <w:hideMark/>
          </w:tcPr>
          <w:p w14:paraId="189F61CC"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37</w:t>
            </w:r>
          </w:p>
        </w:tc>
      </w:tr>
      <w:tr w:rsidR="00D266A4" w:rsidRPr="00D266A4" w14:paraId="27BDC8FF" w14:textId="77777777" w:rsidTr="00D266A4">
        <w:trPr>
          <w:trHeight w:val="300"/>
          <w:jc w:val="center"/>
        </w:trPr>
        <w:tc>
          <w:tcPr>
            <w:tcW w:w="1301" w:type="dxa"/>
            <w:shd w:val="clear" w:color="auto" w:fill="auto"/>
            <w:vAlign w:val="center"/>
            <w:hideMark/>
          </w:tcPr>
          <w:p w14:paraId="44668B56" w14:textId="12DE7C46" w:rsidR="00D266A4" w:rsidRPr="00D266A4" w:rsidRDefault="005868E7" w:rsidP="00D266A4">
            <w:pPr>
              <w:suppressAutoHyphens w:val="0"/>
              <w:autoSpaceDN/>
              <w:textAlignment w:val="auto"/>
              <w:rPr>
                <w:rFonts w:cs="Arial"/>
                <w:color w:val="040404"/>
                <w:sz w:val="18"/>
                <w:szCs w:val="18"/>
                <w:lang w:val="es-CO" w:eastAsia="es-CO"/>
              </w:rPr>
            </w:pPr>
            <w:r w:rsidRPr="00D266A4">
              <w:rPr>
                <w:rFonts w:cs="Arial"/>
                <w:color w:val="040404"/>
                <w:sz w:val="18"/>
                <w:szCs w:val="18"/>
                <w:lang w:val="es-CO" w:eastAsia="es-CO"/>
              </w:rPr>
              <w:t>Agosto</w:t>
            </w:r>
          </w:p>
        </w:tc>
        <w:tc>
          <w:tcPr>
            <w:tcW w:w="1058" w:type="dxa"/>
            <w:shd w:val="clear" w:color="auto" w:fill="auto"/>
            <w:vAlign w:val="center"/>
            <w:hideMark/>
          </w:tcPr>
          <w:p w14:paraId="2CFC4706"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37</w:t>
            </w:r>
          </w:p>
        </w:tc>
        <w:tc>
          <w:tcPr>
            <w:tcW w:w="981" w:type="dxa"/>
            <w:shd w:val="clear" w:color="auto" w:fill="auto"/>
            <w:vAlign w:val="center"/>
            <w:hideMark/>
          </w:tcPr>
          <w:p w14:paraId="653D706B"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0</w:t>
            </w:r>
          </w:p>
        </w:tc>
        <w:tc>
          <w:tcPr>
            <w:tcW w:w="961" w:type="dxa"/>
            <w:shd w:val="clear" w:color="000000" w:fill="E7E6E6"/>
            <w:vAlign w:val="center"/>
            <w:hideMark/>
          </w:tcPr>
          <w:p w14:paraId="010E9E67"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37</w:t>
            </w:r>
          </w:p>
        </w:tc>
        <w:tc>
          <w:tcPr>
            <w:tcW w:w="981" w:type="dxa"/>
            <w:shd w:val="clear" w:color="000000" w:fill="E7E6E6"/>
            <w:vAlign w:val="center"/>
            <w:hideMark/>
          </w:tcPr>
          <w:p w14:paraId="28DF8D9E"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1</w:t>
            </w:r>
          </w:p>
        </w:tc>
        <w:tc>
          <w:tcPr>
            <w:tcW w:w="1181" w:type="dxa"/>
            <w:shd w:val="clear" w:color="auto" w:fill="auto"/>
            <w:vAlign w:val="center"/>
            <w:hideMark/>
          </w:tcPr>
          <w:p w14:paraId="2348A2B8"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3%</w:t>
            </w:r>
          </w:p>
        </w:tc>
        <w:tc>
          <w:tcPr>
            <w:tcW w:w="1177" w:type="dxa"/>
            <w:shd w:val="clear" w:color="000000" w:fill="E7E6E6"/>
            <w:vAlign w:val="center"/>
            <w:hideMark/>
          </w:tcPr>
          <w:p w14:paraId="3497344A"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36</w:t>
            </w:r>
          </w:p>
        </w:tc>
      </w:tr>
      <w:tr w:rsidR="00D266A4" w:rsidRPr="00D266A4" w14:paraId="32A34ADE" w14:textId="77777777" w:rsidTr="00D266A4">
        <w:trPr>
          <w:trHeight w:val="300"/>
          <w:jc w:val="center"/>
        </w:trPr>
        <w:tc>
          <w:tcPr>
            <w:tcW w:w="1301" w:type="dxa"/>
            <w:shd w:val="clear" w:color="auto" w:fill="auto"/>
            <w:vAlign w:val="center"/>
            <w:hideMark/>
          </w:tcPr>
          <w:p w14:paraId="36D4B31F" w14:textId="7D5E5AC4" w:rsidR="00D266A4" w:rsidRPr="00D266A4" w:rsidRDefault="005868E7" w:rsidP="00D266A4">
            <w:pPr>
              <w:suppressAutoHyphens w:val="0"/>
              <w:autoSpaceDN/>
              <w:textAlignment w:val="auto"/>
              <w:rPr>
                <w:rFonts w:cs="Arial"/>
                <w:color w:val="040404"/>
                <w:sz w:val="18"/>
                <w:szCs w:val="18"/>
                <w:lang w:val="es-CO" w:eastAsia="es-CO"/>
              </w:rPr>
            </w:pPr>
            <w:r w:rsidRPr="00D266A4">
              <w:rPr>
                <w:rFonts w:cs="Arial"/>
                <w:color w:val="040404"/>
                <w:sz w:val="18"/>
                <w:szCs w:val="18"/>
                <w:lang w:val="es-CO" w:eastAsia="es-CO"/>
              </w:rPr>
              <w:t>Septiembre</w:t>
            </w:r>
          </w:p>
        </w:tc>
        <w:tc>
          <w:tcPr>
            <w:tcW w:w="1058" w:type="dxa"/>
            <w:shd w:val="clear" w:color="auto" w:fill="auto"/>
            <w:vAlign w:val="center"/>
            <w:hideMark/>
          </w:tcPr>
          <w:p w14:paraId="18E86B3E"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36</w:t>
            </w:r>
          </w:p>
        </w:tc>
        <w:tc>
          <w:tcPr>
            <w:tcW w:w="981" w:type="dxa"/>
            <w:shd w:val="clear" w:color="000000" w:fill="FFFFFF"/>
            <w:vAlign w:val="center"/>
            <w:hideMark/>
          </w:tcPr>
          <w:p w14:paraId="2766E385"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21</w:t>
            </w:r>
          </w:p>
        </w:tc>
        <w:tc>
          <w:tcPr>
            <w:tcW w:w="961" w:type="dxa"/>
            <w:shd w:val="clear" w:color="000000" w:fill="E7E6E6"/>
            <w:vAlign w:val="center"/>
            <w:hideMark/>
          </w:tcPr>
          <w:p w14:paraId="31332F6C"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57</w:t>
            </w:r>
          </w:p>
        </w:tc>
        <w:tc>
          <w:tcPr>
            <w:tcW w:w="981" w:type="dxa"/>
            <w:shd w:val="clear" w:color="000000" w:fill="E7E6E6"/>
            <w:vAlign w:val="center"/>
            <w:hideMark/>
          </w:tcPr>
          <w:p w14:paraId="13AF0E5D"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2</w:t>
            </w:r>
          </w:p>
        </w:tc>
        <w:tc>
          <w:tcPr>
            <w:tcW w:w="1181" w:type="dxa"/>
            <w:shd w:val="clear" w:color="auto" w:fill="auto"/>
            <w:vAlign w:val="center"/>
            <w:hideMark/>
          </w:tcPr>
          <w:p w14:paraId="3DC6CE3E"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4%</w:t>
            </w:r>
          </w:p>
        </w:tc>
        <w:tc>
          <w:tcPr>
            <w:tcW w:w="1177" w:type="dxa"/>
            <w:shd w:val="clear" w:color="000000" w:fill="E7E6E6"/>
            <w:vAlign w:val="center"/>
            <w:hideMark/>
          </w:tcPr>
          <w:p w14:paraId="0EE2ECCE" w14:textId="77777777" w:rsidR="00D266A4" w:rsidRPr="00D266A4" w:rsidRDefault="00D266A4" w:rsidP="00D266A4">
            <w:pPr>
              <w:suppressAutoHyphens w:val="0"/>
              <w:autoSpaceDN/>
              <w:jc w:val="center"/>
              <w:textAlignment w:val="auto"/>
              <w:rPr>
                <w:rFonts w:cs="Arial"/>
                <w:color w:val="040404"/>
                <w:sz w:val="18"/>
                <w:szCs w:val="18"/>
                <w:lang w:val="es-CO" w:eastAsia="es-CO"/>
              </w:rPr>
            </w:pPr>
            <w:r w:rsidRPr="00D266A4">
              <w:rPr>
                <w:rFonts w:cs="Arial"/>
                <w:color w:val="040404"/>
                <w:sz w:val="18"/>
                <w:szCs w:val="18"/>
                <w:lang w:val="es-CO" w:eastAsia="es-CO"/>
              </w:rPr>
              <w:t>55</w:t>
            </w:r>
          </w:p>
        </w:tc>
      </w:tr>
      <w:tr w:rsidR="00D266A4" w:rsidRPr="00D266A4" w14:paraId="19F13A0A" w14:textId="77777777" w:rsidTr="00D266A4">
        <w:trPr>
          <w:trHeight w:val="492"/>
          <w:jc w:val="center"/>
        </w:trPr>
        <w:tc>
          <w:tcPr>
            <w:tcW w:w="1301" w:type="dxa"/>
            <w:shd w:val="clear" w:color="000000" w:fill="E7E6E6"/>
            <w:vAlign w:val="center"/>
            <w:hideMark/>
          </w:tcPr>
          <w:p w14:paraId="3D7BEAAF" w14:textId="77777777" w:rsidR="00D266A4" w:rsidRPr="00D266A4" w:rsidRDefault="00D266A4" w:rsidP="00D266A4">
            <w:pPr>
              <w:suppressAutoHyphens w:val="0"/>
              <w:autoSpaceDN/>
              <w:textAlignment w:val="auto"/>
              <w:rPr>
                <w:rFonts w:cs="Arial"/>
                <w:b/>
                <w:bCs/>
                <w:color w:val="040404"/>
                <w:sz w:val="18"/>
                <w:szCs w:val="18"/>
                <w:lang w:val="es-CO" w:eastAsia="es-CO"/>
              </w:rPr>
            </w:pPr>
            <w:r w:rsidRPr="00D266A4">
              <w:rPr>
                <w:rFonts w:cs="Arial"/>
                <w:b/>
                <w:bCs/>
                <w:color w:val="040404"/>
                <w:sz w:val="18"/>
                <w:szCs w:val="18"/>
                <w:lang w:val="es-CO" w:eastAsia="es-CO"/>
              </w:rPr>
              <w:t>Resultado final</w:t>
            </w:r>
          </w:p>
        </w:tc>
        <w:tc>
          <w:tcPr>
            <w:tcW w:w="1058" w:type="dxa"/>
            <w:shd w:val="clear" w:color="000000" w:fill="E7E6E6"/>
            <w:vAlign w:val="center"/>
            <w:hideMark/>
          </w:tcPr>
          <w:p w14:paraId="55E712B7" w14:textId="77777777" w:rsidR="00D266A4" w:rsidRPr="00D266A4" w:rsidRDefault="00D266A4" w:rsidP="00D266A4">
            <w:pPr>
              <w:suppressAutoHyphens w:val="0"/>
              <w:autoSpaceDN/>
              <w:jc w:val="center"/>
              <w:textAlignment w:val="auto"/>
              <w:rPr>
                <w:rFonts w:cs="Arial"/>
                <w:b/>
                <w:bCs/>
                <w:color w:val="040404"/>
                <w:sz w:val="18"/>
                <w:szCs w:val="18"/>
                <w:lang w:val="es-CO" w:eastAsia="es-CO"/>
              </w:rPr>
            </w:pPr>
            <w:r w:rsidRPr="00D266A4">
              <w:rPr>
                <w:rFonts w:cs="Arial"/>
                <w:b/>
                <w:bCs/>
                <w:color w:val="040404"/>
                <w:sz w:val="18"/>
                <w:szCs w:val="18"/>
                <w:lang w:val="es-CO" w:eastAsia="es-CO"/>
              </w:rPr>
              <w:t xml:space="preserve"> </w:t>
            </w:r>
          </w:p>
        </w:tc>
        <w:tc>
          <w:tcPr>
            <w:tcW w:w="981" w:type="dxa"/>
            <w:shd w:val="clear" w:color="000000" w:fill="E7E6E6"/>
            <w:vAlign w:val="center"/>
            <w:hideMark/>
          </w:tcPr>
          <w:p w14:paraId="1CC5D9D6" w14:textId="77777777" w:rsidR="00D266A4" w:rsidRPr="00D266A4" w:rsidRDefault="00D266A4" w:rsidP="00D266A4">
            <w:pPr>
              <w:suppressAutoHyphens w:val="0"/>
              <w:autoSpaceDN/>
              <w:jc w:val="center"/>
              <w:textAlignment w:val="auto"/>
              <w:rPr>
                <w:rFonts w:cs="Arial"/>
                <w:b/>
                <w:bCs/>
                <w:color w:val="040404"/>
                <w:sz w:val="18"/>
                <w:szCs w:val="18"/>
                <w:lang w:val="es-CO" w:eastAsia="es-CO"/>
              </w:rPr>
            </w:pPr>
            <w:r w:rsidRPr="00D266A4">
              <w:rPr>
                <w:rFonts w:cs="Arial"/>
                <w:b/>
                <w:bCs/>
                <w:color w:val="040404"/>
                <w:sz w:val="18"/>
                <w:szCs w:val="18"/>
                <w:lang w:val="es-CO" w:eastAsia="es-CO"/>
              </w:rPr>
              <w:t>44</w:t>
            </w:r>
          </w:p>
        </w:tc>
        <w:tc>
          <w:tcPr>
            <w:tcW w:w="961" w:type="dxa"/>
            <w:shd w:val="clear" w:color="000000" w:fill="E7E6E6"/>
            <w:vAlign w:val="center"/>
            <w:hideMark/>
          </w:tcPr>
          <w:p w14:paraId="6D42BB09" w14:textId="77777777" w:rsidR="00D266A4" w:rsidRPr="00D266A4" w:rsidRDefault="00D266A4" w:rsidP="00D266A4">
            <w:pPr>
              <w:suppressAutoHyphens w:val="0"/>
              <w:autoSpaceDN/>
              <w:jc w:val="center"/>
              <w:textAlignment w:val="auto"/>
              <w:rPr>
                <w:rFonts w:cs="Arial"/>
                <w:b/>
                <w:bCs/>
                <w:color w:val="040404"/>
                <w:sz w:val="18"/>
                <w:szCs w:val="18"/>
                <w:lang w:val="es-CO" w:eastAsia="es-CO"/>
              </w:rPr>
            </w:pPr>
            <w:r w:rsidRPr="00D266A4">
              <w:rPr>
                <w:rFonts w:cs="Arial"/>
                <w:b/>
                <w:bCs/>
                <w:color w:val="040404"/>
                <w:sz w:val="18"/>
                <w:szCs w:val="18"/>
                <w:lang w:val="es-CO" w:eastAsia="es-CO"/>
              </w:rPr>
              <w:t>57</w:t>
            </w:r>
          </w:p>
        </w:tc>
        <w:tc>
          <w:tcPr>
            <w:tcW w:w="981" w:type="dxa"/>
            <w:shd w:val="clear" w:color="000000" w:fill="E7E6E6"/>
            <w:vAlign w:val="center"/>
            <w:hideMark/>
          </w:tcPr>
          <w:p w14:paraId="340E2F5F" w14:textId="77777777" w:rsidR="00D266A4" w:rsidRPr="00D266A4" w:rsidRDefault="00D266A4" w:rsidP="00D266A4">
            <w:pPr>
              <w:suppressAutoHyphens w:val="0"/>
              <w:autoSpaceDN/>
              <w:jc w:val="center"/>
              <w:textAlignment w:val="auto"/>
              <w:rPr>
                <w:rFonts w:cs="Arial"/>
                <w:b/>
                <w:bCs/>
                <w:color w:val="040404"/>
                <w:sz w:val="18"/>
                <w:szCs w:val="18"/>
                <w:lang w:val="es-CO" w:eastAsia="es-CO"/>
              </w:rPr>
            </w:pPr>
            <w:r w:rsidRPr="00D266A4">
              <w:rPr>
                <w:rFonts w:cs="Arial"/>
                <w:b/>
                <w:bCs/>
                <w:color w:val="040404"/>
                <w:sz w:val="18"/>
                <w:szCs w:val="18"/>
                <w:lang w:val="es-CO" w:eastAsia="es-CO"/>
              </w:rPr>
              <w:t>56</w:t>
            </w:r>
          </w:p>
        </w:tc>
        <w:tc>
          <w:tcPr>
            <w:tcW w:w="1181" w:type="dxa"/>
            <w:shd w:val="clear" w:color="000000" w:fill="E7E6E6"/>
            <w:vAlign w:val="center"/>
            <w:hideMark/>
          </w:tcPr>
          <w:p w14:paraId="1F3C26F5" w14:textId="77777777" w:rsidR="00D266A4" w:rsidRPr="00D266A4" w:rsidRDefault="00D266A4" w:rsidP="00D266A4">
            <w:pPr>
              <w:suppressAutoHyphens w:val="0"/>
              <w:autoSpaceDN/>
              <w:jc w:val="center"/>
              <w:textAlignment w:val="auto"/>
              <w:rPr>
                <w:rFonts w:cs="Arial"/>
                <w:b/>
                <w:bCs/>
                <w:color w:val="040404"/>
                <w:sz w:val="18"/>
                <w:szCs w:val="18"/>
                <w:lang w:val="es-CO" w:eastAsia="es-CO"/>
              </w:rPr>
            </w:pPr>
            <w:r w:rsidRPr="00D266A4">
              <w:rPr>
                <w:rFonts w:cs="Arial"/>
                <w:b/>
                <w:bCs/>
                <w:color w:val="040404"/>
                <w:sz w:val="18"/>
                <w:szCs w:val="18"/>
                <w:lang w:val="es-CO" w:eastAsia="es-CO"/>
              </w:rPr>
              <w:t xml:space="preserve"> </w:t>
            </w:r>
          </w:p>
        </w:tc>
        <w:tc>
          <w:tcPr>
            <w:tcW w:w="1177" w:type="dxa"/>
            <w:shd w:val="clear" w:color="000000" w:fill="E7E6E6"/>
            <w:vAlign w:val="center"/>
            <w:hideMark/>
          </w:tcPr>
          <w:p w14:paraId="61AF3781" w14:textId="77777777" w:rsidR="00D266A4" w:rsidRPr="00D266A4" w:rsidRDefault="00D266A4" w:rsidP="00D266A4">
            <w:pPr>
              <w:suppressAutoHyphens w:val="0"/>
              <w:autoSpaceDN/>
              <w:jc w:val="center"/>
              <w:textAlignment w:val="auto"/>
              <w:rPr>
                <w:rFonts w:cs="Arial"/>
                <w:b/>
                <w:bCs/>
                <w:color w:val="040404"/>
                <w:sz w:val="18"/>
                <w:szCs w:val="18"/>
                <w:lang w:val="es-CO" w:eastAsia="es-CO"/>
              </w:rPr>
            </w:pPr>
            <w:r w:rsidRPr="00D266A4">
              <w:rPr>
                <w:rFonts w:cs="Arial"/>
                <w:b/>
                <w:bCs/>
                <w:color w:val="040404"/>
                <w:sz w:val="18"/>
                <w:szCs w:val="18"/>
                <w:lang w:val="es-CO" w:eastAsia="es-CO"/>
              </w:rPr>
              <w:t>55</w:t>
            </w:r>
          </w:p>
        </w:tc>
      </w:tr>
    </w:tbl>
    <w:p w14:paraId="39322B02" w14:textId="388D2CD4" w:rsidR="00D266A4" w:rsidRPr="00D266A4" w:rsidRDefault="00D266A4" w:rsidP="00D266A4">
      <w:pPr>
        <w:ind w:hanging="2"/>
        <w:jc w:val="center"/>
        <w:rPr>
          <w:rFonts w:cs="Arial"/>
          <w:color w:val="040404"/>
          <w:sz w:val="16"/>
          <w:szCs w:val="16"/>
        </w:rPr>
      </w:pPr>
      <w:r w:rsidRPr="00D266A4">
        <w:rPr>
          <w:rFonts w:cs="Arial"/>
          <w:color w:val="040404"/>
          <w:sz w:val="16"/>
          <w:szCs w:val="16"/>
        </w:rPr>
        <w:t>Fuente: Datos OCI – Matriz de Seguimiento PMI</w:t>
      </w:r>
    </w:p>
    <w:p w14:paraId="1B489EFF" w14:textId="404F3CA1" w:rsidR="00D266A4" w:rsidRDefault="00D266A4" w:rsidP="00D263DD"/>
    <w:tbl>
      <w:tblPr>
        <w:tblW w:w="5098" w:type="dxa"/>
        <w:jc w:val="center"/>
        <w:tblCellMar>
          <w:left w:w="70" w:type="dxa"/>
          <w:right w:w="70" w:type="dxa"/>
        </w:tblCellMar>
        <w:tblLook w:val="04A0" w:firstRow="1" w:lastRow="0" w:firstColumn="1" w:lastColumn="0" w:noHBand="0" w:noVBand="1"/>
      </w:tblPr>
      <w:tblGrid>
        <w:gridCol w:w="3940"/>
        <w:gridCol w:w="1158"/>
      </w:tblGrid>
      <w:tr w:rsidR="006B4349" w:rsidRPr="006B4349" w14:paraId="0648CEEE" w14:textId="77777777" w:rsidTr="00B60DDE">
        <w:trPr>
          <w:trHeight w:val="300"/>
          <w:jc w:val="center"/>
        </w:trPr>
        <w:tc>
          <w:tcPr>
            <w:tcW w:w="394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5C47995" w14:textId="77777777" w:rsidR="006B4349" w:rsidRPr="00F339C4" w:rsidRDefault="006B4349" w:rsidP="006B4349">
            <w:pPr>
              <w:suppressAutoHyphens w:val="0"/>
              <w:autoSpaceDN/>
              <w:jc w:val="center"/>
              <w:textAlignment w:val="auto"/>
              <w:rPr>
                <w:rFonts w:cs="Arial"/>
                <w:b/>
                <w:color w:val="000000"/>
                <w:sz w:val="18"/>
                <w:szCs w:val="18"/>
                <w:lang w:val="es-CO" w:eastAsia="es-CO"/>
              </w:rPr>
            </w:pPr>
            <w:r w:rsidRPr="00F339C4">
              <w:rPr>
                <w:rFonts w:cs="Arial"/>
                <w:b/>
                <w:color w:val="000000"/>
                <w:sz w:val="18"/>
                <w:szCs w:val="18"/>
                <w:lang w:val="es-CO" w:eastAsia="es-CO"/>
              </w:rPr>
              <w:t>Concepto</w:t>
            </w:r>
          </w:p>
        </w:tc>
        <w:tc>
          <w:tcPr>
            <w:tcW w:w="1158" w:type="dxa"/>
            <w:tcBorders>
              <w:top w:val="single" w:sz="4" w:space="0" w:color="auto"/>
              <w:left w:val="nil"/>
              <w:bottom w:val="single" w:sz="4" w:space="0" w:color="auto"/>
              <w:right w:val="single" w:sz="4" w:space="0" w:color="auto"/>
            </w:tcBorders>
            <w:shd w:val="clear" w:color="000000" w:fill="E7E6E6"/>
            <w:noWrap/>
            <w:vAlign w:val="center"/>
            <w:hideMark/>
          </w:tcPr>
          <w:p w14:paraId="5D7901D9" w14:textId="77777777" w:rsidR="006B4349" w:rsidRPr="00F339C4" w:rsidRDefault="006B4349" w:rsidP="006B4349">
            <w:pPr>
              <w:suppressAutoHyphens w:val="0"/>
              <w:autoSpaceDN/>
              <w:jc w:val="center"/>
              <w:textAlignment w:val="auto"/>
              <w:rPr>
                <w:rFonts w:cs="Arial"/>
                <w:b/>
                <w:color w:val="000000"/>
                <w:sz w:val="18"/>
                <w:szCs w:val="18"/>
                <w:lang w:val="es-CO" w:eastAsia="es-CO"/>
              </w:rPr>
            </w:pPr>
            <w:r w:rsidRPr="00F339C4">
              <w:rPr>
                <w:rFonts w:cs="Arial"/>
                <w:b/>
                <w:color w:val="000000"/>
                <w:sz w:val="18"/>
                <w:szCs w:val="18"/>
                <w:lang w:val="es-CO" w:eastAsia="es-CO"/>
              </w:rPr>
              <w:t>Cantidad</w:t>
            </w:r>
          </w:p>
        </w:tc>
      </w:tr>
      <w:tr w:rsidR="006B4349" w:rsidRPr="006B4349" w14:paraId="5697CA12" w14:textId="77777777" w:rsidTr="00B60DDE">
        <w:trPr>
          <w:trHeight w:val="357"/>
          <w:jc w:val="center"/>
        </w:trPr>
        <w:tc>
          <w:tcPr>
            <w:tcW w:w="3940" w:type="dxa"/>
            <w:tcBorders>
              <w:top w:val="nil"/>
              <w:left w:val="single" w:sz="4" w:space="0" w:color="auto"/>
              <w:bottom w:val="single" w:sz="4" w:space="0" w:color="auto"/>
              <w:right w:val="single" w:sz="4" w:space="0" w:color="auto"/>
            </w:tcBorders>
            <w:shd w:val="clear" w:color="000000" w:fill="FFFFFF"/>
            <w:vAlign w:val="center"/>
            <w:hideMark/>
          </w:tcPr>
          <w:p w14:paraId="323745EC" w14:textId="77777777" w:rsidR="006B4349" w:rsidRPr="006B4349" w:rsidRDefault="006B4349" w:rsidP="006B4349">
            <w:pPr>
              <w:suppressAutoHyphens w:val="0"/>
              <w:autoSpaceDN/>
              <w:textAlignment w:val="auto"/>
              <w:rPr>
                <w:rFonts w:cs="Arial"/>
                <w:b/>
                <w:bCs/>
                <w:i/>
                <w:iCs/>
                <w:color w:val="040404"/>
                <w:sz w:val="18"/>
                <w:szCs w:val="18"/>
                <w:lang w:val="es-CO" w:eastAsia="es-CO"/>
              </w:rPr>
            </w:pPr>
            <w:r w:rsidRPr="006B4349">
              <w:rPr>
                <w:rFonts w:cs="Arial"/>
                <w:b/>
                <w:bCs/>
                <w:i/>
                <w:iCs/>
                <w:color w:val="040404"/>
                <w:sz w:val="18"/>
                <w:szCs w:val="18"/>
                <w:lang w:val="es-CO" w:eastAsia="es-CO"/>
              </w:rPr>
              <w:t>Hallazgos en el inicio de la vigencia 2021</w:t>
            </w:r>
          </w:p>
        </w:tc>
        <w:tc>
          <w:tcPr>
            <w:tcW w:w="1158" w:type="dxa"/>
            <w:tcBorders>
              <w:top w:val="nil"/>
              <w:left w:val="nil"/>
              <w:bottom w:val="single" w:sz="4" w:space="0" w:color="auto"/>
              <w:right w:val="single" w:sz="4" w:space="0" w:color="auto"/>
            </w:tcBorders>
            <w:shd w:val="clear" w:color="000000" w:fill="FFFFFF"/>
            <w:vAlign w:val="center"/>
            <w:hideMark/>
          </w:tcPr>
          <w:p w14:paraId="0D8230D3" w14:textId="77777777" w:rsidR="006B4349" w:rsidRPr="006B4349" w:rsidRDefault="006B4349" w:rsidP="004D1633">
            <w:pPr>
              <w:suppressAutoHyphens w:val="0"/>
              <w:autoSpaceDN/>
              <w:jc w:val="center"/>
              <w:textAlignment w:val="auto"/>
              <w:rPr>
                <w:rFonts w:cs="Arial"/>
                <w:color w:val="040404"/>
                <w:sz w:val="18"/>
                <w:szCs w:val="18"/>
                <w:lang w:val="es-CO" w:eastAsia="es-CO"/>
              </w:rPr>
            </w:pPr>
            <w:r w:rsidRPr="006B4349">
              <w:rPr>
                <w:rFonts w:cs="Arial"/>
                <w:color w:val="040404"/>
                <w:sz w:val="18"/>
                <w:szCs w:val="18"/>
                <w:lang w:val="es-CO" w:eastAsia="es-CO"/>
              </w:rPr>
              <w:t>68</w:t>
            </w:r>
          </w:p>
        </w:tc>
      </w:tr>
      <w:tr w:rsidR="006B4349" w:rsidRPr="006B4349" w14:paraId="019A03BE" w14:textId="77777777" w:rsidTr="00B60DDE">
        <w:trPr>
          <w:trHeight w:val="300"/>
          <w:jc w:val="center"/>
        </w:trPr>
        <w:tc>
          <w:tcPr>
            <w:tcW w:w="3940" w:type="dxa"/>
            <w:tcBorders>
              <w:top w:val="nil"/>
              <w:left w:val="single" w:sz="4" w:space="0" w:color="auto"/>
              <w:bottom w:val="single" w:sz="4" w:space="0" w:color="auto"/>
              <w:right w:val="single" w:sz="4" w:space="0" w:color="auto"/>
            </w:tcBorders>
            <w:shd w:val="clear" w:color="000000" w:fill="FFFFFF"/>
            <w:vAlign w:val="center"/>
            <w:hideMark/>
          </w:tcPr>
          <w:p w14:paraId="182FEFF4" w14:textId="77777777" w:rsidR="006B4349" w:rsidRPr="006B4349" w:rsidRDefault="006B4349" w:rsidP="006B4349">
            <w:pPr>
              <w:suppressAutoHyphens w:val="0"/>
              <w:autoSpaceDN/>
              <w:textAlignment w:val="auto"/>
              <w:rPr>
                <w:rFonts w:cs="Arial"/>
                <w:color w:val="040404"/>
                <w:sz w:val="18"/>
                <w:szCs w:val="18"/>
                <w:lang w:val="es-CO" w:eastAsia="es-CO"/>
              </w:rPr>
            </w:pPr>
            <w:r w:rsidRPr="006B4349">
              <w:rPr>
                <w:rFonts w:cs="Arial"/>
                <w:color w:val="040404"/>
                <w:sz w:val="18"/>
                <w:szCs w:val="18"/>
                <w:lang w:val="es-CO" w:eastAsia="es-CO"/>
              </w:rPr>
              <w:t xml:space="preserve">(+) Hallazgos creados-corte 30 de septiembre </w:t>
            </w:r>
          </w:p>
        </w:tc>
        <w:tc>
          <w:tcPr>
            <w:tcW w:w="1158" w:type="dxa"/>
            <w:tcBorders>
              <w:top w:val="nil"/>
              <w:left w:val="nil"/>
              <w:bottom w:val="single" w:sz="4" w:space="0" w:color="auto"/>
              <w:right w:val="single" w:sz="4" w:space="0" w:color="auto"/>
            </w:tcBorders>
            <w:shd w:val="clear" w:color="000000" w:fill="FFFFFF"/>
            <w:vAlign w:val="center"/>
            <w:hideMark/>
          </w:tcPr>
          <w:p w14:paraId="02152E33" w14:textId="77777777" w:rsidR="006B4349" w:rsidRPr="006B4349" w:rsidRDefault="006B4349" w:rsidP="004D1633">
            <w:pPr>
              <w:suppressAutoHyphens w:val="0"/>
              <w:autoSpaceDN/>
              <w:jc w:val="center"/>
              <w:textAlignment w:val="auto"/>
              <w:rPr>
                <w:rFonts w:cs="Arial"/>
                <w:color w:val="040404"/>
                <w:sz w:val="18"/>
                <w:szCs w:val="18"/>
                <w:lang w:val="es-CO" w:eastAsia="es-CO"/>
              </w:rPr>
            </w:pPr>
            <w:r w:rsidRPr="006B4349">
              <w:rPr>
                <w:rFonts w:cs="Arial"/>
                <w:color w:val="040404"/>
                <w:sz w:val="18"/>
                <w:szCs w:val="18"/>
                <w:lang w:val="es-CO" w:eastAsia="es-CO"/>
              </w:rPr>
              <w:t>44</w:t>
            </w:r>
          </w:p>
        </w:tc>
      </w:tr>
      <w:tr w:rsidR="006B4349" w:rsidRPr="006B4349" w14:paraId="0F8E9CA7" w14:textId="77777777" w:rsidTr="00B60DDE">
        <w:trPr>
          <w:trHeight w:val="300"/>
          <w:jc w:val="center"/>
        </w:trPr>
        <w:tc>
          <w:tcPr>
            <w:tcW w:w="3940" w:type="dxa"/>
            <w:tcBorders>
              <w:top w:val="nil"/>
              <w:left w:val="single" w:sz="4" w:space="0" w:color="auto"/>
              <w:bottom w:val="single" w:sz="4" w:space="0" w:color="auto"/>
              <w:right w:val="single" w:sz="4" w:space="0" w:color="auto"/>
            </w:tcBorders>
            <w:shd w:val="clear" w:color="000000" w:fill="FFFFFF"/>
            <w:vAlign w:val="center"/>
            <w:hideMark/>
          </w:tcPr>
          <w:p w14:paraId="0C8E3FC2" w14:textId="77777777" w:rsidR="006B4349" w:rsidRPr="006B4349" w:rsidRDefault="006B4349" w:rsidP="006B4349">
            <w:pPr>
              <w:suppressAutoHyphens w:val="0"/>
              <w:autoSpaceDN/>
              <w:textAlignment w:val="auto"/>
              <w:rPr>
                <w:rFonts w:cs="Arial"/>
                <w:b/>
                <w:bCs/>
                <w:i/>
                <w:iCs/>
                <w:color w:val="040404"/>
                <w:sz w:val="18"/>
                <w:szCs w:val="18"/>
                <w:lang w:val="es-CO" w:eastAsia="es-CO"/>
              </w:rPr>
            </w:pPr>
            <w:proofErr w:type="gramStart"/>
            <w:r w:rsidRPr="006B4349">
              <w:rPr>
                <w:rFonts w:cs="Arial"/>
                <w:b/>
                <w:bCs/>
                <w:i/>
                <w:iCs/>
                <w:color w:val="040404"/>
                <w:sz w:val="18"/>
                <w:szCs w:val="18"/>
                <w:lang w:val="es-CO" w:eastAsia="es-CO"/>
              </w:rPr>
              <w:t>Total</w:t>
            </w:r>
            <w:proofErr w:type="gramEnd"/>
            <w:r w:rsidRPr="006B4349">
              <w:rPr>
                <w:rFonts w:cs="Arial"/>
                <w:b/>
                <w:bCs/>
                <w:i/>
                <w:iCs/>
                <w:color w:val="040404"/>
                <w:sz w:val="18"/>
                <w:szCs w:val="18"/>
                <w:lang w:val="es-CO" w:eastAsia="es-CO"/>
              </w:rPr>
              <w:t xml:space="preserve"> de hallazgo del periodo</w:t>
            </w:r>
          </w:p>
        </w:tc>
        <w:tc>
          <w:tcPr>
            <w:tcW w:w="1158" w:type="dxa"/>
            <w:tcBorders>
              <w:top w:val="nil"/>
              <w:left w:val="nil"/>
              <w:bottom w:val="single" w:sz="4" w:space="0" w:color="auto"/>
              <w:right w:val="single" w:sz="4" w:space="0" w:color="auto"/>
            </w:tcBorders>
            <w:shd w:val="clear" w:color="000000" w:fill="FFFFFF"/>
            <w:vAlign w:val="center"/>
            <w:hideMark/>
          </w:tcPr>
          <w:p w14:paraId="4830B4A3" w14:textId="77777777" w:rsidR="006B4349" w:rsidRPr="006B4349" w:rsidRDefault="006B4349" w:rsidP="004D1633">
            <w:pPr>
              <w:suppressAutoHyphens w:val="0"/>
              <w:autoSpaceDN/>
              <w:jc w:val="center"/>
              <w:textAlignment w:val="auto"/>
              <w:rPr>
                <w:rFonts w:cs="Arial"/>
                <w:color w:val="040404"/>
                <w:sz w:val="18"/>
                <w:szCs w:val="18"/>
                <w:lang w:val="es-CO" w:eastAsia="es-CO"/>
              </w:rPr>
            </w:pPr>
            <w:r w:rsidRPr="006B4349">
              <w:rPr>
                <w:rFonts w:cs="Arial"/>
                <w:color w:val="040404"/>
                <w:sz w:val="18"/>
                <w:szCs w:val="18"/>
                <w:lang w:val="es-CO" w:eastAsia="es-CO"/>
              </w:rPr>
              <w:t>112</w:t>
            </w:r>
          </w:p>
        </w:tc>
      </w:tr>
      <w:tr w:rsidR="006B4349" w:rsidRPr="006B4349" w14:paraId="3FA5E284" w14:textId="77777777" w:rsidTr="00B60DDE">
        <w:trPr>
          <w:trHeight w:val="300"/>
          <w:jc w:val="center"/>
        </w:trPr>
        <w:tc>
          <w:tcPr>
            <w:tcW w:w="3940" w:type="dxa"/>
            <w:tcBorders>
              <w:top w:val="nil"/>
              <w:left w:val="single" w:sz="4" w:space="0" w:color="auto"/>
              <w:bottom w:val="single" w:sz="4" w:space="0" w:color="auto"/>
              <w:right w:val="single" w:sz="4" w:space="0" w:color="auto"/>
            </w:tcBorders>
            <w:shd w:val="clear" w:color="000000" w:fill="FFFFFF"/>
            <w:vAlign w:val="center"/>
            <w:hideMark/>
          </w:tcPr>
          <w:p w14:paraId="6D1C6AA3" w14:textId="77777777" w:rsidR="006B4349" w:rsidRPr="006B4349" w:rsidRDefault="006B4349" w:rsidP="006B4349">
            <w:pPr>
              <w:suppressAutoHyphens w:val="0"/>
              <w:autoSpaceDN/>
              <w:textAlignment w:val="auto"/>
              <w:rPr>
                <w:rFonts w:cs="Arial"/>
                <w:color w:val="040404"/>
                <w:sz w:val="18"/>
                <w:szCs w:val="18"/>
                <w:lang w:val="es-CO" w:eastAsia="es-CO"/>
              </w:rPr>
            </w:pPr>
            <w:r w:rsidRPr="006B4349">
              <w:rPr>
                <w:rFonts w:cs="Arial"/>
                <w:color w:val="040404"/>
                <w:sz w:val="18"/>
                <w:szCs w:val="18"/>
                <w:lang w:val="es-CO" w:eastAsia="es-CO"/>
              </w:rPr>
              <w:t xml:space="preserve"> (</w:t>
            </w:r>
            <w:proofErr w:type="gramStart"/>
            <w:r w:rsidRPr="006B4349">
              <w:rPr>
                <w:rFonts w:cs="Arial"/>
                <w:color w:val="040404"/>
                <w:sz w:val="18"/>
                <w:szCs w:val="18"/>
                <w:lang w:val="es-CO" w:eastAsia="es-CO"/>
              </w:rPr>
              <w:t>-)Hallazgo</w:t>
            </w:r>
            <w:proofErr w:type="gramEnd"/>
            <w:r w:rsidRPr="006B4349">
              <w:rPr>
                <w:rFonts w:cs="Arial"/>
                <w:color w:val="040404"/>
                <w:sz w:val="18"/>
                <w:szCs w:val="18"/>
                <w:lang w:val="es-CO" w:eastAsia="es-CO"/>
              </w:rPr>
              <w:t xml:space="preserve"> cerrados corte 30 de septiembre</w:t>
            </w:r>
          </w:p>
        </w:tc>
        <w:tc>
          <w:tcPr>
            <w:tcW w:w="1158" w:type="dxa"/>
            <w:tcBorders>
              <w:top w:val="nil"/>
              <w:left w:val="nil"/>
              <w:bottom w:val="single" w:sz="4" w:space="0" w:color="auto"/>
              <w:right w:val="single" w:sz="4" w:space="0" w:color="auto"/>
            </w:tcBorders>
            <w:shd w:val="clear" w:color="000000" w:fill="FFFFFF"/>
            <w:vAlign w:val="center"/>
            <w:hideMark/>
          </w:tcPr>
          <w:p w14:paraId="7633E35A" w14:textId="77777777" w:rsidR="006B4349" w:rsidRPr="006B4349" w:rsidRDefault="006B4349" w:rsidP="004D1633">
            <w:pPr>
              <w:suppressAutoHyphens w:val="0"/>
              <w:autoSpaceDN/>
              <w:jc w:val="center"/>
              <w:textAlignment w:val="auto"/>
              <w:rPr>
                <w:rFonts w:cs="Arial"/>
                <w:color w:val="040404"/>
                <w:sz w:val="18"/>
                <w:szCs w:val="18"/>
                <w:lang w:val="es-CO" w:eastAsia="es-CO"/>
              </w:rPr>
            </w:pPr>
            <w:r w:rsidRPr="006B4349">
              <w:rPr>
                <w:rFonts w:cs="Arial"/>
                <w:color w:val="040404"/>
                <w:sz w:val="18"/>
                <w:szCs w:val="18"/>
                <w:lang w:val="es-CO" w:eastAsia="es-CO"/>
              </w:rPr>
              <w:t>57</w:t>
            </w:r>
          </w:p>
        </w:tc>
      </w:tr>
      <w:tr w:rsidR="006B4349" w:rsidRPr="006B4349" w14:paraId="7AA669F0" w14:textId="77777777" w:rsidTr="00B60DDE">
        <w:trPr>
          <w:trHeight w:val="300"/>
          <w:jc w:val="center"/>
        </w:trPr>
        <w:tc>
          <w:tcPr>
            <w:tcW w:w="3940" w:type="dxa"/>
            <w:tcBorders>
              <w:top w:val="nil"/>
              <w:left w:val="single" w:sz="4" w:space="0" w:color="auto"/>
              <w:bottom w:val="single" w:sz="4" w:space="0" w:color="auto"/>
              <w:right w:val="single" w:sz="4" w:space="0" w:color="auto"/>
            </w:tcBorders>
            <w:shd w:val="clear" w:color="000000" w:fill="FFFFFF"/>
            <w:vAlign w:val="center"/>
            <w:hideMark/>
          </w:tcPr>
          <w:p w14:paraId="59EFAE4E" w14:textId="4D277AEF" w:rsidR="006B4349" w:rsidRPr="006B4349" w:rsidRDefault="006B4349" w:rsidP="006B4349">
            <w:pPr>
              <w:suppressAutoHyphens w:val="0"/>
              <w:autoSpaceDN/>
              <w:textAlignment w:val="auto"/>
              <w:rPr>
                <w:rFonts w:cs="Arial"/>
                <w:b/>
                <w:bCs/>
                <w:i/>
                <w:iCs/>
                <w:color w:val="040404"/>
                <w:sz w:val="18"/>
                <w:szCs w:val="18"/>
                <w:lang w:val="es-CO" w:eastAsia="es-CO"/>
              </w:rPr>
            </w:pPr>
            <w:r w:rsidRPr="006B4349">
              <w:rPr>
                <w:rFonts w:cs="Arial"/>
                <w:b/>
                <w:bCs/>
                <w:i/>
                <w:iCs/>
                <w:color w:val="040404"/>
                <w:sz w:val="18"/>
                <w:szCs w:val="18"/>
                <w:lang w:val="es-CO" w:eastAsia="es-CO"/>
              </w:rPr>
              <w:lastRenderedPageBreak/>
              <w:t>Hal</w:t>
            </w:r>
            <w:r w:rsidR="004D1633">
              <w:rPr>
                <w:rFonts w:cs="Arial"/>
                <w:b/>
                <w:bCs/>
                <w:i/>
                <w:iCs/>
                <w:color w:val="040404"/>
                <w:sz w:val="18"/>
                <w:szCs w:val="18"/>
                <w:lang w:val="es-CO" w:eastAsia="es-CO"/>
              </w:rPr>
              <w:t>lazgo al final del trimestre (30 de sep.</w:t>
            </w:r>
            <w:r w:rsidRPr="006B4349">
              <w:rPr>
                <w:rFonts w:cs="Arial"/>
                <w:b/>
                <w:bCs/>
                <w:i/>
                <w:iCs/>
                <w:color w:val="040404"/>
                <w:sz w:val="18"/>
                <w:szCs w:val="18"/>
                <w:lang w:val="es-CO" w:eastAsia="es-CO"/>
              </w:rPr>
              <w:t>)</w:t>
            </w:r>
          </w:p>
        </w:tc>
        <w:tc>
          <w:tcPr>
            <w:tcW w:w="1158" w:type="dxa"/>
            <w:tcBorders>
              <w:top w:val="nil"/>
              <w:left w:val="nil"/>
              <w:bottom w:val="single" w:sz="4" w:space="0" w:color="auto"/>
              <w:right w:val="single" w:sz="4" w:space="0" w:color="auto"/>
            </w:tcBorders>
            <w:shd w:val="clear" w:color="000000" w:fill="FFFFFF"/>
            <w:vAlign w:val="center"/>
            <w:hideMark/>
          </w:tcPr>
          <w:p w14:paraId="5AFEC3B2" w14:textId="77777777" w:rsidR="006B4349" w:rsidRPr="006B4349" w:rsidRDefault="006B4349" w:rsidP="004D1633">
            <w:pPr>
              <w:suppressAutoHyphens w:val="0"/>
              <w:autoSpaceDN/>
              <w:jc w:val="center"/>
              <w:textAlignment w:val="auto"/>
              <w:rPr>
                <w:rFonts w:cs="Arial"/>
                <w:color w:val="040404"/>
                <w:sz w:val="18"/>
                <w:szCs w:val="18"/>
                <w:lang w:val="es-CO" w:eastAsia="es-CO"/>
              </w:rPr>
            </w:pPr>
            <w:r w:rsidRPr="006B4349">
              <w:rPr>
                <w:rFonts w:cs="Arial"/>
                <w:color w:val="040404"/>
                <w:sz w:val="18"/>
                <w:szCs w:val="18"/>
                <w:lang w:val="es-CO" w:eastAsia="es-CO"/>
              </w:rPr>
              <w:t>55</w:t>
            </w:r>
          </w:p>
        </w:tc>
      </w:tr>
    </w:tbl>
    <w:p w14:paraId="17FB8719" w14:textId="77777777" w:rsidR="004D1633" w:rsidRPr="00D266A4" w:rsidRDefault="004D1633" w:rsidP="004D1633">
      <w:pPr>
        <w:ind w:hanging="2"/>
        <w:jc w:val="center"/>
        <w:rPr>
          <w:rFonts w:cs="Arial"/>
          <w:color w:val="040404"/>
          <w:sz w:val="16"/>
          <w:szCs w:val="16"/>
        </w:rPr>
      </w:pPr>
      <w:r w:rsidRPr="00D266A4">
        <w:rPr>
          <w:rFonts w:cs="Arial"/>
          <w:color w:val="040404"/>
          <w:sz w:val="16"/>
          <w:szCs w:val="16"/>
        </w:rPr>
        <w:t>Fuente: Datos OCI – Matriz de Seguimiento PMI</w:t>
      </w:r>
    </w:p>
    <w:p w14:paraId="147152A0" w14:textId="6CF3FCDA" w:rsidR="00D266A4" w:rsidRDefault="00D266A4" w:rsidP="00D263DD"/>
    <w:p w14:paraId="74D1C1E4" w14:textId="6EB22E12" w:rsidR="005868E7" w:rsidRPr="00162659" w:rsidRDefault="00D1645A" w:rsidP="005868E7">
      <w:pPr>
        <w:ind w:hanging="2"/>
        <w:rPr>
          <w:rFonts w:cs="Arial"/>
          <w:color w:val="040404"/>
        </w:rPr>
      </w:pPr>
      <w:r>
        <w:rPr>
          <w:rFonts w:cs="Arial"/>
          <w:color w:val="040404"/>
        </w:rPr>
        <w:t>Durante el</w:t>
      </w:r>
      <w:r w:rsidR="005868E7" w:rsidRPr="00162659">
        <w:rPr>
          <w:rFonts w:cs="Arial"/>
          <w:color w:val="040404"/>
        </w:rPr>
        <w:t xml:space="preserve"> periodo de seguimiento, se encuentra que para el mes de enero de 2021 se inicia vigencia con 68 hallazgos, se crean 6 y se cierran 9, teniendo un 12% de efectividad en cierre de hallazgos; en el </w:t>
      </w:r>
      <w:r w:rsidR="005868E7" w:rsidRPr="001F73A3">
        <w:rPr>
          <w:rFonts w:cs="Arial"/>
          <w:color w:val="040404"/>
        </w:rPr>
        <w:t>mes de febrero de 2021, se inicia con 65 hallazgos, se crean</w:t>
      </w:r>
      <w:r w:rsidRPr="001F73A3">
        <w:rPr>
          <w:rFonts w:cs="Arial"/>
          <w:color w:val="040404"/>
        </w:rPr>
        <w:t xml:space="preserve"> 12 y se cierran 12, que corresponde al</w:t>
      </w:r>
      <w:r w:rsidR="005868E7" w:rsidRPr="001F73A3">
        <w:rPr>
          <w:rFonts w:cs="Arial"/>
          <w:color w:val="040404"/>
        </w:rPr>
        <w:t xml:space="preserve"> 16% de efectividad en cierre de hallazgos; en el mes de marzo de 2021, se inicia con 64 hallazgos, se </w:t>
      </w:r>
      <w:r w:rsidRPr="001F73A3">
        <w:rPr>
          <w:rFonts w:cs="Arial"/>
          <w:color w:val="040404"/>
        </w:rPr>
        <w:t>crea 1 y se cierran 10, con</w:t>
      </w:r>
      <w:r w:rsidR="005868E7" w:rsidRPr="001F73A3">
        <w:rPr>
          <w:rFonts w:cs="Arial"/>
          <w:color w:val="040404"/>
        </w:rPr>
        <w:t xml:space="preserve"> un 15% de efectividad en cierre de hallazgos; en el mes de abril de 2021, se inicia con 54 hallazgos, no se crean hallazgos y se cierran 5, teniendo un 9% de efectividad en cierre de hallazgos; en el mes de mayo de 2021, se inicia con 49 hallazgos, no se crean hallazgos y se cierran 4, </w:t>
      </w:r>
      <w:r w:rsidRPr="001F73A3">
        <w:rPr>
          <w:rFonts w:cs="Arial"/>
          <w:color w:val="040404"/>
        </w:rPr>
        <w:t>alcanzando</w:t>
      </w:r>
      <w:r w:rsidR="005868E7" w:rsidRPr="001F73A3">
        <w:rPr>
          <w:rFonts w:cs="Arial"/>
          <w:color w:val="040404"/>
        </w:rPr>
        <w:t xml:space="preserve"> un 8% de efectividad en cierre de hallazgos; en el mes de junio de 2021, se inicia con 45 hallazgos, se crean 5 y se cierran 6, </w:t>
      </w:r>
      <w:r w:rsidR="00324E69" w:rsidRPr="001F73A3">
        <w:rPr>
          <w:rFonts w:cs="Arial"/>
          <w:color w:val="040404"/>
        </w:rPr>
        <w:t>logrando</w:t>
      </w:r>
      <w:r w:rsidR="005868E7" w:rsidRPr="001F73A3">
        <w:rPr>
          <w:rFonts w:cs="Arial"/>
          <w:color w:val="040404"/>
        </w:rPr>
        <w:t xml:space="preserve"> un 12% de efectividad en cierre de hallazgos.</w:t>
      </w:r>
    </w:p>
    <w:p w14:paraId="33B04CAF" w14:textId="77777777" w:rsidR="005868E7" w:rsidRDefault="005868E7" w:rsidP="005868E7">
      <w:pPr>
        <w:ind w:hanging="2"/>
        <w:rPr>
          <w:rFonts w:cs="Arial"/>
          <w:color w:val="040404"/>
        </w:rPr>
      </w:pPr>
    </w:p>
    <w:p w14:paraId="2E084EB3" w14:textId="0A2A4C8D" w:rsidR="005868E7" w:rsidRPr="00162659" w:rsidRDefault="005868E7" w:rsidP="005868E7">
      <w:pPr>
        <w:ind w:hanging="2"/>
        <w:rPr>
          <w:rFonts w:cs="Arial"/>
          <w:color w:val="040404"/>
        </w:rPr>
      </w:pPr>
      <w:r w:rsidRPr="00162659">
        <w:rPr>
          <w:rFonts w:cs="Arial"/>
          <w:color w:val="040404"/>
        </w:rPr>
        <w:t xml:space="preserve">Para el </w:t>
      </w:r>
      <w:r w:rsidRPr="00B818BA">
        <w:rPr>
          <w:rFonts w:cs="Arial"/>
          <w:color w:val="040404"/>
        </w:rPr>
        <w:t xml:space="preserve">segundo semestre, en el mes de julio de 2021, se inicia con 44 hallazgos, no se crean hallazgos y se cierran 7, </w:t>
      </w:r>
      <w:r w:rsidR="001F73A3" w:rsidRPr="00B818BA">
        <w:rPr>
          <w:rFonts w:cs="Arial"/>
          <w:color w:val="040404"/>
        </w:rPr>
        <w:t>obteniendo</w:t>
      </w:r>
      <w:r w:rsidRPr="00B818BA">
        <w:rPr>
          <w:rFonts w:cs="Arial"/>
          <w:color w:val="040404"/>
        </w:rPr>
        <w:t xml:space="preserve"> un 16% de efectividad en cierre de hallazgos; en el mes de agosto de 2021, se inicia con 37 hallazgos, no se crean hallazgos y se cierra 1, teniendo un 3% de efectividad en cierre de hallazgos; en el mes de septiembre de 2021, se inicia con 36 hallazgos, se crean 21 y se cierran 2, </w:t>
      </w:r>
      <w:r w:rsidR="001F73A3" w:rsidRPr="00B818BA">
        <w:rPr>
          <w:rFonts w:cs="Arial"/>
          <w:color w:val="040404"/>
        </w:rPr>
        <w:t>con</w:t>
      </w:r>
      <w:r w:rsidRPr="00B818BA">
        <w:rPr>
          <w:rFonts w:cs="Arial"/>
          <w:color w:val="040404"/>
        </w:rPr>
        <w:t xml:space="preserve"> un 4% de efectividad en cierre de hallazgos; para el cierre de este período evaluado, se crean 57 hallazgos, se cierran 56 y se tienen 55 hallazgos al momento de la vigencia 2021.</w:t>
      </w:r>
      <w:r w:rsidRPr="00162659">
        <w:rPr>
          <w:rFonts w:cs="Arial"/>
          <w:color w:val="040404"/>
        </w:rPr>
        <w:t xml:space="preserve"> </w:t>
      </w:r>
    </w:p>
    <w:p w14:paraId="68D6FEE2" w14:textId="77777777" w:rsidR="005868E7" w:rsidRDefault="005868E7" w:rsidP="005868E7">
      <w:pPr>
        <w:ind w:hanging="2"/>
        <w:rPr>
          <w:rFonts w:cs="Arial"/>
          <w:color w:val="040404"/>
        </w:rPr>
      </w:pPr>
    </w:p>
    <w:p w14:paraId="0FC00112" w14:textId="62E10FC9" w:rsidR="005868E7" w:rsidRDefault="005868E7" w:rsidP="005868E7">
      <w:pPr>
        <w:ind w:hanging="2"/>
        <w:rPr>
          <w:rFonts w:cs="Arial"/>
          <w:color w:val="040404"/>
        </w:rPr>
      </w:pPr>
      <w:r w:rsidRPr="00162659">
        <w:rPr>
          <w:rFonts w:cs="Arial"/>
          <w:color w:val="040404"/>
        </w:rPr>
        <w:t>Dentro de los principales temas de los hallazgos cerrados en esta vigencia se encuentran:</w:t>
      </w:r>
    </w:p>
    <w:p w14:paraId="6F2779CB" w14:textId="77777777" w:rsidR="005868E7" w:rsidRPr="00162659" w:rsidRDefault="005868E7" w:rsidP="005868E7">
      <w:pPr>
        <w:ind w:hanging="2"/>
        <w:rPr>
          <w:rFonts w:cs="Arial"/>
          <w:color w:val="040404"/>
        </w:rPr>
      </w:pPr>
    </w:p>
    <w:p w14:paraId="5D30DDEF" w14:textId="17C7CD66" w:rsidR="005868E7" w:rsidRDefault="00B60DDE" w:rsidP="00EE43CE">
      <w:pPr>
        <w:pStyle w:val="Prrafodelista"/>
        <w:numPr>
          <w:ilvl w:val="0"/>
          <w:numId w:val="21"/>
        </w:numPr>
        <w:rPr>
          <w:rFonts w:cs="Arial"/>
          <w:color w:val="040404"/>
        </w:rPr>
      </w:pPr>
      <w:r>
        <w:rPr>
          <w:rFonts w:cs="Arial"/>
          <w:color w:val="040404"/>
        </w:rPr>
        <w:t>L</w:t>
      </w:r>
      <w:r w:rsidR="005868E7" w:rsidRPr="005868E7">
        <w:rPr>
          <w:rFonts w:cs="Arial"/>
          <w:color w:val="040404"/>
        </w:rPr>
        <w:t xml:space="preserve">uego de la auditoría realizada </w:t>
      </w:r>
      <w:r w:rsidR="00911A61">
        <w:rPr>
          <w:rFonts w:cs="Arial"/>
          <w:color w:val="040404"/>
        </w:rPr>
        <w:t>al Convenio 021 de 2009 se generó como resultado un total de</w:t>
      </w:r>
      <w:r w:rsidR="005868E7" w:rsidRPr="005868E7">
        <w:rPr>
          <w:rFonts w:cs="Arial"/>
          <w:color w:val="040404"/>
        </w:rPr>
        <w:t xml:space="preserve"> 8 hallazgos asociados a los </w:t>
      </w:r>
      <w:r w:rsidR="00911A61" w:rsidRPr="005868E7">
        <w:rPr>
          <w:rFonts w:cs="Arial"/>
          <w:color w:val="040404"/>
        </w:rPr>
        <w:t xml:space="preserve">procesos diseño y construcción de parques y escenarios, fomento al deporte y administración y mantenimiento de parques y escenarios; </w:t>
      </w:r>
      <w:r w:rsidR="00911A61">
        <w:rPr>
          <w:rFonts w:cs="Arial"/>
          <w:color w:val="040404"/>
        </w:rPr>
        <w:t>los cuales</w:t>
      </w:r>
      <w:r w:rsidR="005868E7" w:rsidRPr="005868E7">
        <w:rPr>
          <w:rFonts w:cs="Arial"/>
          <w:color w:val="040404"/>
        </w:rPr>
        <w:t xml:space="preserve"> están soportados en las falencias de la supervisión para cada una de sus etapas</w:t>
      </w:r>
      <w:r w:rsidR="00911A61">
        <w:rPr>
          <w:rFonts w:cs="Arial"/>
          <w:color w:val="040404"/>
        </w:rPr>
        <w:t>, evidenciándose</w:t>
      </w:r>
      <w:r w:rsidR="005868E7" w:rsidRPr="005868E7">
        <w:rPr>
          <w:rFonts w:cs="Arial"/>
          <w:color w:val="040404"/>
        </w:rPr>
        <w:t xml:space="preserve"> en las fallas do</w:t>
      </w:r>
      <w:r w:rsidR="00911A61">
        <w:rPr>
          <w:rFonts w:cs="Arial"/>
          <w:color w:val="040404"/>
        </w:rPr>
        <w:t>cumentales de los expedientes</w:t>
      </w:r>
      <w:r w:rsidR="005868E7" w:rsidRPr="005868E7">
        <w:rPr>
          <w:rFonts w:cs="Arial"/>
          <w:color w:val="040404"/>
        </w:rPr>
        <w:t xml:space="preserve"> en SECOP y ORFEO.</w:t>
      </w:r>
    </w:p>
    <w:p w14:paraId="35EC1A4A" w14:textId="77777777" w:rsidR="005868E7" w:rsidRDefault="005868E7" w:rsidP="005868E7">
      <w:pPr>
        <w:pStyle w:val="Prrafodelista"/>
        <w:ind w:left="718"/>
        <w:rPr>
          <w:rFonts w:cs="Arial"/>
          <w:color w:val="040404"/>
        </w:rPr>
      </w:pPr>
    </w:p>
    <w:p w14:paraId="44EE7E99" w14:textId="77777777" w:rsidR="005868E7" w:rsidRDefault="005868E7" w:rsidP="00EE43CE">
      <w:pPr>
        <w:pStyle w:val="Prrafodelista"/>
        <w:numPr>
          <w:ilvl w:val="0"/>
          <w:numId w:val="21"/>
        </w:numPr>
        <w:rPr>
          <w:rFonts w:cs="Arial"/>
          <w:color w:val="040404"/>
        </w:rPr>
      </w:pPr>
      <w:r w:rsidRPr="005868E7">
        <w:rPr>
          <w:rFonts w:cs="Arial"/>
          <w:color w:val="040404"/>
        </w:rPr>
        <w:t>Los hallazgos asociados con el Nivel de ejecución de los proyectos de TI incluidos en el PETI y la vulnerabilidad que conforma el expediente virtual, frente a la modificación intencional y no intencional de la información.</w:t>
      </w:r>
    </w:p>
    <w:p w14:paraId="62E22C16" w14:textId="77777777" w:rsidR="005868E7" w:rsidRPr="005868E7" w:rsidRDefault="005868E7" w:rsidP="005868E7">
      <w:pPr>
        <w:pStyle w:val="Prrafodelista"/>
        <w:rPr>
          <w:rFonts w:cs="Arial"/>
          <w:color w:val="040404"/>
        </w:rPr>
      </w:pPr>
    </w:p>
    <w:p w14:paraId="37D54FB8" w14:textId="4C7F210F" w:rsidR="00C52D61" w:rsidRPr="00C1293B" w:rsidRDefault="005868E7" w:rsidP="00C1293B">
      <w:pPr>
        <w:pStyle w:val="Prrafodelista"/>
        <w:numPr>
          <w:ilvl w:val="0"/>
          <w:numId w:val="21"/>
        </w:numPr>
        <w:rPr>
          <w:rFonts w:cs="Arial"/>
          <w:color w:val="040404"/>
        </w:rPr>
      </w:pPr>
      <w:r w:rsidRPr="005868E7">
        <w:rPr>
          <w:rFonts w:cs="Arial"/>
          <w:color w:val="040404"/>
        </w:rPr>
        <w:t>La aplicación de la tasa para la liquidación de intereses de mora con presunta incidencia disciplinaria.</w:t>
      </w:r>
    </w:p>
    <w:p w14:paraId="57216A55" w14:textId="77777777" w:rsidR="00C52D61" w:rsidRPr="005868E7" w:rsidRDefault="00C52D61" w:rsidP="005868E7">
      <w:pPr>
        <w:pStyle w:val="Prrafodelista"/>
        <w:rPr>
          <w:rFonts w:cs="Arial"/>
          <w:color w:val="040404"/>
        </w:rPr>
      </w:pPr>
    </w:p>
    <w:p w14:paraId="1DEBC337" w14:textId="3B520852" w:rsidR="00C52D61" w:rsidRDefault="00C52D61" w:rsidP="00C52D61">
      <w:pPr>
        <w:pStyle w:val="Prrafodelista"/>
        <w:numPr>
          <w:ilvl w:val="0"/>
          <w:numId w:val="21"/>
        </w:numPr>
        <w:rPr>
          <w:rFonts w:cs="Arial"/>
          <w:color w:val="040404"/>
        </w:rPr>
      </w:pPr>
      <w:r>
        <w:rPr>
          <w:rFonts w:cs="Arial"/>
          <w:color w:val="040404"/>
        </w:rPr>
        <w:t>El registro c</w:t>
      </w:r>
      <w:r w:rsidR="005868E7" w:rsidRPr="005868E7">
        <w:rPr>
          <w:rFonts w:cs="Arial"/>
          <w:color w:val="040404"/>
        </w:rPr>
        <w:t>ontable</w:t>
      </w:r>
      <w:r>
        <w:rPr>
          <w:rFonts w:cs="Arial"/>
          <w:color w:val="040404"/>
        </w:rPr>
        <w:t xml:space="preserve"> del impuesto por espectáculos p</w:t>
      </w:r>
      <w:r w:rsidR="005868E7" w:rsidRPr="005868E7">
        <w:rPr>
          <w:rFonts w:cs="Arial"/>
          <w:color w:val="040404"/>
        </w:rPr>
        <w:t>úblicos y sus intereses de mora, esto de acuerdo a lo</w:t>
      </w:r>
      <w:r w:rsidR="005868E7">
        <w:rPr>
          <w:rFonts w:cs="Arial"/>
          <w:color w:val="040404"/>
        </w:rPr>
        <w:t>s compromisos del acta del 2-sep-2</w:t>
      </w:r>
      <w:r>
        <w:rPr>
          <w:rFonts w:cs="Arial"/>
          <w:color w:val="040404"/>
        </w:rPr>
        <w:t>1</w:t>
      </w:r>
      <w:r w:rsidR="00B774E9">
        <w:rPr>
          <w:rFonts w:cs="Arial"/>
          <w:color w:val="040404"/>
        </w:rPr>
        <w:t>, a través del cual se allegó</w:t>
      </w:r>
      <w:r w:rsidR="005868E7" w:rsidRPr="005868E7">
        <w:rPr>
          <w:rFonts w:cs="Arial"/>
          <w:color w:val="040404"/>
        </w:rPr>
        <w:t xml:space="preserve"> el concepto</w:t>
      </w:r>
      <w:r>
        <w:rPr>
          <w:rFonts w:cs="Arial"/>
          <w:color w:val="040404"/>
        </w:rPr>
        <w:t xml:space="preserve"> emitido por la OAJ</w:t>
      </w:r>
      <w:r w:rsidR="005868E7" w:rsidRPr="005868E7">
        <w:rPr>
          <w:rFonts w:cs="Arial"/>
          <w:color w:val="040404"/>
        </w:rPr>
        <w:t xml:space="preserve"> coincidiendo que no es el Instituto quien tiene la competencia para el recaudo del impuesto de espectáculos </w:t>
      </w:r>
      <w:r>
        <w:rPr>
          <w:rFonts w:cs="Arial"/>
          <w:color w:val="040404"/>
        </w:rPr>
        <w:t>públicos con destino al deporte.</w:t>
      </w:r>
    </w:p>
    <w:p w14:paraId="225BC2AC" w14:textId="77777777" w:rsidR="00C52D61" w:rsidRDefault="00C52D61" w:rsidP="00C52D61">
      <w:pPr>
        <w:pStyle w:val="Prrafodelista"/>
        <w:ind w:left="718"/>
        <w:rPr>
          <w:rFonts w:cs="Arial"/>
          <w:color w:val="040404"/>
        </w:rPr>
      </w:pPr>
    </w:p>
    <w:p w14:paraId="38E9C716" w14:textId="01B6DC7B" w:rsidR="005868E7" w:rsidRPr="00C52D61" w:rsidRDefault="00C52D61" w:rsidP="00C52D61">
      <w:pPr>
        <w:pStyle w:val="Prrafodelista"/>
        <w:ind w:left="718"/>
        <w:rPr>
          <w:rFonts w:cs="Arial"/>
          <w:color w:val="040404"/>
        </w:rPr>
      </w:pPr>
      <w:r w:rsidRPr="00C52D61">
        <w:rPr>
          <w:rFonts w:cs="Arial"/>
          <w:color w:val="040404"/>
        </w:rPr>
        <w:t>A</w:t>
      </w:r>
      <w:r w:rsidR="005868E7" w:rsidRPr="00C52D61">
        <w:rPr>
          <w:rFonts w:cs="Arial"/>
          <w:color w:val="040404"/>
        </w:rPr>
        <w:t xml:space="preserve">sí </w:t>
      </w:r>
      <w:r>
        <w:rPr>
          <w:rFonts w:cs="Arial"/>
          <w:color w:val="040404"/>
        </w:rPr>
        <w:t>mismo, se tiene en cuenta</w:t>
      </w:r>
      <w:r w:rsidR="005868E7" w:rsidRPr="00C52D61">
        <w:rPr>
          <w:rFonts w:cs="Arial"/>
          <w:color w:val="040404"/>
        </w:rPr>
        <w:t xml:space="preserve"> la mesa de trabajo adelantada con funcionarios de </w:t>
      </w:r>
      <w:r>
        <w:rPr>
          <w:rFonts w:cs="Arial"/>
          <w:color w:val="040404"/>
        </w:rPr>
        <w:t xml:space="preserve">la Secretaría Distrital de </w:t>
      </w:r>
      <w:r w:rsidR="005868E7" w:rsidRPr="00C52D61">
        <w:rPr>
          <w:rFonts w:cs="Arial"/>
          <w:color w:val="040404"/>
        </w:rPr>
        <w:t>Hacienda</w:t>
      </w:r>
      <w:r w:rsidR="0039553F">
        <w:rPr>
          <w:rFonts w:cs="Arial"/>
          <w:color w:val="040404"/>
        </w:rPr>
        <w:t xml:space="preserve"> - SDH</w:t>
      </w:r>
      <w:r w:rsidR="005868E7" w:rsidRPr="00C52D61">
        <w:rPr>
          <w:rFonts w:cs="Arial"/>
          <w:color w:val="040404"/>
        </w:rPr>
        <w:t xml:space="preserve"> para la programación presupuestal y la aplicación de</w:t>
      </w:r>
      <w:r w:rsidR="00830169">
        <w:rPr>
          <w:rFonts w:cs="Arial"/>
          <w:color w:val="040404"/>
        </w:rPr>
        <w:t>l clasificador presupuestal en</w:t>
      </w:r>
      <w:r w:rsidR="005868E7" w:rsidRPr="00C52D61">
        <w:rPr>
          <w:rFonts w:cs="Arial"/>
          <w:color w:val="040404"/>
        </w:rPr>
        <w:t xml:space="preserve"> entidades territoriales </w:t>
      </w:r>
      <w:r w:rsidR="00830169">
        <w:rPr>
          <w:rFonts w:cs="Arial"/>
          <w:color w:val="040404"/>
        </w:rPr>
        <w:t>y sus descentralizadas, concluyendo</w:t>
      </w:r>
      <w:r w:rsidR="005868E7" w:rsidRPr="00C52D61">
        <w:rPr>
          <w:rFonts w:cs="Arial"/>
          <w:color w:val="040404"/>
        </w:rPr>
        <w:t xml:space="preserve"> que no se cu</w:t>
      </w:r>
      <w:r w:rsidR="00830169">
        <w:rPr>
          <w:rFonts w:cs="Arial"/>
          <w:color w:val="040404"/>
        </w:rPr>
        <w:t>enta con un rubro presupuestal en</w:t>
      </w:r>
      <w:r w:rsidR="005868E7" w:rsidRPr="00C52D61">
        <w:rPr>
          <w:rFonts w:cs="Arial"/>
          <w:color w:val="040404"/>
        </w:rPr>
        <w:t xml:space="preserve"> el</w:t>
      </w:r>
      <w:r w:rsidR="00830169">
        <w:rPr>
          <w:rFonts w:cs="Arial"/>
          <w:color w:val="040404"/>
        </w:rPr>
        <w:t xml:space="preserve"> </w:t>
      </w:r>
      <w:r w:rsidR="00830169">
        <w:rPr>
          <w:rFonts w:cs="Arial"/>
          <w:color w:val="040404"/>
        </w:rPr>
        <w:lastRenderedPageBreak/>
        <w:t>que el</w:t>
      </w:r>
      <w:r w:rsidR="005868E7" w:rsidRPr="00C52D61">
        <w:rPr>
          <w:rFonts w:cs="Arial"/>
          <w:color w:val="040404"/>
        </w:rPr>
        <w:t xml:space="preserve"> Instituto pueda clasificar este ingreso y que de</w:t>
      </w:r>
      <w:r w:rsidR="000B3D06">
        <w:rPr>
          <w:rFonts w:cs="Arial"/>
          <w:color w:val="040404"/>
        </w:rPr>
        <w:t>bería ser recaudado por SDH</w:t>
      </w:r>
      <w:r w:rsidR="005868E7" w:rsidRPr="00C52D61">
        <w:rPr>
          <w:rFonts w:cs="Arial"/>
          <w:color w:val="040404"/>
        </w:rPr>
        <w:t xml:space="preserve"> y entregado al I</w:t>
      </w:r>
      <w:r w:rsidR="000B3D06">
        <w:rPr>
          <w:rFonts w:cs="Arial"/>
          <w:color w:val="040404"/>
        </w:rPr>
        <w:t>DRD mediante transferencia.</w:t>
      </w:r>
      <w:r w:rsidR="005868E7" w:rsidRPr="00C52D61">
        <w:rPr>
          <w:rFonts w:cs="Arial"/>
          <w:color w:val="040404"/>
        </w:rPr>
        <w:t xml:space="preserve"> </w:t>
      </w:r>
    </w:p>
    <w:p w14:paraId="1DE23AEF" w14:textId="77777777" w:rsidR="005868E7" w:rsidRPr="005868E7" w:rsidRDefault="005868E7" w:rsidP="005868E7">
      <w:pPr>
        <w:pStyle w:val="Prrafodelista"/>
        <w:rPr>
          <w:rFonts w:cs="Arial"/>
          <w:color w:val="040404"/>
        </w:rPr>
      </w:pPr>
    </w:p>
    <w:p w14:paraId="6738372C" w14:textId="47F02EDE" w:rsidR="00D266A4" w:rsidRPr="005868E7" w:rsidRDefault="005868E7" w:rsidP="00EE43CE">
      <w:pPr>
        <w:pStyle w:val="Prrafodelista"/>
        <w:numPr>
          <w:ilvl w:val="0"/>
          <w:numId w:val="21"/>
        </w:numPr>
        <w:rPr>
          <w:rFonts w:cs="Arial"/>
          <w:color w:val="040404"/>
        </w:rPr>
      </w:pPr>
      <w:r w:rsidRPr="005868E7">
        <w:rPr>
          <w:rFonts w:cs="Arial"/>
          <w:color w:val="040404"/>
        </w:rPr>
        <w:t>Falencias relacionadas con las etapas del proceso de contratación (</w:t>
      </w:r>
      <w:proofErr w:type="spellStart"/>
      <w:r w:rsidRPr="005868E7">
        <w:rPr>
          <w:rFonts w:cs="Arial"/>
          <w:color w:val="040404"/>
        </w:rPr>
        <w:t>pre</w:t>
      </w:r>
      <w:r w:rsidR="00A171F9">
        <w:rPr>
          <w:rFonts w:cs="Arial"/>
          <w:color w:val="040404"/>
        </w:rPr>
        <w:t>-</w:t>
      </w:r>
      <w:r w:rsidRPr="005868E7">
        <w:rPr>
          <w:rFonts w:cs="Arial"/>
          <w:color w:val="040404"/>
        </w:rPr>
        <w:t>contractual</w:t>
      </w:r>
      <w:proofErr w:type="spellEnd"/>
      <w:r w:rsidRPr="005868E7">
        <w:rPr>
          <w:rFonts w:cs="Arial"/>
          <w:color w:val="040404"/>
        </w:rPr>
        <w:t xml:space="preserve">; contractual y </w:t>
      </w:r>
      <w:proofErr w:type="spellStart"/>
      <w:r w:rsidRPr="005868E7">
        <w:rPr>
          <w:rFonts w:cs="Arial"/>
          <w:color w:val="040404"/>
        </w:rPr>
        <w:t>pos</w:t>
      </w:r>
      <w:r w:rsidR="00A171F9">
        <w:rPr>
          <w:rFonts w:cs="Arial"/>
          <w:color w:val="040404"/>
        </w:rPr>
        <w:t>t-</w:t>
      </w:r>
      <w:r w:rsidRPr="005868E7">
        <w:rPr>
          <w:rFonts w:cs="Arial"/>
          <w:color w:val="040404"/>
        </w:rPr>
        <w:t>contractual</w:t>
      </w:r>
      <w:proofErr w:type="spellEnd"/>
      <w:r w:rsidRPr="005868E7">
        <w:rPr>
          <w:rFonts w:cs="Arial"/>
          <w:color w:val="040404"/>
        </w:rPr>
        <w:t>) en la entidad de manera transversal.</w:t>
      </w:r>
    </w:p>
    <w:p w14:paraId="506A86F2" w14:textId="203ECF41" w:rsidR="00A171F9" w:rsidRDefault="00A171F9" w:rsidP="00D263DD"/>
    <w:p w14:paraId="09D3D53D" w14:textId="538EA66D" w:rsidR="000A2DC6" w:rsidRDefault="009A5517" w:rsidP="00A171F9">
      <w:pPr>
        <w:rPr>
          <w:rFonts w:cs="Arial"/>
          <w:color w:val="040404"/>
        </w:rPr>
      </w:pPr>
      <w:r w:rsidRPr="00797A01">
        <w:rPr>
          <w:rFonts w:cs="Arial"/>
          <w:color w:val="040404"/>
        </w:rPr>
        <w:t>Respecto de</w:t>
      </w:r>
      <w:r>
        <w:rPr>
          <w:rFonts w:cs="Arial"/>
          <w:color w:val="040404"/>
        </w:rPr>
        <w:t xml:space="preserve"> los hallazgos cerrados </w:t>
      </w:r>
      <w:r w:rsidRPr="009A5517">
        <w:rPr>
          <w:rFonts w:cs="Arial"/>
          <w:color w:val="040404"/>
        </w:rPr>
        <w:t>en la vigencia con corte a 30-sep-21, se observa su relación en la siguiente tabla.</w:t>
      </w:r>
    </w:p>
    <w:p w14:paraId="24702392" w14:textId="3C41BE63" w:rsidR="00A171F9" w:rsidRDefault="00A171F9" w:rsidP="00851DD8">
      <w:pPr>
        <w:rPr>
          <w:rFonts w:cs="Arial"/>
          <w:color w:val="040404"/>
        </w:rPr>
      </w:pPr>
    </w:p>
    <w:p w14:paraId="4131A7F1" w14:textId="77777777" w:rsidR="00C1293B" w:rsidRDefault="00C1293B" w:rsidP="00851DD8">
      <w:pPr>
        <w:rPr>
          <w:rFonts w:cs="Arial"/>
          <w:color w:val="040404"/>
        </w:rPr>
      </w:pPr>
    </w:p>
    <w:p w14:paraId="07BF407E" w14:textId="578B2EF2" w:rsidR="00B818BA" w:rsidRPr="00A171F9" w:rsidRDefault="00FB38CD" w:rsidP="00A171F9">
      <w:pPr>
        <w:jc w:val="center"/>
        <w:rPr>
          <w:rFonts w:cs="Arial"/>
          <w:b/>
          <w:bCs/>
          <w:color w:val="000000"/>
          <w:sz w:val="20"/>
          <w:szCs w:val="20"/>
        </w:rPr>
      </w:pPr>
      <w:r w:rsidRPr="005720DA">
        <w:rPr>
          <w:rFonts w:cs="Arial"/>
          <w:b/>
          <w:bCs/>
          <w:color w:val="000000"/>
          <w:sz w:val="20"/>
          <w:szCs w:val="20"/>
        </w:rPr>
        <w:t>Tabla No.</w:t>
      </w:r>
      <w:r w:rsidR="003D137F">
        <w:rPr>
          <w:rFonts w:cs="Arial"/>
          <w:b/>
          <w:bCs/>
          <w:color w:val="000000"/>
          <w:sz w:val="20"/>
          <w:szCs w:val="20"/>
        </w:rPr>
        <w:t xml:space="preserve"> 14</w:t>
      </w:r>
      <w:r>
        <w:rPr>
          <w:rFonts w:cs="Arial"/>
          <w:b/>
          <w:bCs/>
          <w:color w:val="000000"/>
          <w:sz w:val="20"/>
          <w:szCs w:val="20"/>
        </w:rPr>
        <w:t xml:space="preserve"> </w:t>
      </w:r>
      <w:proofErr w:type="gramStart"/>
      <w:r>
        <w:rPr>
          <w:rFonts w:cs="Arial"/>
          <w:b/>
          <w:bCs/>
          <w:color w:val="000000"/>
          <w:sz w:val="20"/>
          <w:szCs w:val="20"/>
        </w:rPr>
        <w:t xml:space="preserve">- </w:t>
      </w:r>
      <w:r w:rsidRPr="005720DA">
        <w:rPr>
          <w:rFonts w:cs="Arial"/>
          <w:b/>
          <w:bCs/>
          <w:color w:val="000000"/>
          <w:sz w:val="20"/>
          <w:szCs w:val="20"/>
        </w:rPr>
        <w:t xml:space="preserve"> </w:t>
      </w:r>
      <w:r>
        <w:rPr>
          <w:rFonts w:cs="Arial"/>
          <w:b/>
          <w:bCs/>
          <w:color w:val="000000"/>
          <w:sz w:val="20"/>
          <w:szCs w:val="20"/>
        </w:rPr>
        <w:t>Hallazgos</w:t>
      </w:r>
      <w:proofErr w:type="gramEnd"/>
      <w:r>
        <w:rPr>
          <w:rFonts w:cs="Arial"/>
          <w:b/>
          <w:bCs/>
          <w:color w:val="000000"/>
          <w:sz w:val="20"/>
          <w:szCs w:val="20"/>
        </w:rPr>
        <w:t xml:space="preserve"> a 30-sep-21</w:t>
      </w:r>
    </w:p>
    <w:tbl>
      <w:tblPr>
        <w:tblW w:w="8400" w:type="dxa"/>
        <w:jc w:val="center"/>
        <w:tblCellMar>
          <w:left w:w="70" w:type="dxa"/>
          <w:right w:w="70" w:type="dxa"/>
        </w:tblCellMar>
        <w:tblLook w:val="04A0" w:firstRow="1" w:lastRow="0" w:firstColumn="1" w:lastColumn="0" w:noHBand="0" w:noVBand="1"/>
      </w:tblPr>
      <w:tblGrid>
        <w:gridCol w:w="1471"/>
        <w:gridCol w:w="1212"/>
        <w:gridCol w:w="891"/>
        <w:gridCol w:w="952"/>
        <w:gridCol w:w="3874"/>
      </w:tblGrid>
      <w:tr w:rsidR="00FB38CD" w:rsidRPr="00FB38CD" w14:paraId="56145DC9" w14:textId="77777777" w:rsidTr="00C1293B">
        <w:trPr>
          <w:trHeight w:val="256"/>
          <w:tblHeader/>
          <w:jc w:val="center"/>
        </w:trPr>
        <w:tc>
          <w:tcPr>
            <w:tcW w:w="1471" w:type="dxa"/>
            <w:vMerge w:val="restart"/>
            <w:tcBorders>
              <w:top w:val="single" w:sz="8" w:space="0" w:color="000000"/>
              <w:left w:val="single" w:sz="8" w:space="0" w:color="000000"/>
              <w:bottom w:val="single" w:sz="8" w:space="0" w:color="000000"/>
              <w:right w:val="single" w:sz="8" w:space="0" w:color="000000"/>
            </w:tcBorders>
            <w:shd w:val="clear" w:color="000000" w:fill="E7E6E6"/>
            <w:vAlign w:val="center"/>
            <w:hideMark/>
          </w:tcPr>
          <w:p w14:paraId="2B973043" w14:textId="77777777" w:rsidR="00FB38CD" w:rsidRPr="00FB38CD" w:rsidRDefault="00FB38CD" w:rsidP="00FB38CD">
            <w:pPr>
              <w:suppressAutoHyphens w:val="0"/>
              <w:autoSpaceDN/>
              <w:jc w:val="center"/>
              <w:textAlignment w:val="auto"/>
              <w:rPr>
                <w:rFonts w:cs="Arial"/>
                <w:b/>
                <w:bCs/>
                <w:color w:val="040404"/>
                <w:sz w:val="18"/>
                <w:szCs w:val="18"/>
                <w:lang w:val="es-CO" w:eastAsia="es-CO"/>
              </w:rPr>
            </w:pPr>
            <w:r w:rsidRPr="00FB38CD">
              <w:rPr>
                <w:rFonts w:cs="Arial"/>
                <w:b/>
                <w:bCs/>
                <w:color w:val="040404"/>
                <w:sz w:val="18"/>
                <w:szCs w:val="18"/>
                <w:lang w:val="es-CO" w:eastAsia="es-CO"/>
              </w:rPr>
              <w:t>Procesos</w:t>
            </w:r>
          </w:p>
        </w:tc>
        <w:tc>
          <w:tcPr>
            <w:tcW w:w="3055" w:type="dxa"/>
            <w:gridSpan w:val="3"/>
            <w:tcBorders>
              <w:top w:val="single" w:sz="8" w:space="0" w:color="000000"/>
              <w:left w:val="nil"/>
              <w:bottom w:val="single" w:sz="8" w:space="0" w:color="000000"/>
              <w:right w:val="single" w:sz="8" w:space="0" w:color="000000"/>
            </w:tcBorders>
            <w:shd w:val="clear" w:color="000000" w:fill="E7E6E6"/>
            <w:vAlign w:val="center"/>
            <w:hideMark/>
          </w:tcPr>
          <w:p w14:paraId="62234CFD" w14:textId="77777777" w:rsidR="00FB38CD" w:rsidRPr="00FB38CD" w:rsidRDefault="00FB38CD" w:rsidP="00FB38CD">
            <w:pPr>
              <w:suppressAutoHyphens w:val="0"/>
              <w:autoSpaceDN/>
              <w:jc w:val="center"/>
              <w:textAlignment w:val="auto"/>
              <w:rPr>
                <w:rFonts w:cs="Arial"/>
                <w:b/>
                <w:bCs/>
                <w:color w:val="040404"/>
                <w:sz w:val="18"/>
                <w:szCs w:val="18"/>
                <w:lang w:val="es-CO" w:eastAsia="es-CO"/>
              </w:rPr>
            </w:pPr>
            <w:r w:rsidRPr="00FB38CD">
              <w:rPr>
                <w:rFonts w:cs="Arial"/>
                <w:b/>
                <w:bCs/>
                <w:color w:val="040404"/>
                <w:sz w:val="18"/>
                <w:szCs w:val="18"/>
                <w:lang w:val="es-CO" w:eastAsia="es-CO"/>
              </w:rPr>
              <w:t>Cerrados</w:t>
            </w:r>
          </w:p>
        </w:tc>
        <w:tc>
          <w:tcPr>
            <w:tcW w:w="3874" w:type="dxa"/>
            <w:vMerge w:val="restart"/>
            <w:tcBorders>
              <w:top w:val="single" w:sz="8" w:space="0" w:color="000000"/>
              <w:left w:val="single" w:sz="8" w:space="0" w:color="000000"/>
              <w:bottom w:val="single" w:sz="8" w:space="0" w:color="000000"/>
              <w:right w:val="single" w:sz="8" w:space="0" w:color="000000"/>
            </w:tcBorders>
            <w:shd w:val="clear" w:color="000000" w:fill="E7E6E6"/>
            <w:vAlign w:val="center"/>
            <w:hideMark/>
          </w:tcPr>
          <w:p w14:paraId="7F4D5DCC" w14:textId="77777777" w:rsidR="00FB38CD" w:rsidRPr="00FB38CD" w:rsidRDefault="00FB38CD" w:rsidP="00FB38CD">
            <w:pPr>
              <w:suppressAutoHyphens w:val="0"/>
              <w:autoSpaceDN/>
              <w:jc w:val="center"/>
              <w:textAlignment w:val="auto"/>
              <w:rPr>
                <w:rFonts w:cs="Arial"/>
                <w:b/>
                <w:bCs/>
                <w:color w:val="040404"/>
                <w:sz w:val="18"/>
                <w:szCs w:val="18"/>
                <w:lang w:val="es-CO" w:eastAsia="es-CO"/>
              </w:rPr>
            </w:pPr>
            <w:r w:rsidRPr="00FB38CD">
              <w:rPr>
                <w:rFonts w:cs="Arial"/>
                <w:b/>
                <w:bCs/>
                <w:color w:val="040404"/>
                <w:sz w:val="18"/>
                <w:szCs w:val="18"/>
                <w:lang w:val="es-CO" w:eastAsia="es-CO"/>
              </w:rPr>
              <w:t>Observaciones</w:t>
            </w:r>
          </w:p>
        </w:tc>
      </w:tr>
      <w:tr w:rsidR="00FB38CD" w:rsidRPr="00FB38CD" w14:paraId="2C3DB828" w14:textId="77777777" w:rsidTr="00C1293B">
        <w:trPr>
          <w:trHeight w:val="261"/>
          <w:tblHeader/>
          <w:jc w:val="center"/>
        </w:trPr>
        <w:tc>
          <w:tcPr>
            <w:tcW w:w="1471" w:type="dxa"/>
            <w:vMerge/>
            <w:tcBorders>
              <w:top w:val="single" w:sz="8" w:space="0" w:color="000000"/>
              <w:left w:val="single" w:sz="8" w:space="0" w:color="000000"/>
              <w:bottom w:val="single" w:sz="8" w:space="0" w:color="000000"/>
              <w:right w:val="single" w:sz="8" w:space="0" w:color="000000"/>
            </w:tcBorders>
            <w:vAlign w:val="center"/>
            <w:hideMark/>
          </w:tcPr>
          <w:p w14:paraId="665EB977" w14:textId="77777777" w:rsidR="00FB38CD" w:rsidRPr="00FB38CD" w:rsidRDefault="00FB38CD" w:rsidP="00FB38CD">
            <w:pPr>
              <w:suppressAutoHyphens w:val="0"/>
              <w:autoSpaceDN/>
              <w:jc w:val="left"/>
              <w:textAlignment w:val="auto"/>
              <w:rPr>
                <w:rFonts w:cs="Arial"/>
                <w:b/>
                <w:bCs/>
                <w:color w:val="040404"/>
                <w:sz w:val="18"/>
                <w:szCs w:val="18"/>
                <w:lang w:val="es-CO" w:eastAsia="es-CO"/>
              </w:rPr>
            </w:pPr>
          </w:p>
        </w:tc>
        <w:tc>
          <w:tcPr>
            <w:tcW w:w="1212" w:type="dxa"/>
            <w:tcBorders>
              <w:top w:val="nil"/>
              <w:left w:val="nil"/>
              <w:bottom w:val="single" w:sz="8" w:space="0" w:color="000000"/>
              <w:right w:val="single" w:sz="8" w:space="0" w:color="000000"/>
            </w:tcBorders>
            <w:shd w:val="clear" w:color="000000" w:fill="E7E6E6"/>
            <w:vAlign w:val="center"/>
            <w:hideMark/>
          </w:tcPr>
          <w:p w14:paraId="5AFDF514" w14:textId="77777777" w:rsidR="00FB38CD" w:rsidRPr="00FB38CD" w:rsidRDefault="00FB38CD" w:rsidP="00FB38CD">
            <w:pPr>
              <w:suppressAutoHyphens w:val="0"/>
              <w:autoSpaceDN/>
              <w:jc w:val="center"/>
              <w:textAlignment w:val="auto"/>
              <w:rPr>
                <w:rFonts w:cs="Arial"/>
                <w:b/>
                <w:bCs/>
                <w:color w:val="040404"/>
                <w:sz w:val="18"/>
                <w:szCs w:val="18"/>
                <w:lang w:val="es-CO" w:eastAsia="es-CO"/>
              </w:rPr>
            </w:pPr>
            <w:r w:rsidRPr="00FB38CD">
              <w:rPr>
                <w:rFonts w:cs="Arial"/>
                <w:b/>
                <w:bCs/>
                <w:color w:val="040404"/>
                <w:sz w:val="18"/>
                <w:szCs w:val="18"/>
                <w:lang w:val="es-CO" w:eastAsia="es-CO"/>
              </w:rPr>
              <w:t>Vencidos</w:t>
            </w:r>
          </w:p>
        </w:tc>
        <w:tc>
          <w:tcPr>
            <w:tcW w:w="891" w:type="dxa"/>
            <w:tcBorders>
              <w:top w:val="nil"/>
              <w:left w:val="nil"/>
              <w:bottom w:val="single" w:sz="8" w:space="0" w:color="000000"/>
              <w:right w:val="single" w:sz="8" w:space="0" w:color="000000"/>
            </w:tcBorders>
            <w:shd w:val="clear" w:color="000000" w:fill="E7E6E6"/>
            <w:vAlign w:val="center"/>
            <w:hideMark/>
          </w:tcPr>
          <w:p w14:paraId="5BAFDADA" w14:textId="77777777" w:rsidR="00FB38CD" w:rsidRPr="00FB38CD" w:rsidRDefault="00FB38CD" w:rsidP="00FB38CD">
            <w:pPr>
              <w:suppressAutoHyphens w:val="0"/>
              <w:autoSpaceDN/>
              <w:jc w:val="center"/>
              <w:textAlignment w:val="auto"/>
              <w:rPr>
                <w:rFonts w:cs="Arial"/>
                <w:b/>
                <w:bCs/>
                <w:color w:val="040404"/>
                <w:sz w:val="18"/>
                <w:szCs w:val="18"/>
                <w:lang w:val="es-CO" w:eastAsia="es-CO"/>
              </w:rPr>
            </w:pPr>
            <w:r w:rsidRPr="00FB38CD">
              <w:rPr>
                <w:rFonts w:cs="Arial"/>
                <w:b/>
                <w:bCs/>
                <w:color w:val="040404"/>
                <w:sz w:val="18"/>
                <w:szCs w:val="18"/>
                <w:lang w:val="es-CO" w:eastAsia="es-CO"/>
              </w:rPr>
              <w:t>Vigentes</w:t>
            </w:r>
          </w:p>
        </w:tc>
        <w:tc>
          <w:tcPr>
            <w:tcW w:w="952" w:type="dxa"/>
            <w:tcBorders>
              <w:top w:val="nil"/>
              <w:left w:val="nil"/>
              <w:bottom w:val="single" w:sz="8" w:space="0" w:color="000000"/>
              <w:right w:val="single" w:sz="8" w:space="0" w:color="000000"/>
            </w:tcBorders>
            <w:shd w:val="clear" w:color="000000" w:fill="E7E6E6"/>
            <w:vAlign w:val="center"/>
            <w:hideMark/>
          </w:tcPr>
          <w:p w14:paraId="046BCE31" w14:textId="77777777" w:rsidR="00FB38CD" w:rsidRPr="00FB38CD" w:rsidRDefault="00FB38CD" w:rsidP="00FB38CD">
            <w:pPr>
              <w:suppressAutoHyphens w:val="0"/>
              <w:autoSpaceDN/>
              <w:jc w:val="center"/>
              <w:textAlignment w:val="auto"/>
              <w:rPr>
                <w:rFonts w:cs="Arial"/>
                <w:b/>
                <w:bCs/>
                <w:color w:val="040404"/>
                <w:sz w:val="18"/>
                <w:szCs w:val="18"/>
                <w:lang w:val="es-CO" w:eastAsia="es-CO"/>
              </w:rPr>
            </w:pPr>
            <w:r w:rsidRPr="00FB38CD">
              <w:rPr>
                <w:rFonts w:cs="Arial"/>
                <w:b/>
                <w:bCs/>
                <w:color w:val="040404"/>
                <w:sz w:val="18"/>
                <w:szCs w:val="18"/>
                <w:lang w:val="es-CO" w:eastAsia="es-CO"/>
              </w:rPr>
              <w:t>Totales</w:t>
            </w:r>
          </w:p>
        </w:tc>
        <w:tc>
          <w:tcPr>
            <w:tcW w:w="3874" w:type="dxa"/>
            <w:vMerge/>
            <w:tcBorders>
              <w:top w:val="single" w:sz="8" w:space="0" w:color="000000"/>
              <w:left w:val="single" w:sz="8" w:space="0" w:color="000000"/>
              <w:bottom w:val="single" w:sz="8" w:space="0" w:color="000000"/>
              <w:right w:val="single" w:sz="8" w:space="0" w:color="000000"/>
            </w:tcBorders>
            <w:vAlign w:val="center"/>
            <w:hideMark/>
          </w:tcPr>
          <w:p w14:paraId="36D1DDFB" w14:textId="77777777" w:rsidR="00FB38CD" w:rsidRPr="00FB38CD" w:rsidRDefault="00FB38CD" w:rsidP="00FB38CD">
            <w:pPr>
              <w:suppressAutoHyphens w:val="0"/>
              <w:autoSpaceDN/>
              <w:jc w:val="left"/>
              <w:textAlignment w:val="auto"/>
              <w:rPr>
                <w:rFonts w:cs="Arial"/>
                <w:b/>
                <w:bCs/>
                <w:color w:val="040404"/>
                <w:sz w:val="18"/>
                <w:szCs w:val="18"/>
                <w:lang w:val="es-CO" w:eastAsia="es-CO"/>
              </w:rPr>
            </w:pPr>
          </w:p>
        </w:tc>
      </w:tr>
      <w:tr w:rsidR="00FB38CD" w:rsidRPr="00FB38CD" w14:paraId="397AD8B0" w14:textId="77777777" w:rsidTr="000F51D1">
        <w:trPr>
          <w:trHeight w:val="288"/>
          <w:jc w:val="center"/>
        </w:trPr>
        <w:tc>
          <w:tcPr>
            <w:tcW w:w="147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6CEA56E" w14:textId="77777777" w:rsidR="00FB38CD" w:rsidRPr="00FB38CD" w:rsidRDefault="00FB38CD" w:rsidP="00FB38CD">
            <w:pPr>
              <w:suppressAutoHyphens w:val="0"/>
              <w:autoSpaceDN/>
              <w:textAlignment w:val="auto"/>
              <w:rPr>
                <w:rFonts w:cs="Arial"/>
                <w:color w:val="040404"/>
                <w:sz w:val="18"/>
                <w:szCs w:val="18"/>
                <w:lang w:val="es-CO" w:eastAsia="es-CO"/>
              </w:rPr>
            </w:pPr>
            <w:r w:rsidRPr="00FB38CD">
              <w:rPr>
                <w:rFonts w:cs="Arial"/>
                <w:color w:val="040404"/>
                <w:sz w:val="18"/>
                <w:szCs w:val="18"/>
                <w:lang w:val="es-CO" w:eastAsia="es-CO"/>
              </w:rPr>
              <w:t>Diseño y Construcción de Parques y Escenarios</w:t>
            </w:r>
          </w:p>
        </w:tc>
        <w:tc>
          <w:tcPr>
            <w:tcW w:w="121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AD5110"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12</w:t>
            </w:r>
          </w:p>
        </w:tc>
        <w:tc>
          <w:tcPr>
            <w:tcW w:w="8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0BC66E"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3</w:t>
            </w:r>
          </w:p>
        </w:tc>
        <w:tc>
          <w:tcPr>
            <w:tcW w:w="95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C827D9"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15</w:t>
            </w:r>
          </w:p>
        </w:tc>
        <w:tc>
          <w:tcPr>
            <w:tcW w:w="3874" w:type="dxa"/>
            <w:tcBorders>
              <w:top w:val="nil"/>
              <w:left w:val="nil"/>
              <w:bottom w:val="nil"/>
              <w:right w:val="single" w:sz="8" w:space="0" w:color="000000"/>
            </w:tcBorders>
            <w:shd w:val="clear" w:color="auto" w:fill="auto"/>
            <w:vAlign w:val="center"/>
            <w:hideMark/>
          </w:tcPr>
          <w:p w14:paraId="03ADB163" w14:textId="77777777" w:rsidR="00FB38CD" w:rsidRPr="00FB38CD" w:rsidRDefault="00FB38CD" w:rsidP="00FB38CD">
            <w:pPr>
              <w:suppressAutoHyphens w:val="0"/>
              <w:autoSpaceDN/>
              <w:textAlignment w:val="auto"/>
              <w:rPr>
                <w:rFonts w:cs="Arial"/>
                <w:color w:val="040404"/>
                <w:sz w:val="18"/>
                <w:szCs w:val="18"/>
                <w:lang w:val="es-CO" w:eastAsia="es-CO"/>
              </w:rPr>
            </w:pPr>
            <w:proofErr w:type="gramStart"/>
            <w:r w:rsidRPr="00FB38CD">
              <w:rPr>
                <w:rFonts w:cs="Arial"/>
                <w:color w:val="040404"/>
                <w:sz w:val="18"/>
                <w:szCs w:val="18"/>
                <w:lang w:val="es-CO" w:eastAsia="es-CO"/>
              </w:rPr>
              <w:t>Total</w:t>
            </w:r>
            <w:proofErr w:type="gramEnd"/>
            <w:r w:rsidRPr="00FB38CD">
              <w:rPr>
                <w:rFonts w:cs="Arial"/>
                <w:color w:val="040404"/>
                <w:sz w:val="18"/>
                <w:szCs w:val="18"/>
                <w:lang w:val="es-CO" w:eastAsia="es-CO"/>
              </w:rPr>
              <w:t xml:space="preserve"> hallazgos: 15</w:t>
            </w:r>
          </w:p>
        </w:tc>
      </w:tr>
      <w:tr w:rsidR="00FB38CD" w:rsidRPr="000F51D1" w14:paraId="78314DE9" w14:textId="77777777" w:rsidTr="00C1293B">
        <w:trPr>
          <w:trHeight w:val="948"/>
          <w:jc w:val="center"/>
        </w:trPr>
        <w:tc>
          <w:tcPr>
            <w:tcW w:w="1471" w:type="dxa"/>
            <w:vMerge/>
            <w:tcBorders>
              <w:top w:val="nil"/>
              <w:left w:val="single" w:sz="8" w:space="0" w:color="000000"/>
              <w:bottom w:val="single" w:sz="8" w:space="0" w:color="000000"/>
              <w:right w:val="single" w:sz="8" w:space="0" w:color="000000"/>
            </w:tcBorders>
            <w:vAlign w:val="center"/>
            <w:hideMark/>
          </w:tcPr>
          <w:p w14:paraId="38D7BAD8"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1212" w:type="dxa"/>
            <w:vMerge/>
            <w:tcBorders>
              <w:top w:val="nil"/>
              <w:left w:val="single" w:sz="8" w:space="0" w:color="000000"/>
              <w:bottom w:val="single" w:sz="8" w:space="0" w:color="000000"/>
              <w:right w:val="single" w:sz="8" w:space="0" w:color="000000"/>
            </w:tcBorders>
            <w:vAlign w:val="center"/>
            <w:hideMark/>
          </w:tcPr>
          <w:p w14:paraId="4727C151"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891" w:type="dxa"/>
            <w:vMerge/>
            <w:tcBorders>
              <w:top w:val="nil"/>
              <w:left w:val="single" w:sz="8" w:space="0" w:color="000000"/>
              <w:bottom w:val="single" w:sz="8" w:space="0" w:color="000000"/>
              <w:right w:val="single" w:sz="8" w:space="0" w:color="000000"/>
            </w:tcBorders>
            <w:vAlign w:val="center"/>
            <w:hideMark/>
          </w:tcPr>
          <w:p w14:paraId="5B3019E4"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952" w:type="dxa"/>
            <w:vMerge/>
            <w:tcBorders>
              <w:top w:val="nil"/>
              <w:left w:val="single" w:sz="8" w:space="0" w:color="000000"/>
              <w:bottom w:val="single" w:sz="8" w:space="0" w:color="000000"/>
              <w:right w:val="single" w:sz="8" w:space="0" w:color="000000"/>
            </w:tcBorders>
            <w:vAlign w:val="center"/>
            <w:hideMark/>
          </w:tcPr>
          <w:p w14:paraId="5F5E1505"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3874" w:type="dxa"/>
            <w:tcBorders>
              <w:top w:val="nil"/>
              <w:left w:val="nil"/>
              <w:bottom w:val="single" w:sz="8" w:space="0" w:color="000000"/>
              <w:right w:val="single" w:sz="8" w:space="0" w:color="000000"/>
            </w:tcBorders>
            <w:shd w:val="clear" w:color="auto" w:fill="auto"/>
            <w:vAlign w:val="center"/>
            <w:hideMark/>
          </w:tcPr>
          <w:p w14:paraId="37594ED0" w14:textId="77777777" w:rsidR="00FB38CD" w:rsidRPr="00FB38CD" w:rsidRDefault="00FB38CD" w:rsidP="00FB38CD">
            <w:pPr>
              <w:suppressAutoHyphens w:val="0"/>
              <w:autoSpaceDN/>
              <w:textAlignment w:val="auto"/>
              <w:rPr>
                <w:rFonts w:cs="Arial"/>
                <w:color w:val="040404"/>
                <w:sz w:val="18"/>
                <w:szCs w:val="18"/>
                <w:lang w:val="es-CO" w:eastAsia="es-CO"/>
              </w:rPr>
            </w:pPr>
            <w:r w:rsidRPr="00FB38CD">
              <w:rPr>
                <w:rFonts w:cs="Arial"/>
                <w:color w:val="040404"/>
                <w:sz w:val="18"/>
                <w:szCs w:val="18"/>
                <w:lang w:val="es-CO" w:eastAsia="es-CO"/>
              </w:rPr>
              <w:t>12 de los 15 hallazgos fueron cerrados de manera inoportuna frente a su fecha de compromiso, los cuales corresponden al 80% del total de hallazgos cerrados en el periodo y el 20% cerrados de manera oportuna, de acuerdo con su fecha de compromiso vigente.</w:t>
            </w:r>
          </w:p>
        </w:tc>
      </w:tr>
      <w:tr w:rsidR="00FB38CD" w:rsidRPr="00FB38CD" w14:paraId="1616383E" w14:textId="77777777" w:rsidTr="000F51D1">
        <w:trPr>
          <w:trHeight w:val="288"/>
          <w:jc w:val="center"/>
        </w:trPr>
        <w:tc>
          <w:tcPr>
            <w:tcW w:w="147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686E75F" w14:textId="77777777" w:rsidR="00FB38CD" w:rsidRPr="00FB38CD" w:rsidRDefault="00FB38CD" w:rsidP="00FB38CD">
            <w:pPr>
              <w:suppressAutoHyphens w:val="0"/>
              <w:autoSpaceDN/>
              <w:textAlignment w:val="auto"/>
              <w:rPr>
                <w:rFonts w:cs="Arial"/>
                <w:color w:val="040404"/>
                <w:sz w:val="18"/>
                <w:szCs w:val="18"/>
                <w:lang w:val="es-CO" w:eastAsia="es-CO"/>
              </w:rPr>
            </w:pPr>
            <w:r w:rsidRPr="00FB38CD">
              <w:rPr>
                <w:rFonts w:cs="Arial"/>
                <w:color w:val="040404"/>
                <w:sz w:val="18"/>
                <w:szCs w:val="18"/>
                <w:lang w:val="es-CO" w:eastAsia="es-CO"/>
              </w:rPr>
              <w:t>Administración y Mantenimiento de Parques</w:t>
            </w:r>
          </w:p>
        </w:tc>
        <w:tc>
          <w:tcPr>
            <w:tcW w:w="121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66E793"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4</w:t>
            </w:r>
          </w:p>
        </w:tc>
        <w:tc>
          <w:tcPr>
            <w:tcW w:w="8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6CED7DC"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5</w:t>
            </w:r>
          </w:p>
        </w:tc>
        <w:tc>
          <w:tcPr>
            <w:tcW w:w="95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3BC427"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9</w:t>
            </w:r>
          </w:p>
        </w:tc>
        <w:tc>
          <w:tcPr>
            <w:tcW w:w="3874" w:type="dxa"/>
            <w:tcBorders>
              <w:top w:val="nil"/>
              <w:left w:val="nil"/>
              <w:bottom w:val="nil"/>
              <w:right w:val="single" w:sz="8" w:space="0" w:color="000000"/>
            </w:tcBorders>
            <w:shd w:val="clear" w:color="auto" w:fill="auto"/>
            <w:vAlign w:val="center"/>
            <w:hideMark/>
          </w:tcPr>
          <w:p w14:paraId="47E0CC9B" w14:textId="77777777" w:rsidR="00FB38CD" w:rsidRPr="00FB38CD" w:rsidRDefault="00FB38CD" w:rsidP="00FB38CD">
            <w:pPr>
              <w:suppressAutoHyphens w:val="0"/>
              <w:autoSpaceDN/>
              <w:textAlignment w:val="auto"/>
              <w:rPr>
                <w:rFonts w:cs="Arial"/>
                <w:color w:val="040404"/>
                <w:sz w:val="18"/>
                <w:szCs w:val="18"/>
                <w:lang w:val="es-CO" w:eastAsia="es-CO"/>
              </w:rPr>
            </w:pPr>
            <w:proofErr w:type="gramStart"/>
            <w:r w:rsidRPr="00FB38CD">
              <w:rPr>
                <w:rFonts w:cs="Arial"/>
                <w:color w:val="040404"/>
                <w:sz w:val="18"/>
                <w:szCs w:val="18"/>
                <w:lang w:val="es-CO" w:eastAsia="es-CO"/>
              </w:rPr>
              <w:t>Total</w:t>
            </w:r>
            <w:proofErr w:type="gramEnd"/>
            <w:r w:rsidRPr="00FB38CD">
              <w:rPr>
                <w:rFonts w:cs="Arial"/>
                <w:color w:val="040404"/>
                <w:sz w:val="18"/>
                <w:szCs w:val="18"/>
                <w:lang w:val="es-CO" w:eastAsia="es-CO"/>
              </w:rPr>
              <w:t xml:space="preserve"> hallazgos: 9</w:t>
            </w:r>
          </w:p>
        </w:tc>
      </w:tr>
      <w:tr w:rsidR="00FB38CD" w:rsidRPr="00FB38CD" w14:paraId="16E7FCD8" w14:textId="77777777" w:rsidTr="00C1293B">
        <w:trPr>
          <w:trHeight w:val="1083"/>
          <w:jc w:val="center"/>
        </w:trPr>
        <w:tc>
          <w:tcPr>
            <w:tcW w:w="1471" w:type="dxa"/>
            <w:vMerge/>
            <w:tcBorders>
              <w:top w:val="nil"/>
              <w:left w:val="single" w:sz="8" w:space="0" w:color="000000"/>
              <w:bottom w:val="single" w:sz="8" w:space="0" w:color="000000"/>
              <w:right w:val="single" w:sz="8" w:space="0" w:color="000000"/>
            </w:tcBorders>
            <w:vAlign w:val="center"/>
            <w:hideMark/>
          </w:tcPr>
          <w:p w14:paraId="6D786582"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1212" w:type="dxa"/>
            <w:vMerge/>
            <w:tcBorders>
              <w:top w:val="nil"/>
              <w:left w:val="single" w:sz="8" w:space="0" w:color="000000"/>
              <w:bottom w:val="single" w:sz="8" w:space="0" w:color="000000"/>
              <w:right w:val="single" w:sz="8" w:space="0" w:color="000000"/>
            </w:tcBorders>
            <w:vAlign w:val="center"/>
            <w:hideMark/>
          </w:tcPr>
          <w:p w14:paraId="3EDB14E7"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891" w:type="dxa"/>
            <w:vMerge/>
            <w:tcBorders>
              <w:top w:val="nil"/>
              <w:left w:val="single" w:sz="8" w:space="0" w:color="000000"/>
              <w:bottom w:val="single" w:sz="8" w:space="0" w:color="000000"/>
              <w:right w:val="single" w:sz="8" w:space="0" w:color="000000"/>
            </w:tcBorders>
            <w:vAlign w:val="center"/>
            <w:hideMark/>
          </w:tcPr>
          <w:p w14:paraId="75BDB250"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952" w:type="dxa"/>
            <w:vMerge/>
            <w:tcBorders>
              <w:top w:val="nil"/>
              <w:left w:val="single" w:sz="8" w:space="0" w:color="000000"/>
              <w:bottom w:val="single" w:sz="8" w:space="0" w:color="000000"/>
              <w:right w:val="single" w:sz="8" w:space="0" w:color="000000"/>
            </w:tcBorders>
            <w:vAlign w:val="center"/>
            <w:hideMark/>
          </w:tcPr>
          <w:p w14:paraId="096EA372"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3874" w:type="dxa"/>
            <w:tcBorders>
              <w:top w:val="nil"/>
              <w:left w:val="nil"/>
              <w:bottom w:val="single" w:sz="8" w:space="0" w:color="000000"/>
              <w:right w:val="single" w:sz="8" w:space="0" w:color="000000"/>
            </w:tcBorders>
            <w:shd w:val="clear" w:color="auto" w:fill="auto"/>
            <w:vAlign w:val="center"/>
            <w:hideMark/>
          </w:tcPr>
          <w:p w14:paraId="748113F8" w14:textId="77777777" w:rsidR="00FB38CD" w:rsidRPr="00FB38CD" w:rsidRDefault="00FB38CD" w:rsidP="00FB38CD">
            <w:pPr>
              <w:suppressAutoHyphens w:val="0"/>
              <w:autoSpaceDN/>
              <w:textAlignment w:val="auto"/>
              <w:rPr>
                <w:rFonts w:cs="Arial"/>
                <w:color w:val="040404"/>
                <w:sz w:val="18"/>
                <w:szCs w:val="18"/>
                <w:lang w:val="es-CO" w:eastAsia="es-CO"/>
              </w:rPr>
            </w:pPr>
            <w:r w:rsidRPr="00FB38CD">
              <w:rPr>
                <w:rFonts w:cs="Arial"/>
                <w:color w:val="040404"/>
                <w:sz w:val="18"/>
                <w:szCs w:val="18"/>
                <w:lang w:val="es-CO" w:eastAsia="es-CO"/>
              </w:rPr>
              <w:t>4 de los 9 hallazgos fueron cerrados de manera inoportuna frente a su fecha de compromiso, los cuales corresponden al 44% del total de hallazgos cerrados en el periodo y el 56% cerrados de manera oportuna, de acuerdo con su fecha de compromiso vigente.</w:t>
            </w:r>
          </w:p>
        </w:tc>
      </w:tr>
      <w:tr w:rsidR="00FB38CD" w:rsidRPr="00FB38CD" w14:paraId="40F87E34" w14:textId="77777777" w:rsidTr="000F51D1">
        <w:trPr>
          <w:trHeight w:val="288"/>
          <w:jc w:val="center"/>
        </w:trPr>
        <w:tc>
          <w:tcPr>
            <w:tcW w:w="147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CDBA5BC" w14:textId="77777777" w:rsidR="00FB38CD" w:rsidRPr="00FB38CD" w:rsidRDefault="00FB38CD" w:rsidP="00FB38CD">
            <w:pPr>
              <w:suppressAutoHyphens w:val="0"/>
              <w:autoSpaceDN/>
              <w:textAlignment w:val="auto"/>
              <w:rPr>
                <w:rFonts w:cs="Arial"/>
                <w:color w:val="040404"/>
                <w:sz w:val="18"/>
                <w:szCs w:val="18"/>
                <w:lang w:val="es-CO" w:eastAsia="es-CO"/>
              </w:rPr>
            </w:pPr>
            <w:r w:rsidRPr="00FB38CD">
              <w:rPr>
                <w:rFonts w:cs="Arial"/>
                <w:color w:val="040404"/>
                <w:sz w:val="18"/>
                <w:szCs w:val="18"/>
                <w:lang w:val="es-CO" w:eastAsia="es-CO"/>
              </w:rPr>
              <w:t>Adquisición de Bienes y Servicios</w:t>
            </w:r>
          </w:p>
        </w:tc>
        <w:tc>
          <w:tcPr>
            <w:tcW w:w="121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1721122"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2</w:t>
            </w:r>
          </w:p>
        </w:tc>
        <w:tc>
          <w:tcPr>
            <w:tcW w:w="8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0083E83"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0</w:t>
            </w:r>
          </w:p>
        </w:tc>
        <w:tc>
          <w:tcPr>
            <w:tcW w:w="95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52F67E"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2</w:t>
            </w:r>
          </w:p>
        </w:tc>
        <w:tc>
          <w:tcPr>
            <w:tcW w:w="3874" w:type="dxa"/>
            <w:tcBorders>
              <w:top w:val="nil"/>
              <w:left w:val="nil"/>
              <w:bottom w:val="nil"/>
              <w:right w:val="single" w:sz="8" w:space="0" w:color="000000"/>
            </w:tcBorders>
            <w:shd w:val="clear" w:color="auto" w:fill="auto"/>
            <w:vAlign w:val="center"/>
            <w:hideMark/>
          </w:tcPr>
          <w:p w14:paraId="64C6FD83" w14:textId="77777777" w:rsidR="00FB38CD" w:rsidRPr="00FB38CD" w:rsidRDefault="00FB38CD" w:rsidP="00FB38CD">
            <w:pPr>
              <w:suppressAutoHyphens w:val="0"/>
              <w:autoSpaceDN/>
              <w:textAlignment w:val="auto"/>
              <w:rPr>
                <w:rFonts w:cs="Arial"/>
                <w:color w:val="040404"/>
                <w:sz w:val="18"/>
                <w:szCs w:val="18"/>
                <w:lang w:val="es-CO" w:eastAsia="es-CO"/>
              </w:rPr>
            </w:pPr>
            <w:proofErr w:type="gramStart"/>
            <w:r w:rsidRPr="00FB38CD">
              <w:rPr>
                <w:rFonts w:cs="Arial"/>
                <w:color w:val="040404"/>
                <w:sz w:val="18"/>
                <w:szCs w:val="18"/>
                <w:lang w:val="es-CO" w:eastAsia="es-CO"/>
              </w:rPr>
              <w:t>Total</w:t>
            </w:r>
            <w:proofErr w:type="gramEnd"/>
            <w:r w:rsidRPr="00FB38CD">
              <w:rPr>
                <w:rFonts w:cs="Arial"/>
                <w:color w:val="040404"/>
                <w:sz w:val="18"/>
                <w:szCs w:val="18"/>
                <w:lang w:val="es-CO" w:eastAsia="es-CO"/>
              </w:rPr>
              <w:t xml:space="preserve"> hallazgos: 2</w:t>
            </w:r>
          </w:p>
        </w:tc>
      </w:tr>
      <w:tr w:rsidR="00FB38CD" w:rsidRPr="00FB38CD" w14:paraId="0EB66C20" w14:textId="77777777" w:rsidTr="00C1293B">
        <w:trPr>
          <w:trHeight w:val="652"/>
          <w:jc w:val="center"/>
        </w:trPr>
        <w:tc>
          <w:tcPr>
            <w:tcW w:w="1471" w:type="dxa"/>
            <w:vMerge/>
            <w:tcBorders>
              <w:top w:val="nil"/>
              <w:left w:val="single" w:sz="8" w:space="0" w:color="000000"/>
              <w:bottom w:val="single" w:sz="8" w:space="0" w:color="000000"/>
              <w:right w:val="single" w:sz="8" w:space="0" w:color="000000"/>
            </w:tcBorders>
            <w:vAlign w:val="center"/>
            <w:hideMark/>
          </w:tcPr>
          <w:p w14:paraId="180E7526"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1212" w:type="dxa"/>
            <w:vMerge/>
            <w:tcBorders>
              <w:top w:val="nil"/>
              <w:left w:val="single" w:sz="8" w:space="0" w:color="000000"/>
              <w:bottom w:val="single" w:sz="8" w:space="0" w:color="000000"/>
              <w:right w:val="single" w:sz="8" w:space="0" w:color="000000"/>
            </w:tcBorders>
            <w:vAlign w:val="center"/>
            <w:hideMark/>
          </w:tcPr>
          <w:p w14:paraId="7DB0E7A0"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891" w:type="dxa"/>
            <w:vMerge/>
            <w:tcBorders>
              <w:top w:val="nil"/>
              <w:left w:val="single" w:sz="8" w:space="0" w:color="000000"/>
              <w:bottom w:val="single" w:sz="8" w:space="0" w:color="000000"/>
              <w:right w:val="single" w:sz="8" w:space="0" w:color="000000"/>
            </w:tcBorders>
            <w:vAlign w:val="center"/>
            <w:hideMark/>
          </w:tcPr>
          <w:p w14:paraId="06B2E781"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952" w:type="dxa"/>
            <w:vMerge/>
            <w:tcBorders>
              <w:top w:val="nil"/>
              <w:left w:val="single" w:sz="8" w:space="0" w:color="000000"/>
              <w:bottom w:val="single" w:sz="8" w:space="0" w:color="000000"/>
              <w:right w:val="single" w:sz="8" w:space="0" w:color="000000"/>
            </w:tcBorders>
            <w:vAlign w:val="center"/>
            <w:hideMark/>
          </w:tcPr>
          <w:p w14:paraId="1867F571"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3874" w:type="dxa"/>
            <w:tcBorders>
              <w:top w:val="nil"/>
              <w:left w:val="nil"/>
              <w:bottom w:val="single" w:sz="8" w:space="0" w:color="000000"/>
              <w:right w:val="single" w:sz="8" w:space="0" w:color="000000"/>
            </w:tcBorders>
            <w:shd w:val="clear" w:color="auto" w:fill="auto"/>
            <w:vAlign w:val="center"/>
            <w:hideMark/>
          </w:tcPr>
          <w:p w14:paraId="673F9EA7" w14:textId="0F8D6F0A" w:rsidR="00851DD8" w:rsidRPr="00FB38CD" w:rsidRDefault="00FB38CD" w:rsidP="00FB38CD">
            <w:pPr>
              <w:suppressAutoHyphens w:val="0"/>
              <w:autoSpaceDN/>
              <w:textAlignment w:val="auto"/>
              <w:rPr>
                <w:rFonts w:cs="Arial"/>
                <w:color w:val="040404"/>
                <w:sz w:val="18"/>
                <w:szCs w:val="18"/>
                <w:lang w:val="es-CO" w:eastAsia="es-CO"/>
              </w:rPr>
            </w:pPr>
            <w:r w:rsidRPr="00FB38CD">
              <w:rPr>
                <w:rFonts w:cs="Arial"/>
                <w:color w:val="040404"/>
                <w:sz w:val="18"/>
                <w:szCs w:val="18"/>
                <w:lang w:val="es-CO" w:eastAsia="es-CO"/>
              </w:rPr>
              <w:t>El 100% de los hallazgos fueron cerrados de manera inoportuna, de acuerdo con la fecha de compromiso vigente.</w:t>
            </w:r>
          </w:p>
        </w:tc>
      </w:tr>
      <w:tr w:rsidR="00FB38CD" w:rsidRPr="00FB38CD" w14:paraId="4924587A" w14:textId="77777777" w:rsidTr="000F51D1">
        <w:trPr>
          <w:trHeight w:val="288"/>
          <w:jc w:val="center"/>
        </w:trPr>
        <w:tc>
          <w:tcPr>
            <w:tcW w:w="147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75EB9FB" w14:textId="77777777" w:rsidR="00FB38CD" w:rsidRPr="00FB38CD" w:rsidRDefault="00FB38CD" w:rsidP="00FB38CD">
            <w:pPr>
              <w:suppressAutoHyphens w:val="0"/>
              <w:autoSpaceDN/>
              <w:textAlignment w:val="auto"/>
              <w:rPr>
                <w:rFonts w:cs="Arial"/>
                <w:color w:val="040404"/>
                <w:sz w:val="18"/>
                <w:szCs w:val="18"/>
                <w:lang w:val="es-CO" w:eastAsia="es-CO"/>
              </w:rPr>
            </w:pPr>
            <w:r w:rsidRPr="00FB38CD">
              <w:rPr>
                <w:rFonts w:cs="Arial"/>
                <w:color w:val="040404"/>
                <w:sz w:val="18"/>
                <w:szCs w:val="18"/>
                <w:lang w:val="es-CO" w:eastAsia="es-CO"/>
              </w:rPr>
              <w:t>Fomento al Deporte</w:t>
            </w:r>
          </w:p>
        </w:tc>
        <w:tc>
          <w:tcPr>
            <w:tcW w:w="121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811880E"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1</w:t>
            </w:r>
          </w:p>
        </w:tc>
        <w:tc>
          <w:tcPr>
            <w:tcW w:w="8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39D71EE"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1</w:t>
            </w:r>
          </w:p>
        </w:tc>
        <w:tc>
          <w:tcPr>
            <w:tcW w:w="95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A288011"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2</w:t>
            </w:r>
          </w:p>
        </w:tc>
        <w:tc>
          <w:tcPr>
            <w:tcW w:w="3874" w:type="dxa"/>
            <w:tcBorders>
              <w:top w:val="nil"/>
              <w:left w:val="nil"/>
              <w:bottom w:val="nil"/>
              <w:right w:val="single" w:sz="8" w:space="0" w:color="000000"/>
            </w:tcBorders>
            <w:shd w:val="clear" w:color="auto" w:fill="auto"/>
            <w:vAlign w:val="center"/>
            <w:hideMark/>
          </w:tcPr>
          <w:p w14:paraId="37BFB2C9" w14:textId="77777777" w:rsidR="00BC472F" w:rsidRDefault="00BC472F" w:rsidP="00FB38CD">
            <w:pPr>
              <w:suppressAutoHyphens w:val="0"/>
              <w:autoSpaceDN/>
              <w:textAlignment w:val="auto"/>
              <w:rPr>
                <w:rFonts w:cs="Arial"/>
                <w:color w:val="040404"/>
                <w:sz w:val="18"/>
                <w:szCs w:val="18"/>
                <w:lang w:val="es-CO" w:eastAsia="es-CO"/>
              </w:rPr>
            </w:pPr>
          </w:p>
          <w:p w14:paraId="3EC5E664" w14:textId="19A05A95" w:rsidR="00FB38CD" w:rsidRPr="00FB38CD" w:rsidRDefault="00FB38CD" w:rsidP="00FB38CD">
            <w:pPr>
              <w:suppressAutoHyphens w:val="0"/>
              <w:autoSpaceDN/>
              <w:textAlignment w:val="auto"/>
              <w:rPr>
                <w:rFonts w:cs="Arial"/>
                <w:color w:val="040404"/>
                <w:sz w:val="18"/>
                <w:szCs w:val="18"/>
                <w:lang w:val="es-CO" w:eastAsia="es-CO"/>
              </w:rPr>
            </w:pPr>
            <w:proofErr w:type="gramStart"/>
            <w:r w:rsidRPr="00FB38CD">
              <w:rPr>
                <w:rFonts w:cs="Arial"/>
                <w:color w:val="040404"/>
                <w:sz w:val="18"/>
                <w:szCs w:val="18"/>
                <w:lang w:val="es-CO" w:eastAsia="es-CO"/>
              </w:rPr>
              <w:t>Total</w:t>
            </w:r>
            <w:proofErr w:type="gramEnd"/>
            <w:r w:rsidRPr="00FB38CD">
              <w:rPr>
                <w:rFonts w:cs="Arial"/>
                <w:color w:val="040404"/>
                <w:sz w:val="18"/>
                <w:szCs w:val="18"/>
                <w:lang w:val="es-CO" w:eastAsia="es-CO"/>
              </w:rPr>
              <w:t xml:space="preserve"> hallazgos: 2</w:t>
            </w:r>
          </w:p>
        </w:tc>
      </w:tr>
      <w:tr w:rsidR="00FB38CD" w:rsidRPr="00FB38CD" w14:paraId="312D7490" w14:textId="77777777" w:rsidTr="00C1293B">
        <w:trPr>
          <w:trHeight w:val="1068"/>
          <w:jc w:val="center"/>
        </w:trPr>
        <w:tc>
          <w:tcPr>
            <w:tcW w:w="1471" w:type="dxa"/>
            <w:vMerge/>
            <w:tcBorders>
              <w:top w:val="nil"/>
              <w:left w:val="single" w:sz="8" w:space="0" w:color="000000"/>
              <w:bottom w:val="single" w:sz="8" w:space="0" w:color="000000"/>
              <w:right w:val="single" w:sz="8" w:space="0" w:color="000000"/>
            </w:tcBorders>
            <w:vAlign w:val="center"/>
            <w:hideMark/>
          </w:tcPr>
          <w:p w14:paraId="12632B79"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1212" w:type="dxa"/>
            <w:vMerge/>
            <w:tcBorders>
              <w:top w:val="nil"/>
              <w:left w:val="single" w:sz="8" w:space="0" w:color="000000"/>
              <w:bottom w:val="single" w:sz="8" w:space="0" w:color="000000"/>
              <w:right w:val="single" w:sz="8" w:space="0" w:color="000000"/>
            </w:tcBorders>
            <w:vAlign w:val="center"/>
            <w:hideMark/>
          </w:tcPr>
          <w:p w14:paraId="01876AB2"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891" w:type="dxa"/>
            <w:vMerge/>
            <w:tcBorders>
              <w:top w:val="nil"/>
              <w:left w:val="single" w:sz="8" w:space="0" w:color="000000"/>
              <w:bottom w:val="single" w:sz="8" w:space="0" w:color="000000"/>
              <w:right w:val="single" w:sz="8" w:space="0" w:color="000000"/>
            </w:tcBorders>
            <w:vAlign w:val="center"/>
            <w:hideMark/>
          </w:tcPr>
          <w:p w14:paraId="4314E8CF"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952" w:type="dxa"/>
            <w:vMerge/>
            <w:tcBorders>
              <w:top w:val="nil"/>
              <w:left w:val="single" w:sz="8" w:space="0" w:color="000000"/>
              <w:bottom w:val="single" w:sz="8" w:space="0" w:color="000000"/>
              <w:right w:val="single" w:sz="8" w:space="0" w:color="000000"/>
            </w:tcBorders>
            <w:vAlign w:val="center"/>
            <w:hideMark/>
          </w:tcPr>
          <w:p w14:paraId="1434253E"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3874" w:type="dxa"/>
            <w:tcBorders>
              <w:top w:val="nil"/>
              <w:left w:val="nil"/>
              <w:bottom w:val="single" w:sz="8" w:space="0" w:color="000000"/>
              <w:right w:val="single" w:sz="8" w:space="0" w:color="000000"/>
            </w:tcBorders>
            <w:shd w:val="clear" w:color="auto" w:fill="auto"/>
            <w:vAlign w:val="center"/>
            <w:hideMark/>
          </w:tcPr>
          <w:p w14:paraId="2F858AE0" w14:textId="77777777" w:rsidR="00FB38CD" w:rsidRPr="00FB38CD" w:rsidRDefault="00FB38CD" w:rsidP="00FB38CD">
            <w:pPr>
              <w:suppressAutoHyphens w:val="0"/>
              <w:autoSpaceDN/>
              <w:textAlignment w:val="auto"/>
              <w:rPr>
                <w:rFonts w:cs="Arial"/>
                <w:color w:val="040404"/>
                <w:sz w:val="18"/>
                <w:szCs w:val="18"/>
                <w:lang w:val="es-CO" w:eastAsia="es-CO"/>
              </w:rPr>
            </w:pPr>
            <w:r w:rsidRPr="00FB38CD">
              <w:rPr>
                <w:rFonts w:cs="Arial"/>
                <w:color w:val="040404"/>
                <w:sz w:val="18"/>
                <w:szCs w:val="18"/>
                <w:lang w:val="es-CO" w:eastAsia="es-CO"/>
              </w:rPr>
              <w:t>1 de los 2 hallazgos fueron cerrados de manera inoportuna frente a su fecha de compromiso, los cuales corresponden al 50% del total de hallazgos cerrados en el periodo y el 50% cerrados de manera oportuna, de acuerdo con su fecha de compromiso vigente.</w:t>
            </w:r>
          </w:p>
        </w:tc>
      </w:tr>
      <w:tr w:rsidR="006C4180" w:rsidRPr="00FB38CD" w14:paraId="7FEA8FCC" w14:textId="77777777" w:rsidTr="006C4180">
        <w:trPr>
          <w:trHeight w:val="288"/>
          <w:jc w:val="center"/>
        </w:trPr>
        <w:tc>
          <w:tcPr>
            <w:tcW w:w="1471" w:type="dxa"/>
            <w:vMerge w:val="restart"/>
            <w:tcBorders>
              <w:top w:val="nil"/>
              <w:left w:val="single" w:sz="8" w:space="0" w:color="000000"/>
              <w:bottom w:val="nil"/>
              <w:right w:val="single" w:sz="8" w:space="0" w:color="000000"/>
            </w:tcBorders>
            <w:shd w:val="clear" w:color="auto" w:fill="auto"/>
            <w:vAlign w:val="center"/>
            <w:hideMark/>
          </w:tcPr>
          <w:p w14:paraId="37DD9334" w14:textId="77777777" w:rsidR="006C4180" w:rsidRPr="00FB38CD" w:rsidRDefault="006C4180" w:rsidP="00FB38CD">
            <w:pPr>
              <w:suppressAutoHyphens w:val="0"/>
              <w:autoSpaceDN/>
              <w:textAlignment w:val="auto"/>
              <w:rPr>
                <w:rFonts w:cs="Arial"/>
                <w:color w:val="040404"/>
                <w:sz w:val="18"/>
                <w:szCs w:val="18"/>
                <w:lang w:val="es-CO" w:eastAsia="es-CO"/>
              </w:rPr>
            </w:pPr>
            <w:r w:rsidRPr="00FB38CD">
              <w:rPr>
                <w:rFonts w:cs="Arial"/>
                <w:color w:val="040404"/>
                <w:sz w:val="18"/>
                <w:szCs w:val="18"/>
                <w:lang w:val="es-CO" w:eastAsia="es-CO"/>
              </w:rPr>
              <w:t>Promoción de la Recreación</w:t>
            </w:r>
          </w:p>
        </w:tc>
        <w:tc>
          <w:tcPr>
            <w:tcW w:w="1212" w:type="dxa"/>
            <w:vMerge w:val="restart"/>
            <w:tcBorders>
              <w:top w:val="nil"/>
              <w:left w:val="nil"/>
              <w:right w:val="single" w:sz="8" w:space="0" w:color="000000"/>
            </w:tcBorders>
            <w:shd w:val="clear" w:color="auto" w:fill="auto"/>
            <w:vAlign w:val="center"/>
            <w:hideMark/>
          </w:tcPr>
          <w:p w14:paraId="4A64F207" w14:textId="6645FF97" w:rsidR="006C4180" w:rsidRPr="00FB38CD" w:rsidRDefault="006C4180" w:rsidP="006C4180">
            <w:pPr>
              <w:jc w:val="center"/>
              <w:rPr>
                <w:rFonts w:cs="Arial"/>
                <w:color w:val="040404"/>
                <w:sz w:val="18"/>
                <w:szCs w:val="18"/>
                <w:lang w:val="es-CO" w:eastAsia="es-CO"/>
              </w:rPr>
            </w:pPr>
            <w:r>
              <w:rPr>
                <w:rFonts w:cs="Arial"/>
                <w:color w:val="040404"/>
                <w:sz w:val="18"/>
                <w:szCs w:val="18"/>
                <w:lang w:val="es-CO" w:eastAsia="es-CO"/>
              </w:rPr>
              <w:t>0</w:t>
            </w:r>
          </w:p>
        </w:tc>
        <w:tc>
          <w:tcPr>
            <w:tcW w:w="891" w:type="dxa"/>
            <w:vMerge w:val="restart"/>
            <w:tcBorders>
              <w:top w:val="nil"/>
              <w:left w:val="single" w:sz="8" w:space="0" w:color="000000"/>
              <w:bottom w:val="nil"/>
              <w:right w:val="single" w:sz="8" w:space="0" w:color="000000"/>
            </w:tcBorders>
            <w:shd w:val="clear" w:color="auto" w:fill="auto"/>
            <w:vAlign w:val="center"/>
            <w:hideMark/>
          </w:tcPr>
          <w:p w14:paraId="1DA5E2F7" w14:textId="77777777" w:rsidR="006C4180" w:rsidRPr="00FB38CD" w:rsidRDefault="006C4180"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1</w:t>
            </w:r>
          </w:p>
        </w:tc>
        <w:tc>
          <w:tcPr>
            <w:tcW w:w="952" w:type="dxa"/>
            <w:vMerge w:val="restart"/>
            <w:tcBorders>
              <w:top w:val="nil"/>
              <w:left w:val="single" w:sz="8" w:space="0" w:color="000000"/>
              <w:bottom w:val="nil"/>
              <w:right w:val="single" w:sz="8" w:space="0" w:color="000000"/>
            </w:tcBorders>
            <w:shd w:val="clear" w:color="auto" w:fill="auto"/>
            <w:vAlign w:val="center"/>
            <w:hideMark/>
          </w:tcPr>
          <w:p w14:paraId="0000F134" w14:textId="77777777" w:rsidR="006C4180" w:rsidRPr="00FB38CD" w:rsidRDefault="006C4180"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1</w:t>
            </w:r>
          </w:p>
        </w:tc>
        <w:tc>
          <w:tcPr>
            <w:tcW w:w="3874" w:type="dxa"/>
            <w:tcBorders>
              <w:top w:val="nil"/>
              <w:left w:val="nil"/>
              <w:bottom w:val="nil"/>
              <w:right w:val="single" w:sz="8" w:space="0" w:color="000000"/>
            </w:tcBorders>
            <w:shd w:val="clear" w:color="auto" w:fill="auto"/>
            <w:vAlign w:val="center"/>
            <w:hideMark/>
          </w:tcPr>
          <w:p w14:paraId="3F3218B4" w14:textId="77777777" w:rsidR="006C4180" w:rsidRPr="00FB38CD" w:rsidRDefault="006C4180" w:rsidP="00FB38CD">
            <w:pPr>
              <w:suppressAutoHyphens w:val="0"/>
              <w:autoSpaceDN/>
              <w:textAlignment w:val="auto"/>
              <w:rPr>
                <w:rFonts w:cs="Arial"/>
                <w:color w:val="040404"/>
                <w:sz w:val="18"/>
                <w:szCs w:val="18"/>
                <w:lang w:val="es-CO" w:eastAsia="es-CO"/>
              </w:rPr>
            </w:pPr>
            <w:proofErr w:type="gramStart"/>
            <w:r w:rsidRPr="00FB38CD">
              <w:rPr>
                <w:rFonts w:cs="Arial"/>
                <w:color w:val="040404"/>
                <w:sz w:val="18"/>
                <w:szCs w:val="18"/>
                <w:lang w:val="es-CO" w:eastAsia="es-CO"/>
              </w:rPr>
              <w:t>Total</w:t>
            </w:r>
            <w:proofErr w:type="gramEnd"/>
            <w:r w:rsidRPr="00FB38CD">
              <w:rPr>
                <w:rFonts w:cs="Arial"/>
                <w:color w:val="040404"/>
                <w:sz w:val="18"/>
                <w:szCs w:val="18"/>
                <w:lang w:val="es-CO" w:eastAsia="es-CO"/>
              </w:rPr>
              <w:t xml:space="preserve"> hallazgos: 1</w:t>
            </w:r>
          </w:p>
        </w:tc>
      </w:tr>
      <w:tr w:rsidR="006C4180" w:rsidRPr="00FB38CD" w14:paraId="78944895" w14:textId="77777777" w:rsidTr="00C1293B">
        <w:trPr>
          <w:trHeight w:val="515"/>
          <w:jc w:val="center"/>
        </w:trPr>
        <w:tc>
          <w:tcPr>
            <w:tcW w:w="1471" w:type="dxa"/>
            <w:vMerge/>
            <w:tcBorders>
              <w:top w:val="nil"/>
              <w:left w:val="single" w:sz="8" w:space="0" w:color="000000"/>
              <w:bottom w:val="nil"/>
              <w:right w:val="single" w:sz="8" w:space="0" w:color="000000"/>
            </w:tcBorders>
            <w:vAlign w:val="center"/>
            <w:hideMark/>
          </w:tcPr>
          <w:p w14:paraId="649B8E00" w14:textId="77777777" w:rsidR="006C4180" w:rsidRPr="00FB38CD" w:rsidRDefault="006C4180" w:rsidP="00FB38CD">
            <w:pPr>
              <w:suppressAutoHyphens w:val="0"/>
              <w:autoSpaceDN/>
              <w:jc w:val="left"/>
              <w:textAlignment w:val="auto"/>
              <w:rPr>
                <w:rFonts w:cs="Arial"/>
                <w:color w:val="040404"/>
                <w:sz w:val="18"/>
                <w:szCs w:val="18"/>
                <w:lang w:val="es-CO" w:eastAsia="es-CO"/>
              </w:rPr>
            </w:pPr>
          </w:p>
        </w:tc>
        <w:tc>
          <w:tcPr>
            <w:tcW w:w="1212" w:type="dxa"/>
            <w:vMerge/>
            <w:tcBorders>
              <w:left w:val="nil"/>
              <w:bottom w:val="nil"/>
              <w:right w:val="single" w:sz="8" w:space="0" w:color="000000"/>
            </w:tcBorders>
            <w:shd w:val="clear" w:color="auto" w:fill="auto"/>
            <w:vAlign w:val="center"/>
            <w:hideMark/>
          </w:tcPr>
          <w:p w14:paraId="3EA390CF" w14:textId="588CA32A" w:rsidR="006C4180" w:rsidRPr="00FB38CD" w:rsidRDefault="006C4180" w:rsidP="006C4180">
            <w:pPr>
              <w:suppressAutoHyphens w:val="0"/>
              <w:autoSpaceDN/>
              <w:jc w:val="center"/>
              <w:textAlignment w:val="auto"/>
              <w:rPr>
                <w:rFonts w:cs="Arial"/>
                <w:color w:val="040404"/>
                <w:sz w:val="18"/>
                <w:szCs w:val="18"/>
                <w:lang w:val="es-CO" w:eastAsia="es-CO"/>
              </w:rPr>
            </w:pPr>
          </w:p>
        </w:tc>
        <w:tc>
          <w:tcPr>
            <w:tcW w:w="891" w:type="dxa"/>
            <w:vMerge/>
            <w:tcBorders>
              <w:top w:val="nil"/>
              <w:left w:val="single" w:sz="8" w:space="0" w:color="000000"/>
              <w:bottom w:val="nil"/>
              <w:right w:val="single" w:sz="8" w:space="0" w:color="000000"/>
            </w:tcBorders>
            <w:vAlign w:val="center"/>
            <w:hideMark/>
          </w:tcPr>
          <w:p w14:paraId="23F723E0" w14:textId="77777777" w:rsidR="006C4180" w:rsidRPr="00FB38CD" w:rsidRDefault="006C4180" w:rsidP="00FB38CD">
            <w:pPr>
              <w:suppressAutoHyphens w:val="0"/>
              <w:autoSpaceDN/>
              <w:jc w:val="left"/>
              <w:textAlignment w:val="auto"/>
              <w:rPr>
                <w:rFonts w:cs="Arial"/>
                <w:color w:val="040404"/>
                <w:sz w:val="18"/>
                <w:szCs w:val="18"/>
                <w:lang w:val="es-CO" w:eastAsia="es-CO"/>
              </w:rPr>
            </w:pPr>
          </w:p>
        </w:tc>
        <w:tc>
          <w:tcPr>
            <w:tcW w:w="952" w:type="dxa"/>
            <w:vMerge/>
            <w:tcBorders>
              <w:top w:val="nil"/>
              <w:left w:val="single" w:sz="8" w:space="0" w:color="000000"/>
              <w:bottom w:val="nil"/>
              <w:right w:val="single" w:sz="8" w:space="0" w:color="000000"/>
            </w:tcBorders>
            <w:vAlign w:val="center"/>
            <w:hideMark/>
          </w:tcPr>
          <w:p w14:paraId="5B281793" w14:textId="77777777" w:rsidR="006C4180" w:rsidRPr="00FB38CD" w:rsidRDefault="006C4180" w:rsidP="00FB38CD">
            <w:pPr>
              <w:suppressAutoHyphens w:val="0"/>
              <w:autoSpaceDN/>
              <w:jc w:val="left"/>
              <w:textAlignment w:val="auto"/>
              <w:rPr>
                <w:rFonts w:cs="Arial"/>
                <w:color w:val="040404"/>
                <w:sz w:val="18"/>
                <w:szCs w:val="18"/>
                <w:lang w:val="es-CO" w:eastAsia="es-CO"/>
              </w:rPr>
            </w:pPr>
          </w:p>
        </w:tc>
        <w:tc>
          <w:tcPr>
            <w:tcW w:w="3874" w:type="dxa"/>
            <w:tcBorders>
              <w:top w:val="nil"/>
              <w:left w:val="nil"/>
              <w:bottom w:val="nil"/>
              <w:right w:val="single" w:sz="8" w:space="0" w:color="000000"/>
            </w:tcBorders>
            <w:shd w:val="clear" w:color="auto" w:fill="auto"/>
            <w:vAlign w:val="center"/>
            <w:hideMark/>
          </w:tcPr>
          <w:p w14:paraId="2C1D3C05" w14:textId="77777777" w:rsidR="006C4180" w:rsidRPr="00FB38CD" w:rsidRDefault="006C4180" w:rsidP="00FB38CD">
            <w:pPr>
              <w:suppressAutoHyphens w:val="0"/>
              <w:autoSpaceDN/>
              <w:textAlignment w:val="auto"/>
              <w:rPr>
                <w:rFonts w:cs="Arial"/>
                <w:color w:val="040404"/>
                <w:sz w:val="18"/>
                <w:szCs w:val="18"/>
                <w:lang w:val="es-CO" w:eastAsia="es-CO"/>
              </w:rPr>
            </w:pPr>
            <w:r w:rsidRPr="00FB38CD">
              <w:rPr>
                <w:rFonts w:cs="Arial"/>
                <w:color w:val="040404"/>
                <w:sz w:val="18"/>
                <w:szCs w:val="18"/>
                <w:lang w:val="es-CO" w:eastAsia="es-CO"/>
              </w:rPr>
              <w:t>El 100% de los hallazgos fueron cerrados de manera oportuna, de acuerdo con la fecha de compromiso vigente.</w:t>
            </w:r>
          </w:p>
        </w:tc>
      </w:tr>
      <w:tr w:rsidR="00FB38CD" w:rsidRPr="00FB38CD" w14:paraId="3A4C38AA" w14:textId="77777777" w:rsidTr="000F51D1">
        <w:trPr>
          <w:trHeight w:val="288"/>
          <w:jc w:val="center"/>
        </w:trPr>
        <w:tc>
          <w:tcPr>
            <w:tcW w:w="1471"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BB161E1" w14:textId="77777777" w:rsidR="00FB38CD" w:rsidRPr="00FB38CD" w:rsidRDefault="00FB38CD" w:rsidP="00FB38CD">
            <w:pPr>
              <w:suppressAutoHyphens w:val="0"/>
              <w:autoSpaceDN/>
              <w:textAlignment w:val="auto"/>
              <w:rPr>
                <w:rFonts w:cs="Arial"/>
                <w:color w:val="040404"/>
                <w:sz w:val="18"/>
                <w:szCs w:val="18"/>
                <w:lang w:val="es-CO" w:eastAsia="es-CO"/>
              </w:rPr>
            </w:pPr>
            <w:r w:rsidRPr="00FB38CD">
              <w:rPr>
                <w:rFonts w:cs="Arial"/>
                <w:color w:val="040404"/>
                <w:sz w:val="18"/>
                <w:szCs w:val="18"/>
                <w:lang w:val="es-CO" w:eastAsia="es-CO"/>
              </w:rPr>
              <w:t>Gestión de Tecnología de la Información Comunicaciones</w:t>
            </w:r>
          </w:p>
        </w:tc>
        <w:tc>
          <w:tcPr>
            <w:tcW w:w="1212"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14:paraId="0F04E85B"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7</w:t>
            </w:r>
          </w:p>
        </w:tc>
        <w:tc>
          <w:tcPr>
            <w:tcW w:w="891"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14:paraId="4A52A906"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3</w:t>
            </w:r>
          </w:p>
        </w:tc>
        <w:tc>
          <w:tcPr>
            <w:tcW w:w="952"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14:paraId="602B2D56"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10</w:t>
            </w:r>
          </w:p>
        </w:tc>
        <w:tc>
          <w:tcPr>
            <w:tcW w:w="3874" w:type="dxa"/>
            <w:tcBorders>
              <w:top w:val="single" w:sz="8" w:space="0" w:color="auto"/>
              <w:left w:val="nil"/>
              <w:bottom w:val="nil"/>
              <w:right w:val="single" w:sz="8" w:space="0" w:color="auto"/>
            </w:tcBorders>
            <w:shd w:val="clear" w:color="auto" w:fill="auto"/>
            <w:vAlign w:val="center"/>
            <w:hideMark/>
          </w:tcPr>
          <w:p w14:paraId="73771421" w14:textId="77777777" w:rsidR="00FB38CD" w:rsidRPr="00FB38CD" w:rsidRDefault="00FB38CD" w:rsidP="00FB38CD">
            <w:pPr>
              <w:suppressAutoHyphens w:val="0"/>
              <w:autoSpaceDN/>
              <w:textAlignment w:val="auto"/>
              <w:rPr>
                <w:rFonts w:cs="Arial"/>
                <w:color w:val="040404"/>
                <w:sz w:val="18"/>
                <w:szCs w:val="18"/>
                <w:lang w:val="es-CO" w:eastAsia="es-CO"/>
              </w:rPr>
            </w:pPr>
            <w:proofErr w:type="gramStart"/>
            <w:r w:rsidRPr="00FB38CD">
              <w:rPr>
                <w:rFonts w:cs="Arial"/>
                <w:color w:val="040404"/>
                <w:sz w:val="18"/>
                <w:szCs w:val="18"/>
                <w:lang w:val="es-CO" w:eastAsia="es-CO"/>
              </w:rPr>
              <w:t>Total</w:t>
            </w:r>
            <w:proofErr w:type="gramEnd"/>
            <w:r w:rsidRPr="00FB38CD">
              <w:rPr>
                <w:rFonts w:cs="Arial"/>
                <w:color w:val="040404"/>
                <w:sz w:val="18"/>
                <w:szCs w:val="18"/>
                <w:lang w:val="es-CO" w:eastAsia="es-CO"/>
              </w:rPr>
              <w:t xml:space="preserve"> hallazgos: 10</w:t>
            </w:r>
          </w:p>
        </w:tc>
      </w:tr>
      <w:tr w:rsidR="00FB38CD" w:rsidRPr="00FB38CD" w14:paraId="48B45205" w14:textId="77777777" w:rsidTr="00C1293B">
        <w:trPr>
          <w:trHeight w:val="1158"/>
          <w:jc w:val="center"/>
        </w:trPr>
        <w:tc>
          <w:tcPr>
            <w:tcW w:w="1471" w:type="dxa"/>
            <w:vMerge/>
            <w:tcBorders>
              <w:top w:val="single" w:sz="8" w:space="0" w:color="auto"/>
              <w:left w:val="single" w:sz="8" w:space="0" w:color="auto"/>
              <w:bottom w:val="single" w:sz="8" w:space="0" w:color="000000"/>
              <w:right w:val="single" w:sz="8" w:space="0" w:color="000000"/>
            </w:tcBorders>
            <w:vAlign w:val="center"/>
            <w:hideMark/>
          </w:tcPr>
          <w:p w14:paraId="1926A335"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1212" w:type="dxa"/>
            <w:vMerge/>
            <w:tcBorders>
              <w:top w:val="single" w:sz="8" w:space="0" w:color="auto"/>
              <w:left w:val="single" w:sz="8" w:space="0" w:color="000000"/>
              <w:bottom w:val="single" w:sz="8" w:space="0" w:color="000000"/>
              <w:right w:val="single" w:sz="8" w:space="0" w:color="000000"/>
            </w:tcBorders>
            <w:vAlign w:val="center"/>
            <w:hideMark/>
          </w:tcPr>
          <w:p w14:paraId="7A4FECBC"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891" w:type="dxa"/>
            <w:vMerge/>
            <w:tcBorders>
              <w:top w:val="single" w:sz="8" w:space="0" w:color="auto"/>
              <w:left w:val="single" w:sz="8" w:space="0" w:color="000000"/>
              <w:bottom w:val="single" w:sz="8" w:space="0" w:color="000000"/>
              <w:right w:val="single" w:sz="8" w:space="0" w:color="000000"/>
            </w:tcBorders>
            <w:vAlign w:val="center"/>
            <w:hideMark/>
          </w:tcPr>
          <w:p w14:paraId="6739E93F"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952" w:type="dxa"/>
            <w:vMerge/>
            <w:tcBorders>
              <w:top w:val="single" w:sz="8" w:space="0" w:color="auto"/>
              <w:left w:val="single" w:sz="8" w:space="0" w:color="000000"/>
              <w:bottom w:val="single" w:sz="8" w:space="0" w:color="000000"/>
              <w:right w:val="single" w:sz="8" w:space="0" w:color="000000"/>
            </w:tcBorders>
            <w:vAlign w:val="center"/>
            <w:hideMark/>
          </w:tcPr>
          <w:p w14:paraId="33B606F4"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3874" w:type="dxa"/>
            <w:tcBorders>
              <w:top w:val="nil"/>
              <w:left w:val="nil"/>
              <w:bottom w:val="single" w:sz="8" w:space="0" w:color="auto"/>
              <w:right w:val="single" w:sz="8" w:space="0" w:color="auto"/>
            </w:tcBorders>
            <w:shd w:val="clear" w:color="auto" w:fill="auto"/>
            <w:vAlign w:val="center"/>
            <w:hideMark/>
          </w:tcPr>
          <w:p w14:paraId="69359C26" w14:textId="77777777" w:rsidR="00FB38CD" w:rsidRPr="00FB38CD" w:rsidRDefault="00FB38CD" w:rsidP="00FB38CD">
            <w:pPr>
              <w:suppressAutoHyphens w:val="0"/>
              <w:autoSpaceDN/>
              <w:textAlignment w:val="auto"/>
              <w:rPr>
                <w:rFonts w:cs="Arial"/>
                <w:color w:val="040404"/>
                <w:sz w:val="18"/>
                <w:szCs w:val="18"/>
                <w:lang w:val="es-CO" w:eastAsia="es-CO"/>
              </w:rPr>
            </w:pPr>
            <w:r w:rsidRPr="00FB38CD">
              <w:rPr>
                <w:rFonts w:cs="Arial"/>
                <w:color w:val="040404"/>
                <w:sz w:val="18"/>
                <w:szCs w:val="18"/>
                <w:lang w:val="es-CO" w:eastAsia="es-CO"/>
              </w:rPr>
              <w:t>7 de los 10 hallazgos fueron cerrados de manera inoportuna frente a su fecha de compromiso, los cuales corresponden al 70% del total de hallazgos cerrados en el periodo y el 30% cerrados de manera oportuna, de acuerdo con su fecha de compromiso vigente.</w:t>
            </w:r>
          </w:p>
        </w:tc>
      </w:tr>
      <w:tr w:rsidR="00FB38CD" w:rsidRPr="00FB38CD" w14:paraId="53E3BDBA" w14:textId="77777777" w:rsidTr="000F51D1">
        <w:trPr>
          <w:trHeight w:val="288"/>
          <w:jc w:val="center"/>
        </w:trPr>
        <w:tc>
          <w:tcPr>
            <w:tcW w:w="147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8BB5917" w14:textId="77777777" w:rsidR="00FB38CD" w:rsidRPr="00FB38CD" w:rsidRDefault="00FB38CD" w:rsidP="00FB38CD">
            <w:pPr>
              <w:suppressAutoHyphens w:val="0"/>
              <w:autoSpaceDN/>
              <w:textAlignment w:val="auto"/>
              <w:rPr>
                <w:rFonts w:cs="Arial"/>
                <w:color w:val="040404"/>
                <w:sz w:val="18"/>
                <w:szCs w:val="18"/>
                <w:lang w:val="es-CO" w:eastAsia="es-CO"/>
              </w:rPr>
            </w:pPr>
            <w:r w:rsidRPr="00FB38CD">
              <w:rPr>
                <w:rFonts w:cs="Arial"/>
                <w:color w:val="040404"/>
                <w:sz w:val="18"/>
                <w:szCs w:val="18"/>
                <w:lang w:val="es-CO" w:eastAsia="es-CO"/>
              </w:rPr>
              <w:t>Gestión Financiera</w:t>
            </w:r>
          </w:p>
        </w:tc>
        <w:tc>
          <w:tcPr>
            <w:tcW w:w="121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655A7F0"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2</w:t>
            </w:r>
          </w:p>
        </w:tc>
        <w:tc>
          <w:tcPr>
            <w:tcW w:w="8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F188133"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2</w:t>
            </w:r>
          </w:p>
        </w:tc>
        <w:tc>
          <w:tcPr>
            <w:tcW w:w="95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21414A"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4</w:t>
            </w:r>
          </w:p>
        </w:tc>
        <w:tc>
          <w:tcPr>
            <w:tcW w:w="3874" w:type="dxa"/>
            <w:tcBorders>
              <w:top w:val="nil"/>
              <w:left w:val="nil"/>
              <w:bottom w:val="nil"/>
              <w:right w:val="single" w:sz="8" w:space="0" w:color="000000"/>
            </w:tcBorders>
            <w:shd w:val="clear" w:color="auto" w:fill="auto"/>
            <w:vAlign w:val="center"/>
            <w:hideMark/>
          </w:tcPr>
          <w:p w14:paraId="48D2A3D3" w14:textId="77777777" w:rsidR="00FB38CD" w:rsidRPr="00FB38CD" w:rsidRDefault="00FB38CD" w:rsidP="00FB38CD">
            <w:pPr>
              <w:suppressAutoHyphens w:val="0"/>
              <w:autoSpaceDN/>
              <w:textAlignment w:val="auto"/>
              <w:rPr>
                <w:rFonts w:cs="Arial"/>
                <w:color w:val="040404"/>
                <w:sz w:val="18"/>
                <w:szCs w:val="18"/>
                <w:lang w:val="es-CO" w:eastAsia="es-CO"/>
              </w:rPr>
            </w:pPr>
            <w:proofErr w:type="gramStart"/>
            <w:r w:rsidRPr="00FB38CD">
              <w:rPr>
                <w:rFonts w:cs="Arial"/>
                <w:color w:val="040404"/>
                <w:sz w:val="18"/>
                <w:szCs w:val="18"/>
                <w:lang w:val="es-CO" w:eastAsia="es-CO"/>
              </w:rPr>
              <w:t>Total</w:t>
            </w:r>
            <w:proofErr w:type="gramEnd"/>
            <w:r w:rsidRPr="00FB38CD">
              <w:rPr>
                <w:rFonts w:cs="Arial"/>
                <w:color w:val="040404"/>
                <w:sz w:val="18"/>
                <w:szCs w:val="18"/>
                <w:lang w:val="es-CO" w:eastAsia="es-CO"/>
              </w:rPr>
              <w:t xml:space="preserve"> hallazgos: 4</w:t>
            </w:r>
          </w:p>
        </w:tc>
      </w:tr>
      <w:tr w:rsidR="00FB38CD" w:rsidRPr="00FB38CD" w14:paraId="498228E6" w14:textId="77777777" w:rsidTr="00C1293B">
        <w:trPr>
          <w:trHeight w:val="854"/>
          <w:jc w:val="center"/>
        </w:trPr>
        <w:tc>
          <w:tcPr>
            <w:tcW w:w="1471" w:type="dxa"/>
            <w:vMerge/>
            <w:tcBorders>
              <w:top w:val="nil"/>
              <w:left w:val="single" w:sz="8" w:space="0" w:color="000000"/>
              <w:bottom w:val="single" w:sz="8" w:space="0" w:color="000000"/>
              <w:right w:val="single" w:sz="8" w:space="0" w:color="000000"/>
            </w:tcBorders>
            <w:vAlign w:val="center"/>
            <w:hideMark/>
          </w:tcPr>
          <w:p w14:paraId="62F26DDF"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1212" w:type="dxa"/>
            <w:vMerge/>
            <w:tcBorders>
              <w:top w:val="nil"/>
              <w:left w:val="single" w:sz="8" w:space="0" w:color="000000"/>
              <w:bottom w:val="single" w:sz="8" w:space="0" w:color="000000"/>
              <w:right w:val="single" w:sz="8" w:space="0" w:color="000000"/>
            </w:tcBorders>
            <w:vAlign w:val="center"/>
            <w:hideMark/>
          </w:tcPr>
          <w:p w14:paraId="096DF408"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891" w:type="dxa"/>
            <w:vMerge/>
            <w:tcBorders>
              <w:top w:val="nil"/>
              <w:left w:val="single" w:sz="8" w:space="0" w:color="000000"/>
              <w:bottom w:val="single" w:sz="8" w:space="0" w:color="000000"/>
              <w:right w:val="single" w:sz="8" w:space="0" w:color="000000"/>
            </w:tcBorders>
            <w:vAlign w:val="center"/>
            <w:hideMark/>
          </w:tcPr>
          <w:p w14:paraId="5A379F96"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952" w:type="dxa"/>
            <w:vMerge/>
            <w:tcBorders>
              <w:top w:val="nil"/>
              <w:left w:val="single" w:sz="8" w:space="0" w:color="000000"/>
              <w:bottom w:val="single" w:sz="8" w:space="0" w:color="000000"/>
              <w:right w:val="single" w:sz="8" w:space="0" w:color="000000"/>
            </w:tcBorders>
            <w:vAlign w:val="center"/>
            <w:hideMark/>
          </w:tcPr>
          <w:p w14:paraId="22F21EAD"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3874" w:type="dxa"/>
            <w:tcBorders>
              <w:top w:val="nil"/>
              <w:left w:val="nil"/>
              <w:bottom w:val="single" w:sz="8" w:space="0" w:color="000000"/>
              <w:right w:val="single" w:sz="8" w:space="0" w:color="000000"/>
            </w:tcBorders>
            <w:shd w:val="clear" w:color="auto" w:fill="auto"/>
            <w:vAlign w:val="center"/>
            <w:hideMark/>
          </w:tcPr>
          <w:p w14:paraId="3D8F9CE1" w14:textId="77777777" w:rsidR="00FB38CD" w:rsidRPr="00FB38CD" w:rsidRDefault="00FB38CD" w:rsidP="00FB38CD">
            <w:pPr>
              <w:suppressAutoHyphens w:val="0"/>
              <w:autoSpaceDN/>
              <w:textAlignment w:val="auto"/>
              <w:rPr>
                <w:rFonts w:cs="Arial"/>
                <w:color w:val="040404"/>
                <w:sz w:val="18"/>
                <w:szCs w:val="18"/>
                <w:lang w:val="es-CO" w:eastAsia="es-CO"/>
              </w:rPr>
            </w:pPr>
            <w:r w:rsidRPr="00FB38CD">
              <w:rPr>
                <w:rFonts w:cs="Arial"/>
                <w:color w:val="040404"/>
                <w:sz w:val="18"/>
                <w:szCs w:val="18"/>
                <w:lang w:val="es-CO" w:eastAsia="es-CO"/>
              </w:rPr>
              <w:t>2 de los 4 hallazgos fueron cerrados de manera inoportuna frente a su fecha de compromiso, los cuales corresponden al 50% del total de hallazgos cerrados en el periodo y el 50% cerrados de manera oportuna, de acuerdo con su fecha de compromiso vigente.</w:t>
            </w:r>
          </w:p>
        </w:tc>
      </w:tr>
      <w:tr w:rsidR="00FB38CD" w:rsidRPr="00FB38CD" w14:paraId="67182111" w14:textId="77777777" w:rsidTr="000F51D1">
        <w:trPr>
          <w:trHeight w:val="288"/>
          <w:jc w:val="center"/>
        </w:trPr>
        <w:tc>
          <w:tcPr>
            <w:tcW w:w="147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67CC22" w14:textId="77777777" w:rsidR="00FB38CD" w:rsidRPr="00FB38CD" w:rsidRDefault="00FB38CD" w:rsidP="00FB38CD">
            <w:pPr>
              <w:suppressAutoHyphens w:val="0"/>
              <w:autoSpaceDN/>
              <w:textAlignment w:val="auto"/>
              <w:rPr>
                <w:rFonts w:cs="Arial"/>
                <w:color w:val="040404"/>
                <w:sz w:val="18"/>
                <w:szCs w:val="18"/>
                <w:lang w:val="es-CO" w:eastAsia="es-CO"/>
              </w:rPr>
            </w:pPr>
            <w:r w:rsidRPr="00FB38CD">
              <w:rPr>
                <w:rFonts w:cs="Arial"/>
                <w:color w:val="040404"/>
                <w:sz w:val="18"/>
                <w:szCs w:val="18"/>
                <w:lang w:val="es-CO" w:eastAsia="es-CO"/>
              </w:rPr>
              <w:t>Gestión de Talento Humano</w:t>
            </w:r>
          </w:p>
        </w:tc>
        <w:tc>
          <w:tcPr>
            <w:tcW w:w="121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60F0041"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0</w:t>
            </w:r>
          </w:p>
        </w:tc>
        <w:tc>
          <w:tcPr>
            <w:tcW w:w="8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899787"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3</w:t>
            </w:r>
          </w:p>
        </w:tc>
        <w:tc>
          <w:tcPr>
            <w:tcW w:w="95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86EEAF"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3</w:t>
            </w:r>
          </w:p>
        </w:tc>
        <w:tc>
          <w:tcPr>
            <w:tcW w:w="3874" w:type="dxa"/>
            <w:tcBorders>
              <w:top w:val="nil"/>
              <w:left w:val="nil"/>
              <w:bottom w:val="nil"/>
              <w:right w:val="single" w:sz="8" w:space="0" w:color="000000"/>
            </w:tcBorders>
            <w:shd w:val="clear" w:color="auto" w:fill="auto"/>
            <w:vAlign w:val="center"/>
            <w:hideMark/>
          </w:tcPr>
          <w:p w14:paraId="707F84D7" w14:textId="77777777" w:rsidR="00FB38CD" w:rsidRPr="00FB38CD" w:rsidRDefault="00FB38CD" w:rsidP="00FB38CD">
            <w:pPr>
              <w:suppressAutoHyphens w:val="0"/>
              <w:autoSpaceDN/>
              <w:textAlignment w:val="auto"/>
              <w:rPr>
                <w:rFonts w:cs="Arial"/>
                <w:color w:val="040404"/>
                <w:sz w:val="18"/>
                <w:szCs w:val="18"/>
                <w:lang w:val="es-CO" w:eastAsia="es-CO"/>
              </w:rPr>
            </w:pPr>
            <w:proofErr w:type="gramStart"/>
            <w:r w:rsidRPr="00FB38CD">
              <w:rPr>
                <w:rFonts w:cs="Arial"/>
                <w:color w:val="040404"/>
                <w:sz w:val="18"/>
                <w:szCs w:val="18"/>
                <w:lang w:val="es-CO" w:eastAsia="es-CO"/>
              </w:rPr>
              <w:t>Total</w:t>
            </w:r>
            <w:proofErr w:type="gramEnd"/>
            <w:r w:rsidRPr="00FB38CD">
              <w:rPr>
                <w:rFonts w:cs="Arial"/>
                <w:color w:val="040404"/>
                <w:sz w:val="18"/>
                <w:szCs w:val="18"/>
                <w:lang w:val="es-CO" w:eastAsia="es-CO"/>
              </w:rPr>
              <w:t xml:space="preserve"> hallazgos: 3</w:t>
            </w:r>
          </w:p>
        </w:tc>
      </w:tr>
      <w:tr w:rsidR="00FB38CD" w:rsidRPr="00FB38CD" w14:paraId="047DF772" w14:textId="77777777" w:rsidTr="00C1293B">
        <w:trPr>
          <w:trHeight w:val="281"/>
          <w:jc w:val="center"/>
        </w:trPr>
        <w:tc>
          <w:tcPr>
            <w:tcW w:w="1471" w:type="dxa"/>
            <w:vMerge/>
            <w:tcBorders>
              <w:top w:val="nil"/>
              <w:left w:val="single" w:sz="8" w:space="0" w:color="000000"/>
              <w:bottom w:val="single" w:sz="8" w:space="0" w:color="000000"/>
              <w:right w:val="single" w:sz="8" w:space="0" w:color="000000"/>
            </w:tcBorders>
            <w:vAlign w:val="center"/>
            <w:hideMark/>
          </w:tcPr>
          <w:p w14:paraId="23B977D9"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1212" w:type="dxa"/>
            <w:vMerge/>
            <w:tcBorders>
              <w:top w:val="nil"/>
              <w:left w:val="single" w:sz="8" w:space="0" w:color="000000"/>
              <w:bottom w:val="single" w:sz="8" w:space="0" w:color="000000"/>
              <w:right w:val="single" w:sz="8" w:space="0" w:color="000000"/>
            </w:tcBorders>
            <w:vAlign w:val="center"/>
            <w:hideMark/>
          </w:tcPr>
          <w:p w14:paraId="1D377E2D"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891" w:type="dxa"/>
            <w:vMerge/>
            <w:tcBorders>
              <w:top w:val="nil"/>
              <w:left w:val="single" w:sz="8" w:space="0" w:color="000000"/>
              <w:bottom w:val="single" w:sz="8" w:space="0" w:color="000000"/>
              <w:right w:val="single" w:sz="8" w:space="0" w:color="000000"/>
            </w:tcBorders>
            <w:vAlign w:val="center"/>
            <w:hideMark/>
          </w:tcPr>
          <w:p w14:paraId="74F03C9E"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952" w:type="dxa"/>
            <w:vMerge/>
            <w:tcBorders>
              <w:top w:val="nil"/>
              <w:left w:val="single" w:sz="8" w:space="0" w:color="000000"/>
              <w:bottom w:val="single" w:sz="8" w:space="0" w:color="000000"/>
              <w:right w:val="single" w:sz="8" w:space="0" w:color="000000"/>
            </w:tcBorders>
            <w:vAlign w:val="center"/>
            <w:hideMark/>
          </w:tcPr>
          <w:p w14:paraId="3F52630C"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3874" w:type="dxa"/>
            <w:tcBorders>
              <w:top w:val="nil"/>
              <w:left w:val="nil"/>
              <w:bottom w:val="single" w:sz="8" w:space="0" w:color="000000"/>
              <w:right w:val="single" w:sz="8" w:space="0" w:color="000000"/>
            </w:tcBorders>
            <w:shd w:val="clear" w:color="auto" w:fill="auto"/>
            <w:vAlign w:val="center"/>
            <w:hideMark/>
          </w:tcPr>
          <w:p w14:paraId="56AEA1B1" w14:textId="77777777" w:rsidR="00FB38CD" w:rsidRPr="00FB38CD" w:rsidRDefault="00FB38CD" w:rsidP="00FB38CD">
            <w:pPr>
              <w:suppressAutoHyphens w:val="0"/>
              <w:autoSpaceDN/>
              <w:textAlignment w:val="auto"/>
              <w:rPr>
                <w:rFonts w:cs="Arial"/>
                <w:color w:val="040404"/>
                <w:sz w:val="18"/>
                <w:szCs w:val="18"/>
                <w:lang w:val="es-CO" w:eastAsia="es-CO"/>
              </w:rPr>
            </w:pPr>
            <w:r w:rsidRPr="00FB38CD">
              <w:rPr>
                <w:rFonts w:cs="Arial"/>
                <w:color w:val="040404"/>
                <w:sz w:val="18"/>
                <w:szCs w:val="18"/>
                <w:lang w:val="es-CO" w:eastAsia="es-CO"/>
              </w:rPr>
              <w:t>El 100% de los hallazgos fueron cerrados de manera oportuna, de acuerdo con la fecha de compromiso vigente.</w:t>
            </w:r>
          </w:p>
        </w:tc>
      </w:tr>
      <w:tr w:rsidR="00FB38CD" w:rsidRPr="00FB38CD" w14:paraId="34F256FA" w14:textId="77777777" w:rsidTr="00C1293B">
        <w:trPr>
          <w:trHeight w:val="786"/>
          <w:jc w:val="center"/>
        </w:trPr>
        <w:tc>
          <w:tcPr>
            <w:tcW w:w="147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F8A725B" w14:textId="77777777" w:rsidR="00FB38CD" w:rsidRPr="00FB38CD" w:rsidRDefault="00FB38CD" w:rsidP="00FB38CD">
            <w:pPr>
              <w:suppressAutoHyphens w:val="0"/>
              <w:autoSpaceDN/>
              <w:textAlignment w:val="auto"/>
              <w:rPr>
                <w:rFonts w:cs="Arial"/>
                <w:color w:val="040404"/>
                <w:sz w:val="18"/>
                <w:szCs w:val="18"/>
                <w:lang w:val="es-CO" w:eastAsia="es-CO"/>
              </w:rPr>
            </w:pPr>
            <w:r w:rsidRPr="00FB38CD">
              <w:rPr>
                <w:rFonts w:cs="Arial"/>
                <w:color w:val="040404"/>
                <w:sz w:val="18"/>
                <w:szCs w:val="18"/>
                <w:lang w:val="es-CO" w:eastAsia="es-CO"/>
              </w:rPr>
              <w:t>Gestión Documental</w:t>
            </w:r>
          </w:p>
        </w:tc>
        <w:tc>
          <w:tcPr>
            <w:tcW w:w="121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51F1C4"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2</w:t>
            </w:r>
          </w:p>
        </w:tc>
        <w:tc>
          <w:tcPr>
            <w:tcW w:w="8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BB4A47A"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0</w:t>
            </w:r>
          </w:p>
        </w:tc>
        <w:tc>
          <w:tcPr>
            <w:tcW w:w="95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C169F9C"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2</w:t>
            </w:r>
          </w:p>
        </w:tc>
        <w:tc>
          <w:tcPr>
            <w:tcW w:w="3874" w:type="dxa"/>
            <w:tcBorders>
              <w:top w:val="nil"/>
              <w:left w:val="nil"/>
              <w:bottom w:val="nil"/>
              <w:right w:val="single" w:sz="8" w:space="0" w:color="000000"/>
            </w:tcBorders>
            <w:shd w:val="clear" w:color="auto" w:fill="auto"/>
            <w:vAlign w:val="center"/>
            <w:hideMark/>
          </w:tcPr>
          <w:p w14:paraId="2E2B23CC" w14:textId="345BAC2E" w:rsidR="00C1293B" w:rsidRDefault="00C1293B" w:rsidP="00FB38CD">
            <w:pPr>
              <w:suppressAutoHyphens w:val="0"/>
              <w:autoSpaceDN/>
              <w:textAlignment w:val="auto"/>
              <w:rPr>
                <w:rFonts w:cs="Arial"/>
                <w:color w:val="040404"/>
                <w:sz w:val="18"/>
                <w:szCs w:val="18"/>
                <w:lang w:val="es-CO" w:eastAsia="es-CO"/>
              </w:rPr>
            </w:pPr>
            <w:proofErr w:type="gramStart"/>
            <w:r>
              <w:rPr>
                <w:rFonts w:cs="Arial"/>
                <w:color w:val="040404"/>
                <w:sz w:val="18"/>
                <w:szCs w:val="18"/>
                <w:lang w:val="es-CO" w:eastAsia="es-CO"/>
              </w:rPr>
              <w:t>Total</w:t>
            </w:r>
            <w:proofErr w:type="gramEnd"/>
            <w:r w:rsidR="00FB38CD" w:rsidRPr="00FB38CD">
              <w:rPr>
                <w:rFonts w:cs="Arial"/>
                <w:color w:val="040404"/>
                <w:sz w:val="18"/>
                <w:szCs w:val="18"/>
                <w:lang w:val="es-CO" w:eastAsia="es-CO"/>
              </w:rPr>
              <w:t xml:space="preserve"> hallazgos: 2</w:t>
            </w:r>
            <w:r w:rsidRPr="00FB38CD">
              <w:rPr>
                <w:rFonts w:cs="Arial"/>
                <w:color w:val="040404"/>
                <w:sz w:val="18"/>
                <w:szCs w:val="18"/>
                <w:lang w:val="es-CO" w:eastAsia="es-CO"/>
              </w:rPr>
              <w:t xml:space="preserve"> </w:t>
            </w:r>
          </w:p>
          <w:p w14:paraId="2AF5DB7F" w14:textId="7EA229D1" w:rsidR="00FB38CD" w:rsidRPr="00FB38CD" w:rsidRDefault="00C1293B" w:rsidP="00FB38CD">
            <w:pPr>
              <w:suppressAutoHyphens w:val="0"/>
              <w:autoSpaceDN/>
              <w:textAlignment w:val="auto"/>
              <w:rPr>
                <w:rFonts w:cs="Arial"/>
                <w:color w:val="040404"/>
                <w:sz w:val="18"/>
                <w:szCs w:val="18"/>
                <w:lang w:val="es-CO" w:eastAsia="es-CO"/>
              </w:rPr>
            </w:pPr>
            <w:r w:rsidRPr="00FB38CD">
              <w:rPr>
                <w:rFonts w:cs="Arial"/>
                <w:color w:val="040404"/>
                <w:sz w:val="18"/>
                <w:szCs w:val="18"/>
                <w:lang w:val="es-CO" w:eastAsia="es-CO"/>
              </w:rPr>
              <w:t>El 100% de los hallazgos fueron cerrados de manera inoportuna, de acuerdo con la fecha de compromiso vigente.</w:t>
            </w:r>
          </w:p>
        </w:tc>
      </w:tr>
      <w:tr w:rsidR="00FB38CD" w:rsidRPr="00FB38CD" w14:paraId="680CBB23" w14:textId="77777777" w:rsidTr="00C1293B">
        <w:trPr>
          <w:trHeight w:val="219"/>
          <w:jc w:val="center"/>
        </w:trPr>
        <w:tc>
          <w:tcPr>
            <w:tcW w:w="1471" w:type="dxa"/>
            <w:vMerge/>
            <w:tcBorders>
              <w:top w:val="nil"/>
              <w:left w:val="single" w:sz="8" w:space="0" w:color="000000"/>
              <w:bottom w:val="single" w:sz="8" w:space="0" w:color="000000"/>
              <w:right w:val="single" w:sz="8" w:space="0" w:color="000000"/>
            </w:tcBorders>
            <w:vAlign w:val="center"/>
            <w:hideMark/>
          </w:tcPr>
          <w:p w14:paraId="4FFF855E"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1212" w:type="dxa"/>
            <w:vMerge/>
            <w:tcBorders>
              <w:top w:val="nil"/>
              <w:left w:val="single" w:sz="8" w:space="0" w:color="000000"/>
              <w:bottom w:val="single" w:sz="8" w:space="0" w:color="000000"/>
              <w:right w:val="single" w:sz="8" w:space="0" w:color="000000"/>
            </w:tcBorders>
            <w:vAlign w:val="center"/>
            <w:hideMark/>
          </w:tcPr>
          <w:p w14:paraId="18AC4B1B"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891" w:type="dxa"/>
            <w:vMerge/>
            <w:tcBorders>
              <w:top w:val="nil"/>
              <w:left w:val="single" w:sz="8" w:space="0" w:color="000000"/>
              <w:bottom w:val="single" w:sz="8" w:space="0" w:color="000000"/>
              <w:right w:val="single" w:sz="8" w:space="0" w:color="000000"/>
            </w:tcBorders>
            <w:vAlign w:val="center"/>
            <w:hideMark/>
          </w:tcPr>
          <w:p w14:paraId="24CA0A20"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952" w:type="dxa"/>
            <w:vMerge/>
            <w:tcBorders>
              <w:top w:val="nil"/>
              <w:left w:val="single" w:sz="8" w:space="0" w:color="000000"/>
              <w:bottom w:val="single" w:sz="8" w:space="0" w:color="000000"/>
              <w:right w:val="single" w:sz="8" w:space="0" w:color="000000"/>
            </w:tcBorders>
            <w:vAlign w:val="center"/>
            <w:hideMark/>
          </w:tcPr>
          <w:p w14:paraId="75F333C1"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3874" w:type="dxa"/>
            <w:tcBorders>
              <w:top w:val="nil"/>
              <w:left w:val="nil"/>
              <w:bottom w:val="single" w:sz="8" w:space="0" w:color="000000"/>
              <w:right w:val="single" w:sz="8" w:space="0" w:color="000000"/>
            </w:tcBorders>
            <w:shd w:val="clear" w:color="auto" w:fill="auto"/>
            <w:vAlign w:val="center"/>
            <w:hideMark/>
          </w:tcPr>
          <w:p w14:paraId="0E1573EB" w14:textId="23C08069" w:rsidR="00FB38CD" w:rsidRPr="00FB38CD" w:rsidRDefault="00FB38CD" w:rsidP="00FB38CD">
            <w:pPr>
              <w:suppressAutoHyphens w:val="0"/>
              <w:autoSpaceDN/>
              <w:textAlignment w:val="auto"/>
              <w:rPr>
                <w:rFonts w:cs="Arial"/>
                <w:color w:val="040404"/>
                <w:sz w:val="18"/>
                <w:szCs w:val="18"/>
                <w:lang w:val="es-CO" w:eastAsia="es-CO"/>
              </w:rPr>
            </w:pPr>
          </w:p>
        </w:tc>
      </w:tr>
      <w:tr w:rsidR="00FB38CD" w:rsidRPr="00FB38CD" w14:paraId="155AC998" w14:textId="77777777" w:rsidTr="000F51D1">
        <w:trPr>
          <w:trHeight w:val="288"/>
          <w:jc w:val="center"/>
        </w:trPr>
        <w:tc>
          <w:tcPr>
            <w:tcW w:w="147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B741378" w14:textId="77777777" w:rsidR="00FB38CD" w:rsidRPr="00FB38CD" w:rsidRDefault="00FB38CD" w:rsidP="00FB38CD">
            <w:pPr>
              <w:suppressAutoHyphens w:val="0"/>
              <w:autoSpaceDN/>
              <w:textAlignment w:val="auto"/>
              <w:rPr>
                <w:rFonts w:cs="Arial"/>
                <w:color w:val="040404"/>
                <w:sz w:val="18"/>
                <w:szCs w:val="18"/>
                <w:lang w:val="es-CO" w:eastAsia="es-CO"/>
              </w:rPr>
            </w:pPr>
            <w:r w:rsidRPr="00FB38CD">
              <w:rPr>
                <w:rFonts w:cs="Arial"/>
                <w:color w:val="040404"/>
                <w:sz w:val="18"/>
                <w:szCs w:val="18"/>
                <w:lang w:val="es-CO" w:eastAsia="es-CO"/>
              </w:rPr>
              <w:t>Servicio a la Ciudadanía</w:t>
            </w:r>
          </w:p>
        </w:tc>
        <w:tc>
          <w:tcPr>
            <w:tcW w:w="121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1BAFB2"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4</w:t>
            </w:r>
          </w:p>
        </w:tc>
        <w:tc>
          <w:tcPr>
            <w:tcW w:w="8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3015FC"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3</w:t>
            </w:r>
          </w:p>
        </w:tc>
        <w:tc>
          <w:tcPr>
            <w:tcW w:w="95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3C8219D"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7</w:t>
            </w:r>
          </w:p>
        </w:tc>
        <w:tc>
          <w:tcPr>
            <w:tcW w:w="3874" w:type="dxa"/>
            <w:tcBorders>
              <w:top w:val="nil"/>
              <w:left w:val="nil"/>
              <w:bottom w:val="nil"/>
              <w:right w:val="single" w:sz="8" w:space="0" w:color="000000"/>
            </w:tcBorders>
            <w:shd w:val="clear" w:color="auto" w:fill="auto"/>
            <w:vAlign w:val="center"/>
            <w:hideMark/>
          </w:tcPr>
          <w:p w14:paraId="0FBE5F4D" w14:textId="77777777" w:rsidR="00FB38CD" w:rsidRPr="00FB38CD" w:rsidRDefault="00FB38CD" w:rsidP="00FB38CD">
            <w:pPr>
              <w:suppressAutoHyphens w:val="0"/>
              <w:autoSpaceDN/>
              <w:textAlignment w:val="auto"/>
              <w:rPr>
                <w:rFonts w:cs="Arial"/>
                <w:color w:val="040404"/>
                <w:sz w:val="18"/>
                <w:szCs w:val="18"/>
                <w:lang w:val="es-CO" w:eastAsia="es-CO"/>
              </w:rPr>
            </w:pPr>
            <w:proofErr w:type="gramStart"/>
            <w:r w:rsidRPr="00FB38CD">
              <w:rPr>
                <w:rFonts w:cs="Arial"/>
                <w:color w:val="040404"/>
                <w:sz w:val="18"/>
                <w:szCs w:val="18"/>
                <w:lang w:val="es-CO" w:eastAsia="es-CO"/>
              </w:rPr>
              <w:t>Total</w:t>
            </w:r>
            <w:proofErr w:type="gramEnd"/>
            <w:r w:rsidRPr="00FB38CD">
              <w:rPr>
                <w:rFonts w:cs="Arial"/>
                <w:color w:val="040404"/>
                <w:sz w:val="18"/>
                <w:szCs w:val="18"/>
                <w:lang w:val="es-CO" w:eastAsia="es-CO"/>
              </w:rPr>
              <w:t xml:space="preserve"> hallazgos: 7</w:t>
            </w:r>
          </w:p>
        </w:tc>
      </w:tr>
      <w:tr w:rsidR="00FB38CD" w:rsidRPr="00FB38CD" w14:paraId="223CAA1A" w14:textId="77777777" w:rsidTr="00FC75D7">
        <w:trPr>
          <w:trHeight w:val="620"/>
          <w:jc w:val="center"/>
        </w:trPr>
        <w:tc>
          <w:tcPr>
            <w:tcW w:w="1471" w:type="dxa"/>
            <w:vMerge/>
            <w:tcBorders>
              <w:top w:val="nil"/>
              <w:left w:val="single" w:sz="8" w:space="0" w:color="000000"/>
              <w:bottom w:val="single" w:sz="8" w:space="0" w:color="000000"/>
              <w:right w:val="single" w:sz="8" w:space="0" w:color="000000"/>
            </w:tcBorders>
            <w:vAlign w:val="center"/>
            <w:hideMark/>
          </w:tcPr>
          <w:p w14:paraId="56F47DAC"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1212" w:type="dxa"/>
            <w:vMerge/>
            <w:tcBorders>
              <w:top w:val="nil"/>
              <w:left w:val="single" w:sz="8" w:space="0" w:color="000000"/>
              <w:bottom w:val="single" w:sz="8" w:space="0" w:color="000000"/>
              <w:right w:val="single" w:sz="8" w:space="0" w:color="000000"/>
            </w:tcBorders>
            <w:vAlign w:val="center"/>
            <w:hideMark/>
          </w:tcPr>
          <w:p w14:paraId="7C8604D3"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891" w:type="dxa"/>
            <w:vMerge/>
            <w:tcBorders>
              <w:top w:val="nil"/>
              <w:left w:val="single" w:sz="8" w:space="0" w:color="000000"/>
              <w:bottom w:val="single" w:sz="8" w:space="0" w:color="000000"/>
              <w:right w:val="single" w:sz="8" w:space="0" w:color="000000"/>
            </w:tcBorders>
            <w:vAlign w:val="center"/>
            <w:hideMark/>
          </w:tcPr>
          <w:p w14:paraId="3C740E96"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952" w:type="dxa"/>
            <w:vMerge/>
            <w:tcBorders>
              <w:top w:val="nil"/>
              <w:left w:val="single" w:sz="8" w:space="0" w:color="000000"/>
              <w:bottom w:val="single" w:sz="8" w:space="0" w:color="000000"/>
              <w:right w:val="single" w:sz="8" w:space="0" w:color="000000"/>
            </w:tcBorders>
            <w:vAlign w:val="center"/>
            <w:hideMark/>
          </w:tcPr>
          <w:p w14:paraId="4B6054C0"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3874" w:type="dxa"/>
            <w:tcBorders>
              <w:top w:val="nil"/>
              <w:left w:val="nil"/>
              <w:bottom w:val="single" w:sz="8" w:space="0" w:color="000000"/>
              <w:right w:val="single" w:sz="8" w:space="0" w:color="000000"/>
            </w:tcBorders>
            <w:shd w:val="clear" w:color="auto" w:fill="auto"/>
            <w:vAlign w:val="center"/>
            <w:hideMark/>
          </w:tcPr>
          <w:p w14:paraId="49A035CC" w14:textId="77777777" w:rsidR="00FB38CD" w:rsidRPr="00FB38CD" w:rsidRDefault="00FB38CD" w:rsidP="00FB38CD">
            <w:pPr>
              <w:suppressAutoHyphens w:val="0"/>
              <w:autoSpaceDN/>
              <w:textAlignment w:val="auto"/>
              <w:rPr>
                <w:rFonts w:cs="Arial"/>
                <w:color w:val="040404"/>
                <w:sz w:val="18"/>
                <w:szCs w:val="18"/>
                <w:lang w:val="es-CO" w:eastAsia="es-CO"/>
              </w:rPr>
            </w:pPr>
            <w:r w:rsidRPr="00FB38CD">
              <w:rPr>
                <w:rFonts w:cs="Arial"/>
                <w:color w:val="040404"/>
                <w:sz w:val="18"/>
                <w:szCs w:val="18"/>
                <w:lang w:val="es-CO" w:eastAsia="es-CO"/>
              </w:rPr>
              <w:t>4 de los 7 hallazgos fueron cerrados de manera inoportuna frente a su fecha de compromiso, los cuales corresponden al 57% del total de hallazgos cerrados en el periodo y el 43% cerrados de manera oportuna, de acuerdo con su fecha de compromiso vigente.</w:t>
            </w:r>
          </w:p>
        </w:tc>
      </w:tr>
      <w:tr w:rsidR="00FB38CD" w:rsidRPr="00FB38CD" w14:paraId="65FCA9E3" w14:textId="77777777" w:rsidTr="000F51D1">
        <w:trPr>
          <w:trHeight w:val="288"/>
          <w:jc w:val="center"/>
        </w:trPr>
        <w:tc>
          <w:tcPr>
            <w:tcW w:w="147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567CDE" w14:textId="77777777" w:rsidR="00FB38CD" w:rsidRPr="00FB38CD" w:rsidRDefault="00FB38CD" w:rsidP="00FB38CD">
            <w:pPr>
              <w:suppressAutoHyphens w:val="0"/>
              <w:autoSpaceDN/>
              <w:textAlignment w:val="auto"/>
              <w:rPr>
                <w:rFonts w:cs="Arial"/>
                <w:color w:val="040404"/>
                <w:sz w:val="18"/>
                <w:szCs w:val="18"/>
                <w:lang w:val="es-CO" w:eastAsia="es-CO"/>
              </w:rPr>
            </w:pPr>
            <w:r w:rsidRPr="00FB38CD">
              <w:rPr>
                <w:rFonts w:cs="Arial"/>
                <w:color w:val="040404"/>
                <w:sz w:val="18"/>
                <w:szCs w:val="18"/>
                <w:lang w:val="es-CO" w:eastAsia="es-CO"/>
              </w:rPr>
              <w:t>Planeación de la Gestión</w:t>
            </w:r>
          </w:p>
        </w:tc>
        <w:tc>
          <w:tcPr>
            <w:tcW w:w="121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D0106D2"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0</w:t>
            </w:r>
          </w:p>
        </w:tc>
        <w:tc>
          <w:tcPr>
            <w:tcW w:w="8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B6F8CA4"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1</w:t>
            </w:r>
          </w:p>
        </w:tc>
        <w:tc>
          <w:tcPr>
            <w:tcW w:w="95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1734E36"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1</w:t>
            </w:r>
          </w:p>
        </w:tc>
        <w:tc>
          <w:tcPr>
            <w:tcW w:w="3874" w:type="dxa"/>
            <w:tcBorders>
              <w:top w:val="nil"/>
              <w:left w:val="nil"/>
              <w:bottom w:val="nil"/>
              <w:right w:val="single" w:sz="8" w:space="0" w:color="000000"/>
            </w:tcBorders>
            <w:shd w:val="clear" w:color="auto" w:fill="auto"/>
            <w:vAlign w:val="center"/>
            <w:hideMark/>
          </w:tcPr>
          <w:p w14:paraId="1F8C5745" w14:textId="77777777" w:rsidR="00FB38CD" w:rsidRPr="00FB38CD" w:rsidRDefault="00FB38CD" w:rsidP="00FB38CD">
            <w:pPr>
              <w:suppressAutoHyphens w:val="0"/>
              <w:autoSpaceDN/>
              <w:textAlignment w:val="auto"/>
              <w:rPr>
                <w:rFonts w:cs="Arial"/>
                <w:color w:val="040404"/>
                <w:sz w:val="18"/>
                <w:szCs w:val="18"/>
                <w:lang w:val="es-CO" w:eastAsia="es-CO"/>
              </w:rPr>
            </w:pPr>
            <w:proofErr w:type="gramStart"/>
            <w:r w:rsidRPr="00FB38CD">
              <w:rPr>
                <w:rFonts w:cs="Arial"/>
                <w:color w:val="040404"/>
                <w:sz w:val="18"/>
                <w:szCs w:val="18"/>
                <w:lang w:val="es-CO" w:eastAsia="es-CO"/>
              </w:rPr>
              <w:t>Total</w:t>
            </w:r>
            <w:proofErr w:type="gramEnd"/>
            <w:r w:rsidRPr="00FB38CD">
              <w:rPr>
                <w:rFonts w:cs="Arial"/>
                <w:color w:val="040404"/>
                <w:sz w:val="18"/>
                <w:szCs w:val="18"/>
                <w:lang w:val="es-CO" w:eastAsia="es-CO"/>
              </w:rPr>
              <w:t xml:space="preserve"> hallazgos: 1</w:t>
            </w:r>
          </w:p>
        </w:tc>
      </w:tr>
      <w:tr w:rsidR="00FB38CD" w:rsidRPr="00FB38CD" w14:paraId="0FEAABC8" w14:textId="77777777" w:rsidTr="00FC75D7">
        <w:trPr>
          <w:trHeight w:val="188"/>
          <w:jc w:val="center"/>
        </w:trPr>
        <w:tc>
          <w:tcPr>
            <w:tcW w:w="1471" w:type="dxa"/>
            <w:vMerge/>
            <w:tcBorders>
              <w:top w:val="nil"/>
              <w:left w:val="single" w:sz="8" w:space="0" w:color="000000"/>
              <w:bottom w:val="single" w:sz="8" w:space="0" w:color="000000"/>
              <w:right w:val="single" w:sz="8" w:space="0" w:color="000000"/>
            </w:tcBorders>
            <w:vAlign w:val="center"/>
            <w:hideMark/>
          </w:tcPr>
          <w:p w14:paraId="290E4FAB"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1212" w:type="dxa"/>
            <w:vMerge/>
            <w:tcBorders>
              <w:top w:val="nil"/>
              <w:left w:val="single" w:sz="8" w:space="0" w:color="000000"/>
              <w:bottom w:val="single" w:sz="8" w:space="0" w:color="000000"/>
              <w:right w:val="single" w:sz="8" w:space="0" w:color="000000"/>
            </w:tcBorders>
            <w:vAlign w:val="center"/>
            <w:hideMark/>
          </w:tcPr>
          <w:p w14:paraId="251323AC"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891" w:type="dxa"/>
            <w:vMerge/>
            <w:tcBorders>
              <w:top w:val="nil"/>
              <w:left w:val="single" w:sz="8" w:space="0" w:color="000000"/>
              <w:bottom w:val="single" w:sz="8" w:space="0" w:color="000000"/>
              <w:right w:val="single" w:sz="8" w:space="0" w:color="000000"/>
            </w:tcBorders>
            <w:vAlign w:val="center"/>
            <w:hideMark/>
          </w:tcPr>
          <w:p w14:paraId="6A4C3B13"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952" w:type="dxa"/>
            <w:vMerge/>
            <w:tcBorders>
              <w:top w:val="nil"/>
              <w:left w:val="single" w:sz="8" w:space="0" w:color="000000"/>
              <w:bottom w:val="single" w:sz="8" w:space="0" w:color="000000"/>
              <w:right w:val="single" w:sz="8" w:space="0" w:color="000000"/>
            </w:tcBorders>
            <w:vAlign w:val="center"/>
            <w:hideMark/>
          </w:tcPr>
          <w:p w14:paraId="09832D95"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3874" w:type="dxa"/>
            <w:tcBorders>
              <w:top w:val="nil"/>
              <w:left w:val="nil"/>
              <w:bottom w:val="single" w:sz="8" w:space="0" w:color="000000"/>
              <w:right w:val="single" w:sz="8" w:space="0" w:color="000000"/>
            </w:tcBorders>
            <w:shd w:val="clear" w:color="auto" w:fill="auto"/>
            <w:vAlign w:val="center"/>
            <w:hideMark/>
          </w:tcPr>
          <w:p w14:paraId="08787344" w14:textId="77777777" w:rsidR="00FB38CD" w:rsidRPr="00FB38CD" w:rsidRDefault="00FB38CD" w:rsidP="00FB38CD">
            <w:pPr>
              <w:suppressAutoHyphens w:val="0"/>
              <w:autoSpaceDN/>
              <w:textAlignment w:val="auto"/>
              <w:rPr>
                <w:rFonts w:cs="Arial"/>
                <w:color w:val="040404"/>
                <w:sz w:val="18"/>
                <w:szCs w:val="18"/>
                <w:lang w:val="es-CO" w:eastAsia="es-CO"/>
              </w:rPr>
            </w:pPr>
            <w:r w:rsidRPr="00FB38CD">
              <w:rPr>
                <w:rFonts w:cs="Arial"/>
                <w:color w:val="040404"/>
                <w:sz w:val="18"/>
                <w:szCs w:val="18"/>
                <w:lang w:val="es-CO" w:eastAsia="es-CO"/>
              </w:rPr>
              <w:t>El 100% de los hallazgos fueron cerrados de manera oportuna, de acuerdo con la fecha de compromiso vigente.</w:t>
            </w:r>
          </w:p>
        </w:tc>
      </w:tr>
      <w:tr w:rsidR="00FB38CD" w:rsidRPr="00FB38CD" w14:paraId="545F20F9" w14:textId="77777777" w:rsidTr="000F51D1">
        <w:trPr>
          <w:trHeight w:val="288"/>
          <w:jc w:val="center"/>
        </w:trPr>
        <w:tc>
          <w:tcPr>
            <w:tcW w:w="147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8CCD459" w14:textId="77777777" w:rsidR="00FB38CD" w:rsidRPr="00FB38CD" w:rsidRDefault="00FB38CD" w:rsidP="00FB38CD">
            <w:pPr>
              <w:suppressAutoHyphens w:val="0"/>
              <w:autoSpaceDN/>
              <w:textAlignment w:val="auto"/>
              <w:rPr>
                <w:rFonts w:cs="Arial"/>
                <w:color w:val="040404"/>
                <w:sz w:val="18"/>
                <w:szCs w:val="18"/>
                <w:lang w:val="es-CO" w:eastAsia="es-CO"/>
              </w:rPr>
            </w:pPr>
            <w:r w:rsidRPr="00FB38CD">
              <w:rPr>
                <w:rFonts w:cs="Arial"/>
                <w:color w:val="040404"/>
                <w:sz w:val="18"/>
                <w:szCs w:val="18"/>
                <w:lang w:val="es-CO" w:eastAsia="es-CO"/>
              </w:rPr>
              <w:t>Gestión de Asuntos Locales</w:t>
            </w:r>
          </w:p>
        </w:tc>
        <w:tc>
          <w:tcPr>
            <w:tcW w:w="121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FB391E"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0</w:t>
            </w:r>
          </w:p>
        </w:tc>
        <w:tc>
          <w:tcPr>
            <w:tcW w:w="8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4CB051F"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1</w:t>
            </w:r>
          </w:p>
        </w:tc>
        <w:tc>
          <w:tcPr>
            <w:tcW w:w="95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B904C35" w14:textId="77777777" w:rsidR="00FB38CD" w:rsidRPr="00FB38CD" w:rsidRDefault="00FB38CD" w:rsidP="00FB38CD">
            <w:pPr>
              <w:suppressAutoHyphens w:val="0"/>
              <w:autoSpaceDN/>
              <w:jc w:val="center"/>
              <w:textAlignment w:val="auto"/>
              <w:rPr>
                <w:rFonts w:cs="Arial"/>
                <w:color w:val="040404"/>
                <w:sz w:val="18"/>
                <w:szCs w:val="18"/>
                <w:lang w:val="es-CO" w:eastAsia="es-CO"/>
              </w:rPr>
            </w:pPr>
            <w:r w:rsidRPr="00FB38CD">
              <w:rPr>
                <w:rFonts w:cs="Arial"/>
                <w:color w:val="040404"/>
                <w:sz w:val="18"/>
                <w:szCs w:val="18"/>
                <w:lang w:val="es-CO" w:eastAsia="es-CO"/>
              </w:rPr>
              <w:t>1</w:t>
            </w:r>
          </w:p>
        </w:tc>
        <w:tc>
          <w:tcPr>
            <w:tcW w:w="3874" w:type="dxa"/>
            <w:tcBorders>
              <w:top w:val="nil"/>
              <w:left w:val="nil"/>
              <w:bottom w:val="nil"/>
              <w:right w:val="single" w:sz="8" w:space="0" w:color="000000"/>
            </w:tcBorders>
            <w:shd w:val="clear" w:color="auto" w:fill="auto"/>
            <w:vAlign w:val="center"/>
            <w:hideMark/>
          </w:tcPr>
          <w:p w14:paraId="39C84DD8" w14:textId="77777777" w:rsidR="00FB38CD" w:rsidRPr="00FB38CD" w:rsidRDefault="00FB38CD" w:rsidP="00FB38CD">
            <w:pPr>
              <w:suppressAutoHyphens w:val="0"/>
              <w:autoSpaceDN/>
              <w:textAlignment w:val="auto"/>
              <w:rPr>
                <w:rFonts w:cs="Arial"/>
                <w:color w:val="040404"/>
                <w:sz w:val="18"/>
                <w:szCs w:val="18"/>
                <w:lang w:val="es-CO" w:eastAsia="es-CO"/>
              </w:rPr>
            </w:pPr>
            <w:proofErr w:type="gramStart"/>
            <w:r w:rsidRPr="00FB38CD">
              <w:rPr>
                <w:rFonts w:cs="Arial"/>
                <w:color w:val="040404"/>
                <w:sz w:val="18"/>
                <w:szCs w:val="18"/>
                <w:lang w:val="es-CO" w:eastAsia="es-CO"/>
              </w:rPr>
              <w:t>Total</w:t>
            </w:r>
            <w:proofErr w:type="gramEnd"/>
            <w:r w:rsidRPr="00FB38CD">
              <w:rPr>
                <w:rFonts w:cs="Arial"/>
                <w:color w:val="040404"/>
                <w:sz w:val="18"/>
                <w:szCs w:val="18"/>
                <w:lang w:val="es-CO" w:eastAsia="es-CO"/>
              </w:rPr>
              <w:t xml:space="preserve"> hallazgos: 1</w:t>
            </w:r>
          </w:p>
        </w:tc>
      </w:tr>
      <w:tr w:rsidR="00FB38CD" w:rsidRPr="00FB38CD" w14:paraId="038E674B" w14:textId="77777777" w:rsidTr="00FC75D7">
        <w:trPr>
          <w:trHeight w:val="88"/>
          <w:jc w:val="center"/>
        </w:trPr>
        <w:tc>
          <w:tcPr>
            <w:tcW w:w="1471" w:type="dxa"/>
            <w:vMerge/>
            <w:tcBorders>
              <w:top w:val="nil"/>
              <w:left w:val="single" w:sz="8" w:space="0" w:color="000000"/>
              <w:bottom w:val="single" w:sz="8" w:space="0" w:color="000000"/>
              <w:right w:val="single" w:sz="8" w:space="0" w:color="000000"/>
            </w:tcBorders>
            <w:vAlign w:val="center"/>
            <w:hideMark/>
          </w:tcPr>
          <w:p w14:paraId="6080D190"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1212" w:type="dxa"/>
            <w:vMerge/>
            <w:tcBorders>
              <w:top w:val="nil"/>
              <w:left w:val="single" w:sz="8" w:space="0" w:color="000000"/>
              <w:bottom w:val="single" w:sz="8" w:space="0" w:color="000000"/>
              <w:right w:val="single" w:sz="8" w:space="0" w:color="000000"/>
            </w:tcBorders>
            <w:vAlign w:val="center"/>
            <w:hideMark/>
          </w:tcPr>
          <w:p w14:paraId="48F46ABD"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891" w:type="dxa"/>
            <w:vMerge/>
            <w:tcBorders>
              <w:top w:val="nil"/>
              <w:left w:val="single" w:sz="8" w:space="0" w:color="000000"/>
              <w:bottom w:val="single" w:sz="8" w:space="0" w:color="000000"/>
              <w:right w:val="single" w:sz="8" w:space="0" w:color="000000"/>
            </w:tcBorders>
            <w:vAlign w:val="center"/>
            <w:hideMark/>
          </w:tcPr>
          <w:p w14:paraId="63AF9DF0"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952" w:type="dxa"/>
            <w:vMerge/>
            <w:tcBorders>
              <w:top w:val="nil"/>
              <w:left w:val="single" w:sz="8" w:space="0" w:color="000000"/>
              <w:bottom w:val="single" w:sz="8" w:space="0" w:color="000000"/>
              <w:right w:val="single" w:sz="8" w:space="0" w:color="000000"/>
            </w:tcBorders>
            <w:vAlign w:val="center"/>
            <w:hideMark/>
          </w:tcPr>
          <w:p w14:paraId="634AF2C0" w14:textId="77777777" w:rsidR="00FB38CD" w:rsidRPr="00FB38CD" w:rsidRDefault="00FB38CD" w:rsidP="00FB38CD">
            <w:pPr>
              <w:suppressAutoHyphens w:val="0"/>
              <w:autoSpaceDN/>
              <w:jc w:val="left"/>
              <w:textAlignment w:val="auto"/>
              <w:rPr>
                <w:rFonts w:cs="Arial"/>
                <w:color w:val="040404"/>
                <w:sz w:val="18"/>
                <w:szCs w:val="18"/>
                <w:lang w:val="es-CO" w:eastAsia="es-CO"/>
              </w:rPr>
            </w:pPr>
          </w:p>
        </w:tc>
        <w:tc>
          <w:tcPr>
            <w:tcW w:w="3874" w:type="dxa"/>
            <w:tcBorders>
              <w:top w:val="nil"/>
              <w:left w:val="nil"/>
              <w:bottom w:val="single" w:sz="8" w:space="0" w:color="000000"/>
              <w:right w:val="single" w:sz="8" w:space="0" w:color="000000"/>
            </w:tcBorders>
            <w:shd w:val="clear" w:color="auto" w:fill="auto"/>
            <w:vAlign w:val="center"/>
            <w:hideMark/>
          </w:tcPr>
          <w:p w14:paraId="4D4FA589" w14:textId="77777777" w:rsidR="00FB38CD" w:rsidRPr="00FB38CD" w:rsidRDefault="00FB38CD" w:rsidP="00FB38CD">
            <w:pPr>
              <w:suppressAutoHyphens w:val="0"/>
              <w:autoSpaceDN/>
              <w:textAlignment w:val="auto"/>
              <w:rPr>
                <w:rFonts w:cs="Arial"/>
                <w:color w:val="040404"/>
                <w:sz w:val="18"/>
                <w:szCs w:val="18"/>
                <w:lang w:val="es-CO" w:eastAsia="es-CO"/>
              </w:rPr>
            </w:pPr>
            <w:r w:rsidRPr="00FB38CD">
              <w:rPr>
                <w:rFonts w:cs="Arial"/>
                <w:color w:val="040404"/>
                <w:sz w:val="18"/>
                <w:szCs w:val="18"/>
                <w:lang w:val="es-CO" w:eastAsia="es-CO"/>
              </w:rPr>
              <w:t>El 100% de los hallazgos fueron cerrados de manera oportuna, de acuerdo con la fecha de compromiso vigente.</w:t>
            </w:r>
          </w:p>
        </w:tc>
      </w:tr>
      <w:tr w:rsidR="00FB38CD" w:rsidRPr="00FB38CD" w14:paraId="1543041D" w14:textId="77777777" w:rsidTr="000F51D1">
        <w:trPr>
          <w:trHeight w:val="268"/>
          <w:jc w:val="center"/>
        </w:trPr>
        <w:tc>
          <w:tcPr>
            <w:tcW w:w="1471" w:type="dxa"/>
            <w:vMerge w:val="restart"/>
            <w:tcBorders>
              <w:top w:val="nil"/>
              <w:left w:val="single" w:sz="8" w:space="0" w:color="000000"/>
              <w:bottom w:val="single" w:sz="8" w:space="0" w:color="000000"/>
              <w:right w:val="single" w:sz="8" w:space="0" w:color="000000"/>
            </w:tcBorders>
            <w:shd w:val="clear" w:color="000000" w:fill="F2F2F2"/>
            <w:vAlign w:val="center"/>
            <w:hideMark/>
          </w:tcPr>
          <w:p w14:paraId="091D58A7" w14:textId="77777777" w:rsidR="00FB38CD" w:rsidRPr="001977FC" w:rsidRDefault="00FB38CD" w:rsidP="00FB38CD">
            <w:pPr>
              <w:suppressAutoHyphens w:val="0"/>
              <w:autoSpaceDN/>
              <w:textAlignment w:val="auto"/>
              <w:rPr>
                <w:rFonts w:cs="Arial"/>
                <w:b/>
                <w:bCs/>
                <w:iCs/>
                <w:color w:val="040404"/>
                <w:sz w:val="18"/>
                <w:szCs w:val="18"/>
                <w:lang w:val="es-CO" w:eastAsia="es-CO"/>
              </w:rPr>
            </w:pPr>
            <w:r w:rsidRPr="001977FC">
              <w:rPr>
                <w:rFonts w:cs="Arial"/>
                <w:b/>
                <w:bCs/>
                <w:iCs/>
                <w:color w:val="040404"/>
                <w:sz w:val="18"/>
                <w:szCs w:val="18"/>
                <w:lang w:val="es-CO" w:eastAsia="es-CO"/>
              </w:rPr>
              <w:t>% de hallazgos cerrados</w:t>
            </w:r>
          </w:p>
        </w:tc>
        <w:tc>
          <w:tcPr>
            <w:tcW w:w="1212" w:type="dxa"/>
            <w:tcBorders>
              <w:top w:val="nil"/>
              <w:left w:val="nil"/>
              <w:bottom w:val="single" w:sz="8" w:space="0" w:color="000000"/>
              <w:right w:val="single" w:sz="8" w:space="0" w:color="000000"/>
            </w:tcBorders>
            <w:shd w:val="clear" w:color="000000" w:fill="F2F2F2"/>
            <w:vAlign w:val="center"/>
            <w:hideMark/>
          </w:tcPr>
          <w:p w14:paraId="45DEBF2E" w14:textId="77777777" w:rsidR="00FB38CD" w:rsidRPr="001977FC" w:rsidRDefault="00FB38CD" w:rsidP="00FB38CD">
            <w:pPr>
              <w:suppressAutoHyphens w:val="0"/>
              <w:autoSpaceDN/>
              <w:jc w:val="center"/>
              <w:textAlignment w:val="auto"/>
              <w:rPr>
                <w:rFonts w:cs="Arial"/>
                <w:b/>
                <w:bCs/>
                <w:iCs/>
                <w:color w:val="040404"/>
                <w:sz w:val="18"/>
                <w:szCs w:val="18"/>
                <w:lang w:val="es-CO" w:eastAsia="es-CO"/>
              </w:rPr>
            </w:pPr>
            <w:r w:rsidRPr="001977FC">
              <w:rPr>
                <w:rFonts w:cs="Arial"/>
                <w:b/>
                <w:bCs/>
                <w:iCs/>
                <w:color w:val="040404"/>
                <w:sz w:val="18"/>
                <w:szCs w:val="18"/>
                <w:lang w:val="es-CO" w:eastAsia="es-CO"/>
              </w:rPr>
              <w:t>34</w:t>
            </w:r>
          </w:p>
        </w:tc>
        <w:tc>
          <w:tcPr>
            <w:tcW w:w="891" w:type="dxa"/>
            <w:tcBorders>
              <w:top w:val="nil"/>
              <w:left w:val="nil"/>
              <w:bottom w:val="single" w:sz="8" w:space="0" w:color="000000"/>
              <w:right w:val="single" w:sz="8" w:space="0" w:color="000000"/>
            </w:tcBorders>
            <w:shd w:val="clear" w:color="000000" w:fill="F2F2F2"/>
            <w:vAlign w:val="center"/>
            <w:hideMark/>
          </w:tcPr>
          <w:p w14:paraId="0D59309D" w14:textId="77777777" w:rsidR="00FB38CD" w:rsidRPr="001977FC" w:rsidRDefault="00FB38CD" w:rsidP="00FB38CD">
            <w:pPr>
              <w:suppressAutoHyphens w:val="0"/>
              <w:autoSpaceDN/>
              <w:jc w:val="center"/>
              <w:textAlignment w:val="auto"/>
              <w:rPr>
                <w:rFonts w:cs="Arial"/>
                <w:b/>
                <w:bCs/>
                <w:iCs/>
                <w:color w:val="040404"/>
                <w:sz w:val="18"/>
                <w:szCs w:val="18"/>
                <w:lang w:val="es-CO" w:eastAsia="es-CO"/>
              </w:rPr>
            </w:pPr>
            <w:r w:rsidRPr="001977FC">
              <w:rPr>
                <w:rFonts w:cs="Arial"/>
                <w:b/>
                <w:bCs/>
                <w:iCs/>
                <w:color w:val="040404"/>
                <w:sz w:val="18"/>
                <w:szCs w:val="18"/>
                <w:lang w:val="es-CO" w:eastAsia="es-CO"/>
              </w:rPr>
              <w:t>23</w:t>
            </w:r>
          </w:p>
        </w:tc>
        <w:tc>
          <w:tcPr>
            <w:tcW w:w="952" w:type="dxa"/>
            <w:tcBorders>
              <w:top w:val="nil"/>
              <w:left w:val="nil"/>
              <w:bottom w:val="single" w:sz="8" w:space="0" w:color="000000"/>
              <w:right w:val="single" w:sz="8" w:space="0" w:color="000000"/>
            </w:tcBorders>
            <w:shd w:val="clear" w:color="000000" w:fill="F2F2F2"/>
            <w:vAlign w:val="center"/>
            <w:hideMark/>
          </w:tcPr>
          <w:p w14:paraId="31AAB5E7" w14:textId="77777777" w:rsidR="00FB38CD" w:rsidRPr="001977FC" w:rsidRDefault="00FB38CD" w:rsidP="00FB38CD">
            <w:pPr>
              <w:suppressAutoHyphens w:val="0"/>
              <w:autoSpaceDN/>
              <w:jc w:val="center"/>
              <w:textAlignment w:val="auto"/>
              <w:rPr>
                <w:rFonts w:cs="Arial"/>
                <w:b/>
                <w:bCs/>
                <w:iCs/>
                <w:color w:val="040404"/>
                <w:sz w:val="18"/>
                <w:szCs w:val="18"/>
                <w:lang w:val="es-CO" w:eastAsia="es-CO"/>
              </w:rPr>
            </w:pPr>
            <w:r w:rsidRPr="001977FC">
              <w:rPr>
                <w:rFonts w:cs="Arial"/>
                <w:b/>
                <w:bCs/>
                <w:iCs/>
                <w:color w:val="040404"/>
                <w:sz w:val="18"/>
                <w:szCs w:val="18"/>
                <w:lang w:val="es-CO" w:eastAsia="es-CO"/>
              </w:rPr>
              <w:t>57</w:t>
            </w:r>
          </w:p>
        </w:tc>
        <w:tc>
          <w:tcPr>
            <w:tcW w:w="3874" w:type="dxa"/>
            <w:vMerge w:val="restart"/>
            <w:tcBorders>
              <w:top w:val="nil"/>
              <w:left w:val="single" w:sz="8" w:space="0" w:color="000000"/>
              <w:bottom w:val="single" w:sz="8" w:space="0" w:color="000000"/>
              <w:right w:val="single" w:sz="8" w:space="0" w:color="000000"/>
            </w:tcBorders>
            <w:shd w:val="clear" w:color="000000" w:fill="F2F2F2"/>
            <w:vAlign w:val="center"/>
            <w:hideMark/>
          </w:tcPr>
          <w:p w14:paraId="7D11219A" w14:textId="77777777" w:rsidR="00FB38CD" w:rsidRPr="00FB38CD" w:rsidRDefault="00FB38CD" w:rsidP="00FB38CD">
            <w:pPr>
              <w:suppressAutoHyphens w:val="0"/>
              <w:autoSpaceDN/>
              <w:textAlignment w:val="auto"/>
              <w:rPr>
                <w:rFonts w:cs="Arial"/>
                <w:b/>
                <w:bCs/>
                <w:i/>
                <w:iCs/>
                <w:color w:val="040404"/>
                <w:sz w:val="18"/>
                <w:szCs w:val="18"/>
                <w:lang w:val="es-CO" w:eastAsia="es-CO"/>
              </w:rPr>
            </w:pPr>
            <w:r w:rsidRPr="00FB38CD">
              <w:rPr>
                <w:rFonts w:cs="Arial"/>
                <w:b/>
                <w:bCs/>
                <w:i/>
                <w:iCs/>
                <w:color w:val="040404"/>
                <w:sz w:val="18"/>
                <w:szCs w:val="18"/>
                <w:lang w:val="es-CO" w:eastAsia="es-CO"/>
              </w:rPr>
              <w:t xml:space="preserve"> </w:t>
            </w:r>
          </w:p>
        </w:tc>
      </w:tr>
      <w:tr w:rsidR="00FB38CD" w:rsidRPr="00FB38CD" w14:paraId="0E583CFE" w14:textId="77777777" w:rsidTr="000F51D1">
        <w:trPr>
          <w:trHeight w:val="300"/>
          <w:jc w:val="center"/>
        </w:trPr>
        <w:tc>
          <w:tcPr>
            <w:tcW w:w="1471" w:type="dxa"/>
            <w:vMerge/>
            <w:tcBorders>
              <w:top w:val="nil"/>
              <w:left w:val="single" w:sz="8" w:space="0" w:color="000000"/>
              <w:bottom w:val="single" w:sz="8" w:space="0" w:color="000000"/>
              <w:right w:val="single" w:sz="8" w:space="0" w:color="000000"/>
            </w:tcBorders>
            <w:vAlign w:val="center"/>
            <w:hideMark/>
          </w:tcPr>
          <w:p w14:paraId="4701870E" w14:textId="77777777" w:rsidR="00FB38CD" w:rsidRPr="001977FC" w:rsidRDefault="00FB38CD" w:rsidP="00FB38CD">
            <w:pPr>
              <w:suppressAutoHyphens w:val="0"/>
              <w:autoSpaceDN/>
              <w:jc w:val="left"/>
              <w:textAlignment w:val="auto"/>
              <w:rPr>
                <w:rFonts w:cs="Arial"/>
                <w:b/>
                <w:bCs/>
                <w:iCs/>
                <w:color w:val="040404"/>
                <w:sz w:val="18"/>
                <w:szCs w:val="18"/>
                <w:lang w:val="es-CO" w:eastAsia="es-CO"/>
              </w:rPr>
            </w:pPr>
          </w:p>
        </w:tc>
        <w:tc>
          <w:tcPr>
            <w:tcW w:w="1212" w:type="dxa"/>
            <w:tcBorders>
              <w:top w:val="nil"/>
              <w:left w:val="nil"/>
              <w:bottom w:val="single" w:sz="8" w:space="0" w:color="000000"/>
              <w:right w:val="single" w:sz="8" w:space="0" w:color="000000"/>
            </w:tcBorders>
            <w:shd w:val="clear" w:color="000000" w:fill="F2F2F2"/>
            <w:vAlign w:val="center"/>
            <w:hideMark/>
          </w:tcPr>
          <w:p w14:paraId="20A6F89B" w14:textId="77777777" w:rsidR="00FB38CD" w:rsidRPr="001977FC" w:rsidRDefault="00FB38CD" w:rsidP="00FB38CD">
            <w:pPr>
              <w:suppressAutoHyphens w:val="0"/>
              <w:autoSpaceDN/>
              <w:jc w:val="center"/>
              <w:textAlignment w:val="auto"/>
              <w:rPr>
                <w:rFonts w:cs="Arial"/>
                <w:b/>
                <w:bCs/>
                <w:iCs/>
                <w:color w:val="040404"/>
                <w:sz w:val="18"/>
                <w:szCs w:val="18"/>
                <w:lang w:val="es-CO" w:eastAsia="es-CO"/>
              </w:rPr>
            </w:pPr>
            <w:r w:rsidRPr="001977FC">
              <w:rPr>
                <w:rFonts w:cs="Arial"/>
                <w:b/>
                <w:bCs/>
                <w:iCs/>
                <w:color w:val="040404"/>
                <w:sz w:val="18"/>
                <w:szCs w:val="18"/>
                <w:lang w:val="es-CO" w:eastAsia="es-CO"/>
              </w:rPr>
              <w:t>60%</w:t>
            </w:r>
          </w:p>
        </w:tc>
        <w:tc>
          <w:tcPr>
            <w:tcW w:w="891" w:type="dxa"/>
            <w:tcBorders>
              <w:top w:val="nil"/>
              <w:left w:val="nil"/>
              <w:bottom w:val="single" w:sz="8" w:space="0" w:color="000000"/>
              <w:right w:val="single" w:sz="8" w:space="0" w:color="000000"/>
            </w:tcBorders>
            <w:shd w:val="clear" w:color="000000" w:fill="F2F2F2"/>
            <w:vAlign w:val="center"/>
            <w:hideMark/>
          </w:tcPr>
          <w:p w14:paraId="409C27F4" w14:textId="77777777" w:rsidR="00FB38CD" w:rsidRPr="001977FC" w:rsidRDefault="00FB38CD" w:rsidP="00FB38CD">
            <w:pPr>
              <w:suppressAutoHyphens w:val="0"/>
              <w:autoSpaceDN/>
              <w:jc w:val="center"/>
              <w:textAlignment w:val="auto"/>
              <w:rPr>
                <w:rFonts w:cs="Arial"/>
                <w:b/>
                <w:bCs/>
                <w:iCs/>
                <w:color w:val="040404"/>
                <w:sz w:val="18"/>
                <w:szCs w:val="18"/>
                <w:lang w:val="es-CO" w:eastAsia="es-CO"/>
              </w:rPr>
            </w:pPr>
            <w:r w:rsidRPr="001977FC">
              <w:rPr>
                <w:rFonts w:cs="Arial"/>
                <w:b/>
                <w:bCs/>
                <w:iCs/>
                <w:color w:val="040404"/>
                <w:sz w:val="18"/>
                <w:szCs w:val="18"/>
                <w:lang w:val="es-CO" w:eastAsia="es-CO"/>
              </w:rPr>
              <w:t>40%</w:t>
            </w:r>
          </w:p>
        </w:tc>
        <w:tc>
          <w:tcPr>
            <w:tcW w:w="952" w:type="dxa"/>
            <w:tcBorders>
              <w:top w:val="nil"/>
              <w:left w:val="nil"/>
              <w:bottom w:val="single" w:sz="8" w:space="0" w:color="000000"/>
              <w:right w:val="single" w:sz="8" w:space="0" w:color="000000"/>
            </w:tcBorders>
            <w:shd w:val="clear" w:color="000000" w:fill="F2F2F2"/>
            <w:vAlign w:val="center"/>
            <w:hideMark/>
          </w:tcPr>
          <w:p w14:paraId="41B586B8" w14:textId="77777777" w:rsidR="00FB38CD" w:rsidRPr="001977FC" w:rsidRDefault="00FB38CD" w:rsidP="00FB38CD">
            <w:pPr>
              <w:suppressAutoHyphens w:val="0"/>
              <w:autoSpaceDN/>
              <w:jc w:val="center"/>
              <w:textAlignment w:val="auto"/>
              <w:rPr>
                <w:rFonts w:cs="Arial"/>
                <w:b/>
                <w:bCs/>
                <w:iCs/>
                <w:color w:val="040404"/>
                <w:sz w:val="18"/>
                <w:szCs w:val="18"/>
                <w:lang w:val="es-CO" w:eastAsia="es-CO"/>
              </w:rPr>
            </w:pPr>
            <w:r w:rsidRPr="001977FC">
              <w:rPr>
                <w:rFonts w:cs="Arial"/>
                <w:b/>
                <w:bCs/>
                <w:iCs/>
                <w:color w:val="040404"/>
                <w:sz w:val="18"/>
                <w:szCs w:val="18"/>
                <w:lang w:val="es-CO" w:eastAsia="es-CO"/>
              </w:rPr>
              <w:t>100%</w:t>
            </w:r>
          </w:p>
        </w:tc>
        <w:tc>
          <w:tcPr>
            <w:tcW w:w="3874" w:type="dxa"/>
            <w:vMerge/>
            <w:tcBorders>
              <w:top w:val="nil"/>
              <w:left w:val="single" w:sz="8" w:space="0" w:color="000000"/>
              <w:bottom w:val="single" w:sz="8" w:space="0" w:color="000000"/>
              <w:right w:val="single" w:sz="8" w:space="0" w:color="000000"/>
            </w:tcBorders>
            <w:vAlign w:val="center"/>
            <w:hideMark/>
          </w:tcPr>
          <w:p w14:paraId="6BFE1AD5" w14:textId="77777777" w:rsidR="00FB38CD" w:rsidRPr="00FB38CD" w:rsidRDefault="00FB38CD" w:rsidP="00FB38CD">
            <w:pPr>
              <w:suppressAutoHyphens w:val="0"/>
              <w:autoSpaceDN/>
              <w:jc w:val="left"/>
              <w:textAlignment w:val="auto"/>
              <w:rPr>
                <w:rFonts w:cs="Arial"/>
                <w:b/>
                <w:bCs/>
                <w:i/>
                <w:iCs/>
                <w:color w:val="040404"/>
                <w:sz w:val="18"/>
                <w:szCs w:val="18"/>
                <w:lang w:val="es-CO" w:eastAsia="es-CO"/>
              </w:rPr>
            </w:pPr>
          </w:p>
        </w:tc>
      </w:tr>
    </w:tbl>
    <w:p w14:paraId="187FF159" w14:textId="75D8B746" w:rsidR="009A5517" w:rsidRPr="009A5517" w:rsidRDefault="00FB38CD" w:rsidP="00FB38CD">
      <w:pPr>
        <w:ind w:hanging="2"/>
        <w:jc w:val="center"/>
        <w:rPr>
          <w:rFonts w:cs="Arial"/>
          <w:color w:val="040404"/>
        </w:rPr>
      </w:pPr>
      <w:r w:rsidRPr="00D266A4">
        <w:rPr>
          <w:rFonts w:cs="Arial"/>
          <w:color w:val="040404"/>
          <w:sz w:val="16"/>
          <w:szCs w:val="16"/>
        </w:rPr>
        <w:t>Fuente: Datos OCI – Matriz de Seguimiento PMI</w:t>
      </w:r>
    </w:p>
    <w:p w14:paraId="21A750DC" w14:textId="1B2DAA1A" w:rsidR="00FB38CD" w:rsidRDefault="00FB38CD" w:rsidP="00D263DD"/>
    <w:p w14:paraId="07CF2357" w14:textId="42AFAABB" w:rsidR="00692CB9" w:rsidRPr="00162659" w:rsidRDefault="00692CB9" w:rsidP="00692CB9">
      <w:pPr>
        <w:ind w:hanging="2"/>
        <w:rPr>
          <w:rFonts w:cs="Arial"/>
          <w:color w:val="040404"/>
        </w:rPr>
      </w:pPr>
      <w:r w:rsidRPr="00162659">
        <w:rPr>
          <w:rFonts w:cs="Arial"/>
          <w:color w:val="040404"/>
        </w:rPr>
        <w:t>Se realizó seguimiento y c</w:t>
      </w:r>
      <w:r w:rsidR="00A322F8">
        <w:rPr>
          <w:rFonts w:cs="Arial"/>
          <w:color w:val="040404"/>
        </w:rPr>
        <w:t>ierre en Isolución</w:t>
      </w:r>
      <w:r w:rsidRPr="00162659">
        <w:rPr>
          <w:rFonts w:cs="Arial"/>
          <w:color w:val="040404"/>
        </w:rPr>
        <w:t xml:space="preserve"> a 4 hallazgos relacionados con una auditoría</w:t>
      </w:r>
      <w:r w:rsidR="00A322F8">
        <w:rPr>
          <w:rFonts w:cs="Arial"/>
          <w:color w:val="040404"/>
        </w:rPr>
        <w:t xml:space="preserve"> del</w:t>
      </w:r>
      <w:r w:rsidRPr="00162659">
        <w:rPr>
          <w:rFonts w:cs="Arial"/>
          <w:color w:val="040404"/>
        </w:rPr>
        <w:t xml:space="preserve"> </w:t>
      </w:r>
      <w:r w:rsidR="00A322F8">
        <w:rPr>
          <w:rFonts w:cs="Arial"/>
          <w:color w:val="040404"/>
        </w:rPr>
        <w:t>Sistema de Gestión de Seguridad de la Información - SGSI realizada por Ente E</w:t>
      </w:r>
      <w:r w:rsidRPr="00162659">
        <w:rPr>
          <w:rFonts w:cs="Arial"/>
          <w:color w:val="040404"/>
        </w:rPr>
        <w:t>xterno en la vigencia 2017 al área de Sistemas</w:t>
      </w:r>
      <w:r w:rsidR="00A322F8">
        <w:rPr>
          <w:rStyle w:val="Refdenotaalpie"/>
          <w:rFonts w:cs="Arial"/>
          <w:color w:val="040404"/>
        </w:rPr>
        <w:footnoteReference w:id="9"/>
      </w:r>
      <w:r w:rsidRPr="00162659">
        <w:rPr>
          <w:rFonts w:cs="Arial"/>
          <w:color w:val="040404"/>
        </w:rPr>
        <w:t>, uno de ellos fue objeto de traslado al Proceso de Tal</w:t>
      </w:r>
      <w:r w:rsidR="00A322F8">
        <w:rPr>
          <w:rFonts w:cs="Arial"/>
          <w:color w:val="040404"/>
        </w:rPr>
        <w:t xml:space="preserve">ento Humano de acuerdo a </w:t>
      </w:r>
      <w:r w:rsidRPr="00162659">
        <w:rPr>
          <w:rFonts w:cs="Arial"/>
          <w:color w:val="040404"/>
        </w:rPr>
        <w:t>su competencia.</w:t>
      </w:r>
    </w:p>
    <w:p w14:paraId="308B7C06" w14:textId="77777777" w:rsidR="00692CB9" w:rsidRPr="00162659" w:rsidRDefault="00692CB9" w:rsidP="00692CB9">
      <w:pPr>
        <w:ind w:hanging="2"/>
        <w:rPr>
          <w:rFonts w:cs="Arial"/>
          <w:color w:val="040404"/>
        </w:rPr>
      </w:pPr>
      <w:r w:rsidRPr="00162659">
        <w:rPr>
          <w:rFonts w:cs="Arial"/>
          <w:color w:val="040404"/>
        </w:rPr>
        <w:t xml:space="preserve"> </w:t>
      </w:r>
    </w:p>
    <w:p w14:paraId="4CDE69DA" w14:textId="708CBF44" w:rsidR="00E3037F" w:rsidRDefault="00B818BA" w:rsidP="00692CB9">
      <w:pPr>
        <w:ind w:hanging="2"/>
        <w:rPr>
          <w:rFonts w:cs="Arial"/>
          <w:color w:val="040404"/>
        </w:rPr>
      </w:pPr>
      <w:r>
        <w:rPr>
          <w:rFonts w:cs="Arial"/>
          <w:color w:val="040404"/>
        </w:rPr>
        <w:t>El 60</w:t>
      </w:r>
      <w:r w:rsidR="00692CB9" w:rsidRPr="00162659">
        <w:rPr>
          <w:rFonts w:cs="Arial"/>
          <w:color w:val="040404"/>
        </w:rPr>
        <w:t>% de los hallazgos fueron cerrados</w:t>
      </w:r>
      <w:r>
        <w:rPr>
          <w:rFonts w:cs="Arial"/>
          <w:color w:val="040404"/>
        </w:rPr>
        <w:t xml:space="preserve"> fuera de la fecha definida</w:t>
      </w:r>
      <w:r w:rsidR="00692CB9" w:rsidRPr="00162659">
        <w:rPr>
          <w:rFonts w:cs="Arial"/>
          <w:color w:val="040404"/>
        </w:rPr>
        <w:t xml:space="preserve"> (vencidos), los cuales corresponden a 34 hallazgos; no obstante, se resalta el compromiso que han tenido todos los líderes de los procesos por implementar las acciones pertinentes con el fin de cerrar hallazgos vencidos que vienen de otras vigencias, mostrándose así una disminución representativa de estos. Tal es el cas</w:t>
      </w:r>
      <w:r w:rsidR="00E3037F">
        <w:rPr>
          <w:rFonts w:cs="Arial"/>
          <w:color w:val="040404"/>
        </w:rPr>
        <w:t>o, y es de resaltar el proceso diseño y c</w:t>
      </w:r>
      <w:r w:rsidR="00692CB9" w:rsidRPr="00162659">
        <w:rPr>
          <w:rFonts w:cs="Arial"/>
          <w:color w:val="040404"/>
        </w:rPr>
        <w:t xml:space="preserve">onstrucción de parques y escenarios, que alcanzó un 80% en </w:t>
      </w:r>
      <w:r w:rsidR="00E3037F">
        <w:rPr>
          <w:rFonts w:cs="Arial"/>
          <w:color w:val="040404"/>
        </w:rPr>
        <w:t xml:space="preserve">el cierre de hallazgos vencidos. </w:t>
      </w:r>
    </w:p>
    <w:p w14:paraId="66873592" w14:textId="77777777" w:rsidR="00E3037F" w:rsidRDefault="00E3037F" w:rsidP="00692CB9">
      <w:pPr>
        <w:ind w:hanging="2"/>
        <w:rPr>
          <w:rFonts w:cs="Arial"/>
          <w:color w:val="040404"/>
        </w:rPr>
      </w:pPr>
    </w:p>
    <w:p w14:paraId="7221CD97" w14:textId="5D285E43" w:rsidR="00692CB9" w:rsidRDefault="00E3037F" w:rsidP="00692CB9">
      <w:pPr>
        <w:ind w:hanging="2"/>
        <w:rPr>
          <w:rFonts w:cs="Arial"/>
          <w:color w:val="040404"/>
        </w:rPr>
      </w:pPr>
      <w:r>
        <w:rPr>
          <w:rFonts w:cs="Arial"/>
          <w:color w:val="040404"/>
        </w:rPr>
        <w:t>Por otra parte, se evidenció</w:t>
      </w:r>
      <w:r w:rsidR="00692CB9" w:rsidRPr="00162659">
        <w:rPr>
          <w:rFonts w:cs="Arial"/>
          <w:color w:val="040404"/>
        </w:rPr>
        <w:t xml:space="preserve"> inoportunidad en el monitoreo y seguimiento a los plan</w:t>
      </w:r>
      <w:r>
        <w:rPr>
          <w:rFonts w:cs="Arial"/>
          <w:color w:val="040404"/>
        </w:rPr>
        <w:t>es de mejoramiento del proceso adquisición de bienes y s</w:t>
      </w:r>
      <w:r w:rsidR="00692CB9" w:rsidRPr="00162659">
        <w:rPr>
          <w:rFonts w:cs="Arial"/>
          <w:color w:val="040404"/>
        </w:rPr>
        <w:t>ervicios, que no ha logrado cerrar hallazgos de manera oportuna, hasta la fecha.</w:t>
      </w:r>
    </w:p>
    <w:p w14:paraId="3F4F41BA" w14:textId="77777777" w:rsidR="00692CB9" w:rsidRPr="00162659" w:rsidRDefault="00692CB9" w:rsidP="00692CB9">
      <w:pPr>
        <w:ind w:hanging="2"/>
        <w:rPr>
          <w:rFonts w:cs="Arial"/>
          <w:color w:val="040404"/>
        </w:rPr>
      </w:pPr>
    </w:p>
    <w:p w14:paraId="10E013A4" w14:textId="481607C7" w:rsidR="00F339C4" w:rsidRPr="000A2DC6" w:rsidRDefault="00692CB9" w:rsidP="000A2DC6">
      <w:pPr>
        <w:ind w:hanging="2"/>
        <w:rPr>
          <w:rFonts w:cs="Arial"/>
          <w:color w:val="040404"/>
        </w:rPr>
      </w:pPr>
      <w:r w:rsidRPr="00162659">
        <w:rPr>
          <w:rFonts w:cs="Arial"/>
          <w:color w:val="040404"/>
        </w:rPr>
        <w:t>El 40% de los hallazgos fueron cerrados de manera oportuna, de acuerdo con la fecha de compromiso (vigente), los cuales corresponden a 23 hallazgos; se resalta el compromiso</w:t>
      </w:r>
      <w:r w:rsidR="00E3037F">
        <w:rPr>
          <w:rFonts w:cs="Arial"/>
          <w:color w:val="040404"/>
        </w:rPr>
        <w:t xml:space="preserve"> de los líderes de los procesos:</w:t>
      </w:r>
      <w:r w:rsidRPr="00162659">
        <w:rPr>
          <w:rFonts w:cs="Arial"/>
          <w:color w:val="040404"/>
        </w:rPr>
        <w:t xml:space="preserve"> </w:t>
      </w:r>
      <w:r w:rsidR="00E3037F" w:rsidRPr="00162659">
        <w:rPr>
          <w:rFonts w:cs="Arial"/>
          <w:color w:val="040404"/>
        </w:rPr>
        <w:t>gestión del talento humano, gestión de asuntos locales, planeación de la gestión y promoción de la recreación</w:t>
      </w:r>
      <w:r w:rsidRPr="00162659">
        <w:rPr>
          <w:rFonts w:cs="Arial"/>
          <w:color w:val="040404"/>
        </w:rPr>
        <w:t>, quienes dieron cumplimiento a los planes de mejoramiento en las fechas establecidas, dando como resultado el cierre de hallazgos en fechas vigentes.</w:t>
      </w:r>
      <w:r w:rsidR="000A2DC6">
        <w:rPr>
          <w:rFonts w:cs="Arial"/>
          <w:color w:val="040404"/>
        </w:rPr>
        <w:t xml:space="preserve"> </w:t>
      </w:r>
    </w:p>
    <w:p w14:paraId="5C7BFC75" w14:textId="2C60177F" w:rsidR="00F339C4" w:rsidRDefault="00F339C4" w:rsidP="00D263DD"/>
    <w:p w14:paraId="7D723D46" w14:textId="3D975BA0" w:rsidR="00FC75D7" w:rsidRDefault="00FC75D7" w:rsidP="00D263DD"/>
    <w:p w14:paraId="72A2DE8A" w14:textId="5FC8D03B" w:rsidR="00FC75D7" w:rsidRDefault="00FC75D7" w:rsidP="00D263DD"/>
    <w:p w14:paraId="35E95CC6" w14:textId="4CA18A9F" w:rsidR="00FC75D7" w:rsidRDefault="00FC75D7" w:rsidP="00D263DD"/>
    <w:p w14:paraId="6C4FD598" w14:textId="7B59E673" w:rsidR="00FC75D7" w:rsidRDefault="00FC75D7" w:rsidP="00D263DD"/>
    <w:p w14:paraId="42EAC14A" w14:textId="77777777" w:rsidR="00FC75D7" w:rsidRDefault="00FC75D7" w:rsidP="00D263DD"/>
    <w:p w14:paraId="44B9980F" w14:textId="54A82421" w:rsidR="00692CB9" w:rsidRDefault="00692CB9" w:rsidP="00692CB9">
      <w:pPr>
        <w:ind w:hanging="2"/>
        <w:jc w:val="center"/>
        <w:rPr>
          <w:rFonts w:cs="Arial"/>
          <w:b/>
          <w:bCs/>
          <w:color w:val="000000"/>
          <w:sz w:val="20"/>
          <w:szCs w:val="20"/>
        </w:rPr>
      </w:pPr>
      <w:r w:rsidRPr="005720DA">
        <w:rPr>
          <w:rFonts w:cs="Arial"/>
          <w:b/>
          <w:bCs/>
          <w:color w:val="000000"/>
          <w:sz w:val="20"/>
          <w:szCs w:val="20"/>
        </w:rPr>
        <w:t>Tabla No.</w:t>
      </w:r>
      <w:r w:rsidR="00F339C4">
        <w:rPr>
          <w:rFonts w:cs="Arial"/>
          <w:b/>
          <w:bCs/>
          <w:color w:val="000000"/>
          <w:sz w:val="20"/>
          <w:szCs w:val="20"/>
        </w:rPr>
        <w:t xml:space="preserve"> 15</w:t>
      </w:r>
      <w:r>
        <w:rPr>
          <w:rFonts w:cs="Arial"/>
          <w:b/>
          <w:bCs/>
          <w:color w:val="000000"/>
          <w:sz w:val="20"/>
          <w:szCs w:val="20"/>
        </w:rPr>
        <w:t xml:space="preserve"> </w:t>
      </w:r>
      <w:proofErr w:type="gramStart"/>
      <w:r>
        <w:rPr>
          <w:rFonts w:cs="Arial"/>
          <w:b/>
          <w:bCs/>
          <w:color w:val="000000"/>
          <w:sz w:val="20"/>
          <w:szCs w:val="20"/>
        </w:rPr>
        <w:t xml:space="preserve">- </w:t>
      </w:r>
      <w:r w:rsidRPr="005720DA">
        <w:rPr>
          <w:rFonts w:cs="Arial"/>
          <w:b/>
          <w:bCs/>
          <w:color w:val="000000"/>
          <w:sz w:val="20"/>
          <w:szCs w:val="20"/>
        </w:rPr>
        <w:t xml:space="preserve"> </w:t>
      </w:r>
      <w:r w:rsidRPr="00692CB9">
        <w:rPr>
          <w:rFonts w:cs="Arial"/>
          <w:b/>
          <w:bCs/>
          <w:color w:val="000000"/>
          <w:sz w:val="20"/>
          <w:szCs w:val="20"/>
        </w:rPr>
        <w:t>Estado</w:t>
      </w:r>
      <w:proofErr w:type="gramEnd"/>
      <w:r w:rsidRPr="00692CB9">
        <w:rPr>
          <w:rFonts w:cs="Arial"/>
          <w:b/>
          <w:bCs/>
          <w:color w:val="000000"/>
          <w:sz w:val="20"/>
          <w:szCs w:val="20"/>
        </w:rPr>
        <w:t xml:space="preserve"> de hallazgos y planes de me</w:t>
      </w:r>
      <w:r>
        <w:rPr>
          <w:rFonts w:cs="Arial"/>
          <w:b/>
          <w:bCs/>
          <w:color w:val="000000"/>
          <w:sz w:val="20"/>
          <w:szCs w:val="20"/>
        </w:rPr>
        <w:t>joramiento por procesos a 30-sep-</w:t>
      </w:r>
      <w:r w:rsidRPr="00692CB9">
        <w:rPr>
          <w:rFonts w:cs="Arial"/>
          <w:b/>
          <w:bCs/>
          <w:color w:val="000000"/>
          <w:sz w:val="20"/>
          <w:szCs w:val="20"/>
        </w:rPr>
        <w:t>21</w:t>
      </w:r>
    </w:p>
    <w:tbl>
      <w:tblPr>
        <w:tblW w:w="8354" w:type="dxa"/>
        <w:jc w:val="center"/>
        <w:tblBorders>
          <w:top w:val="nil"/>
          <w:left w:val="nil"/>
          <w:bottom w:val="nil"/>
          <w:right w:val="nil"/>
          <w:insideH w:val="nil"/>
          <w:insideV w:val="nil"/>
        </w:tblBorders>
        <w:tblLayout w:type="fixed"/>
        <w:tblLook w:val="0600" w:firstRow="0" w:lastRow="0" w:firstColumn="0" w:lastColumn="0" w:noHBand="1" w:noVBand="1"/>
      </w:tblPr>
      <w:tblGrid>
        <w:gridCol w:w="1691"/>
        <w:gridCol w:w="991"/>
        <w:gridCol w:w="1136"/>
        <w:gridCol w:w="1134"/>
        <w:gridCol w:w="1134"/>
        <w:gridCol w:w="1134"/>
        <w:gridCol w:w="1134"/>
      </w:tblGrid>
      <w:tr w:rsidR="00932428" w:rsidRPr="00932428" w14:paraId="24070CA2" w14:textId="77777777" w:rsidTr="000A2DC6">
        <w:trPr>
          <w:trHeight w:val="283"/>
          <w:tblHeader/>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vAlign w:val="center"/>
          </w:tcPr>
          <w:p w14:paraId="283B48F2" w14:textId="77777777" w:rsidR="00932428" w:rsidRPr="000A2DC6" w:rsidRDefault="00932428" w:rsidP="00453D5A">
            <w:pPr>
              <w:ind w:hanging="2"/>
              <w:jc w:val="center"/>
              <w:rPr>
                <w:rFonts w:cs="Arial"/>
                <w:b/>
                <w:color w:val="040404"/>
                <w:sz w:val="16"/>
                <w:szCs w:val="16"/>
              </w:rPr>
            </w:pPr>
            <w:r w:rsidRPr="000A2DC6">
              <w:rPr>
                <w:rFonts w:cs="Arial"/>
                <w:b/>
                <w:color w:val="040404"/>
                <w:sz w:val="16"/>
                <w:szCs w:val="16"/>
              </w:rPr>
              <w:t>Proceso</w:t>
            </w:r>
          </w:p>
        </w:tc>
        <w:tc>
          <w:tcPr>
            <w:tcW w:w="991" w:type="dxa"/>
            <w:tcBorders>
              <w:top w:val="single" w:sz="8" w:space="0" w:color="000000"/>
              <w:left w:val="nil"/>
              <w:bottom w:val="single" w:sz="8" w:space="0" w:color="000000"/>
              <w:right w:val="single" w:sz="8" w:space="0" w:color="000000"/>
            </w:tcBorders>
            <w:shd w:val="clear" w:color="auto" w:fill="E7E6E6" w:themeFill="background2"/>
            <w:tcMar>
              <w:top w:w="100" w:type="dxa"/>
              <w:left w:w="100" w:type="dxa"/>
              <w:bottom w:w="100" w:type="dxa"/>
              <w:right w:w="100" w:type="dxa"/>
            </w:tcMar>
            <w:vAlign w:val="center"/>
          </w:tcPr>
          <w:p w14:paraId="056A241D" w14:textId="77777777" w:rsidR="00932428" w:rsidRPr="000A2DC6" w:rsidRDefault="00932428" w:rsidP="00470BC3">
            <w:pPr>
              <w:ind w:hanging="2"/>
              <w:jc w:val="center"/>
              <w:rPr>
                <w:rFonts w:cs="Arial"/>
                <w:b/>
                <w:color w:val="040404"/>
                <w:sz w:val="16"/>
                <w:szCs w:val="16"/>
              </w:rPr>
            </w:pPr>
            <w:r w:rsidRPr="000A2DC6">
              <w:rPr>
                <w:rFonts w:cs="Arial"/>
                <w:b/>
                <w:color w:val="040404"/>
                <w:sz w:val="16"/>
                <w:szCs w:val="16"/>
              </w:rPr>
              <w:t>Hallazgos abiertos al final</w:t>
            </w:r>
          </w:p>
        </w:tc>
        <w:tc>
          <w:tcPr>
            <w:tcW w:w="1136" w:type="dxa"/>
            <w:tcBorders>
              <w:top w:val="single" w:sz="8" w:space="0" w:color="000000"/>
              <w:left w:val="nil"/>
              <w:bottom w:val="single" w:sz="8" w:space="0" w:color="000000"/>
              <w:right w:val="single" w:sz="8" w:space="0" w:color="000000"/>
            </w:tcBorders>
            <w:shd w:val="clear" w:color="auto" w:fill="E7E6E6" w:themeFill="background2"/>
            <w:tcMar>
              <w:top w:w="100" w:type="dxa"/>
              <w:left w:w="100" w:type="dxa"/>
              <w:bottom w:w="100" w:type="dxa"/>
              <w:right w:w="100" w:type="dxa"/>
            </w:tcMar>
            <w:vAlign w:val="center"/>
          </w:tcPr>
          <w:p w14:paraId="53F828DA" w14:textId="77777777" w:rsidR="00932428" w:rsidRPr="000A2DC6" w:rsidRDefault="00932428" w:rsidP="00470BC3">
            <w:pPr>
              <w:ind w:hanging="2"/>
              <w:jc w:val="center"/>
              <w:rPr>
                <w:rFonts w:cs="Arial"/>
                <w:b/>
                <w:color w:val="040404"/>
                <w:sz w:val="16"/>
                <w:szCs w:val="16"/>
              </w:rPr>
            </w:pPr>
            <w:r w:rsidRPr="000A2DC6">
              <w:rPr>
                <w:rFonts w:cs="Arial"/>
                <w:b/>
                <w:color w:val="040404"/>
                <w:sz w:val="16"/>
                <w:szCs w:val="16"/>
              </w:rPr>
              <w:t>Hallazgos cerrados</w:t>
            </w:r>
          </w:p>
        </w:tc>
        <w:tc>
          <w:tcPr>
            <w:tcW w:w="1134" w:type="dxa"/>
            <w:tcBorders>
              <w:top w:val="single" w:sz="8" w:space="0" w:color="000000"/>
              <w:left w:val="nil"/>
              <w:bottom w:val="single" w:sz="8" w:space="0" w:color="000000"/>
              <w:right w:val="single" w:sz="8" w:space="0" w:color="000000"/>
            </w:tcBorders>
            <w:shd w:val="clear" w:color="auto" w:fill="E7E6E6" w:themeFill="background2"/>
            <w:tcMar>
              <w:top w:w="100" w:type="dxa"/>
              <w:left w:w="100" w:type="dxa"/>
              <w:bottom w:w="100" w:type="dxa"/>
              <w:right w:w="100" w:type="dxa"/>
            </w:tcMar>
            <w:vAlign w:val="center"/>
          </w:tcPr>
          <w:p w14:paraId="72441580" w14:textId="77777777" w:rsidR="00932428" w:rsidRPr="000A2DC6" w:rsidRDefault="00932428" w:rsidP="00470BC3">
            <w:pPr>
              <w:ind w:hanging="2"/>
              <w:jc w:val="center"/>
              <w:rPr>
                <w:rFonts w:cs="Arial"/>
                <w:b/>
                <w:color w:val="040404"/>
                <w:sz w:val="16"/>
                <w:szCs w:val="16"/>
              </w:rPr>
            </w:pPr>
            <w:r w:rsidRPr="000A2DC6">
              <w:rPr>
                <w:rFonts w:cs="Arial"/>
                <w:b/>
                <w:color w:val="040404"/>
                <w:sz w:val="16"/>
                <w:szCs w:val="16"/>
              </w:rPr>
              <w:t>Acciones vigentes</w:t>
            </w:r>
          </w:p>
        </w:tc>
        <w:tc>
          <w:tcPr>
            <w:tcW w:w="1134" w:type="dxa"/>
            <w:tcBorders>
              <w:top w:val="single" w:sz="8" w:space="0" w:color="000000"/>
              <w:left w:val="nil"/>
              <w:bottom w:val="single" w:sz="8" w:space="0" w:color="000000"/>
              <w:right w:val="single" w:sz="8" w:space="0" w:color="000000"/>
            </w:tcBorders>
            <w:shd w:val="clear" w:color="auto" w:fill="E7E6E6" w:themeFill="background2"/>
            <w:tcMar>
              <w:top w:w="100" w:type="dxa"/>
              <w:left w:w="100" w:type="dxa"/>
              <w:bottom w:w="100" w:type="dxa"/>
              <w:right w:w="100" w:type="dxa"/>
            </w:tcMar>
            <w:vAlign w:val="center"/>
          </w:tcPr>
          <w:p w14:paraId="38F9B554" w14:textId="77777777" w:rsidR="00932428" w:rsidRPr="000A2DC6" w:rsidRDefault="00932428" w:rsidP="00470BC3">
            <w:pPr>
              <w:ind w:hanging="2"/>
              <w:jc w:val="center"/>
              <w:rPr>
                <w:rFonts w:cs="Arial"/>
                <w:b/>
                <w:color w:val="040404"/>
                <w:sz w:val="16"/>
                <w:szCs w:val="16"/>
              </w:rPr>
            </w:pPr>
            <w:r w:rsidRPr="000A2DC6">
              <w:rPr>
                <w:rFonts w:cs="Arial"/>
                <w:b/>
                <w:color w:val="040404"/>
                <w:sz w:val="16"/>
                <w:szCs w:val="16"/>
              </w:rPr>
              <w:t>Acciones vencidas</w:t>
            </w:r>
          </w:p>
        </w:tc>
        <w:tc>
          <w:tcPr>
            <w:tcW w:w="1134" w:type="dxa"/>
            <w:tcBorders>
              <w:top w:val="single" w:sz="8" w:space="0" w:color="000000"/>
              <w:left w:val="nil"/>
              <w:bottom w:val="single" w:sz="8" w:space="0" w:color="000000"/>
              <w:right w:val="single" w:sz="8" w:space="0" w:color="000000"/>
            </w:tcBorders>
            <w:shd w:val="clear" w:color="auto" w:fill="E7E6E6" w:themeFill="background2"/>
            <w:tcMar>
              <w:top w:w="100" w:type="dxa"/>
              <w:left w:w="100" w:type="dxa"/>
              <w:bottom w:w="100" w:type="dxa"/>
              <w:right w:w="100" w:type="dxa"/>
            </w:tcMar>
            <w:vAlign w:val="center"/>
          </w:tcPr>
          <w:p w14:paraId="5EAE2BA9" w14:textId="77777777" w:rsidR="00932428" w:rsidRPr="000A2DC6" w:rsidRDefault="00932428" w:rsidP="00470BC3">
            <w:pPr>
              <w:ind w:hanging="2"/>
              <w:jc w:val="center"/>
              <w:rPr>
                <w:rFonts w:cs="Arial"/>
                <w:b/>
                <w:color w:val="040404"/>
                <w:sz w:val="16"/>
                <w:szCs w:val="16"/>
              </w:rPr>
            </w:pPr>
            <w:r w:rsidRPr="000A2DC6">
              <w:rPr>
                <w:rFonts w:cs="Arial"/>
                <w:b/>
                <w:color w:val="040404"/>
                <w:sz w:val="16"/>
                <w:szCs w:val="16"/>
              </w:rPr>
              <w:t>Acciones cerradas</w:t>
            </w:r>
          </w:p>
        </w:tc>
        <w:tc>
          <w:tcPr>
            <w:tcW w:w="1134" w:type="dxa"/>
            <w:tcBorders>
              <w:top w:val="single" w:sz="8" w:space="0" w:color="000000"/>
              <w:left w:val="nil"/>
              <w:bottom w:val="single" w:sz="8" w:space="0" w:color="000000"/>
              <w:right w:val="single" w:sz="8" w:space="0" w:color="000000"/>
            </w:tcBorders>
            <w:shd w:val="clear" w:color="auto" w:fill="E7E6E6" w:themeFill="background2"/>
            <w:tcMar>
              <w:top w:w="100" w:type="dxa"/>
              <w:left w:w="100" w:type="dxa"/>
              <w:bottom w:w="100" w:type="dxa"/>
              <w:right w:w="100" w:type="dxa"/>
            </w:tcMar>
            <w:vAlign w:val="center"/>
          </w:tcPr>
          <w:p w14:paraId="5ACDCB8F" w14:textId="77777777" w:rsidR="00932428" w:rsidRPr="000A2DC6" w:rsidRDefault="00932428" w:rsidP="00470BC3">
            <w:pPr>
              <w:ind w:hanging="2"/>
              <w:jc w:val="center"/>
              <w:rPr>
                <w:rFonts w:cs="Arial"/>
                <w:b/>
                <w:color w:val="040404"/>
                <w:sz w:val="16"/>
                <w:szCs w:val="16"/>
              </w:rPr>
            </w:pPr>
            <w:proofErr w:type="gramStart"/>
            <w:r w:rsidRPr="000A2DC6">
              <w:rPr>
                <w:rFonts w:cs="Arial"/>
                <w:b/>
                <w:color w:val="040404"/>
                <w:sz w:val="16"/>
                <w:szCs w:val="16"/>
              </w:rPr>
              <w:t>Total</w:t>
            </w:r>
            <w:proofErr w:type="gramEnd"/>
            <w:r w:rsidRPr="000A2DC6">
              <w:rPr>
                <w:rFonts w:cs="Arial"/>
                <w:b/>
                <w:color w:val="040404"/>
                <w:sz w:val="16"/>
                <w:szCs w:val="16"/>
              </w:rPr>
              <w:t xml:space="preserve"> Acciones</w:t>
            </w:r>
          </w:p>
        </w:tc>
      </w:tr>
      <w:tr w:rsidR="00932428" w:rsidRPr="00932428" w14:paraId="4FFA2C6E" w14:textId="77777777" w:rsidTr="000A2DC6">
        <w:trPr>
          <w:trHeight w:val="673"/>
          <w:jc w:val="center"/>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7C7AF8" w14:textId="77777777" w:rsidR="00932428" w:rsidRPr="00932428" w:rsidRDefault="00932428" w:rsidP="003314A2">
            <w:pPr>
              <w:ind w:hanging="2"/>
              <w:rPr>
                <w:rFonts w:cs="Arial"/>
                <w:color w:val="040404"/>
                <w:sz w:val="18"/>
                <w:szCs w:val="18"/>
              </w:rPr>
            </w:pPr>
            <w:r w:rsidRPr="00932428">
              <w:rPr>
                <w:rFonts w:cs="Arial"/>
                <w:color w:val="040404"/>
                <w:sz w:val="18"/>
                <w:szCs w:val="18"/>
              </w:rPr>
              <w:t>Administración y mantenimiento de parques y escenarios</w:t>
            </w:r>
          </w:p>
        </w:tc>
        <w:tc>
          <w:tcPr>
            <w:tcW w:w="9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B8646F2"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16</w:t>
            </w:r>
          </w:p>
        </w:tc>
        <w:tc>
          <w:tcPr>
            <w:tcW w:w="11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95C9D5D"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14:paraId="110DBE8C"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12</w:t>
            </w:r>
          </w:p>
        </w:tc>
        <w:tc>
          <w:tcPr>
            <w:tcW w:w="1134"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14:paraId="5753B874"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2</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1D831CD"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FB6263"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14</w:t>
            </w:r>
          </w:p>
        </w:tc>
      </w:tr>
      <w:tr w:rsidR="00932428" w:rsidRPr="00932428" w14:paraId="35171E3B" w14:textId="77777777" w:rsidTr="000A2DC6">
        <w:trPr>
          <w:trHeight w:val="499"/>
          <w:jc w:val="center"/>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B876834" w14:textId="77777777" w:rsidR="00932428" w:rsidRPr="00932428" w:rsidRDefault="00932428" w:rsidP="003314A2">
            <w:pPr>
              <w:ind w:hanging="2"/>
              <w:rPr>
                <w:rFonts w:cs="Arial"/>
                <w:color w:val="040404"/>
                <w:sz w:val="18"/>
                <w:szCs w:val="18"/>
              </w:rPr>
            </w:pPr>
            <w:r w:rsidRPr="00932428">
              <w:rPr>
                <w:rFonts w:cs="Arial"/>
                <w:color w:val="040404"/>
                <w:sz w:val="18"/>
                <w:szCs w:val="18"/>
              </w:rPr>
              <w:t>Adquisición de Bienes y servicios</w:t>
            </w:r>
          </w:p>
        </w:tc>
        <w:tc>
          <w:tcPr>
            <w:tcW w:w="9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4B5707A"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9</w:t>
            </w:r>
          </w:p>
        </w:tc>
        <w:tc>
          <w:tcPr>
            <w:tcW w:w="11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FA8CD23"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14:paraId="69D2A93B"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2</w:t>
            </w:r>
          </w:p>
        </w:tc>
        <w:tc>
          <w:tcPr>
            <w:tcW w:w="1134"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14:paraId="51B31D64"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1</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F7B60D0"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3E0373"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3</w:t>
            </w:r>
          </w:p>
        </w:tc>
      </w:tr>
      <w:tr w:rsidR="00932428" w:rsidRPr="00932428" w14:paraId="3E84CA9C" w14:textId="77777777" w:rsidTr="000A2DC6">
        <w:trPr>
          <w:trHeight w:val="785"/>
          <w:jc w:val="center"/>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EF93E6" w14:textId="77777777" w:rsidR="00932428" w:rsidRPr="00932428" w:rsidRDefault="00932428" w:rsidP="003314A2">
            <w:pPr>
              <w:ind w:hanging="2"/>
              <w:rPr>
                <w:rFonts w:cs="Arial"/>
                <w:color w:val="040404"/>
                <w:sz w:val="18"/>
                <w:szCs w:val="18"/>
              </w:rPr>
            </w:pPr>
            <w:r w:rsidRPr="00932428">
              <w:rPr>
                <w:rFonts w:cs="Arial"/>
                <w:color w:val="040404"/>
                <w:sz w:val="18"/>
                <w:szCs w:val="18"/>
              </w:rPr>
              <w:t>Diseño y Construcción de Parques y Escenarios</w:t>
            </w:r>
          </w:p>
        </w:tc>
        <w:tc>
          <w:tcPr>
            <w:tcW w:w="9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09CFEC"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5</w:t>
            </w:r>
          </w:p>
        </w:tc>
        <w:tc>
          <w:tcPr>
            <w:tcW w:w="1136"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14:paraId="2F7A63C2"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1</w:t>
            </w:r>
          </w:p>
        </w:tc>
        <w:tc>
          <w:tcPr>
            <w:tcW w:w="1134"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14:paraId="0551C6D9"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4</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461D3E"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7030A0"/>
            <w:tcMar>
              <w:top w:w="100" w:type="dxa"/>
              <w:left w:w="100" w:type="dxa"/>
              <w:bottom w:w="100" w:type="dxa"/>
              <w:right w:w="100" w:type="dxa"/>
            </w:tcMar>
            <w:vAlign w:val="center"/>
          </w:tcPr>
          <w:p w14:paraId="75DCA604"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1</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CD9E722"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5</w:t>
            </w:r>
          </w:p>
        </w:tc>
      </w:tr>
      <w:tr w:rsidR="00932428" w:rsidRPr="00932428" w14:paraId="15487A54" w14:textId="77777777" w:rsidTr="000A2DC6">
        <w:trPr>
          <w:trHeight w:val="412"/>
          <w:jc w:val="center"/>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75D928D" w14:textId="77777777" w:rsidR="00932428" w:rsidRPr="00932428" w:rsidRDefault="00932428" w:rsidP="003314A2">
            <w:pPr>
              <w:ind w:hanging="2"/>
              <w:rPr>
                <w:rFonts w:cs="Arial"/>
                <w:color w:val="040404"/>
                <w:sz w:val="18"/>
                <w:szCs w:val="18"/>
              </w:rPr>
            </w:pPr>
            <w:r w:rsidRPr="00932428">
              <w:rPr>
                <w:rFonts w:cs="Arial"/>
                <w:color w:val="040404"/>
                <w:sz w:val="18"/>
                <w:szCs w:val="18"/>
              </w:rPr>
              <w:t>Fomento al Deporte</w:t>
            </w:r>
          </w:p>
        </w:tc>
        <w:tc>
          <w:tcPr>
            <w:tcW w:w="9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BCBD077"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8</w:t>
            </w:r>
          </w:p>
        </w:tc>
        <w:tc>
          <w:tcPr>
            <w:tcW w:w="11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5092345"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14:paraId="0A9AF732"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9</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609E691"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4DF4BB9"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568EC92"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9</w:t>
            </w:r>
          </w:p>
        </w:tc>
      </w:tr>
      <w:tr w:rsidR="00932428" w:rsidRPr="00932428" w14:paraId="7963A991" w14:textId="77777777" w:rsidTr="000A2DC6">
        <w:trPr>
          <w:trHeight w:val="412"/>
          <w:jc w:val="center"/>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89A177" w14:textId="77777777" w:rsidR="00932428" w:rsidRPr="00932428" w:rsidRDefault="00932428" w:rsidP="003314A2">
            <w:pPr>
              <w:ind w:hanging="2"/>
              <w:rPr>
                <w:rFonts w:cs="Arial"/>
                <w:color w:val="040404"/>
                <w:sz w:val="18"/>
                <w:szCs w:val="18"/>
              </w:rPr>
            </w:pPr>
            <w:r w:rsidRPr="00932428">
              <w:rPr>
                <w:rFonts w:cs="Arial"/>
                <w:color w:val="040404"/>
                <w:sz w:val="18"/>
                <w:szCs w:val="18"/>
              </w:rPr>
              <w:t>Promoción de la Recreación</w:t>
            </w:r>
          </w:p>
        </w:tc>
        <w:tc>
          <w:tcPr>
            <w:tcW w:w="9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3040780"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2</w:t>
            </w:r>
          </w:p>
        </w:tc>
        <w:tc>
          <w:tcPr>
            <w:tcW w:w="11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CA0BF52"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DD89683"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1304D2"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ACAEFA"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0C1799F"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r>
      <w:tr w:rsidR="00932428" w:rsidRPr="00932428" w14:paraId="28431604" w14:textId="77777777" w:rsidTr="000A2DC6">
        <w:trPr>
          <w:trHeight w:val="786"/>
          <w:jc w:val="center"/>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6D1396" w14:textId="77777777" w:rsidR="00932428" w:rsidRPr="00932428" w:rsidRDefault="00932428" w:rsidP="003314A2">
            <w:pPr>
              <w:ind w:hanging="2"/>
              <w:rPr>
                <w:rFonts w:cs="Arial"/>
                <w:color w:val="040404"/>
                <w:sz w:val="18"/>
                <w:szCs w:val="18"/>
              </w:rPr>
            </w:pPr>
            <w:r w:rsidRPr="00932428">
              <w:rPr>
                <w:rFonts w:cs="Arial"/>
                <w:color w:val="040404"/>
                <w:sz w:val="18"/>
                <w:szCs w:val="18"/>
              </w:rPr>
              <w:t>Gestión de tecnología de la información y las comunicaciones</w:t>
            </w:r>
          </w:p>
        </w:tc>
        <w:tc>
          <w:tcPr>
            <w:tcW w:w="9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69561B3"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1</w:t>
            </w:r>
          </w:p>
        </w:tc>
        <w:tc>
          <w:tcPr>
            <w:tcW w:w="11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D1BB68"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80F8B81"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679E1E"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D29BEF6"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8FC9F1"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r>
      <w:tr w:rsidR="00932428" w:rsidRPr="00932428" w14:paraId="540B15C7" w14:textId="77777777" w:rsidTr="000A2DC6">
        <w:trPr>
          <w:trHeight w:val="329"/>
          <w:jc w:val="center"/>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0B06DD9" w14:textId="77777777" w:rsidR="00932428" w:rsidRPr="00932428" w:rsidRDefault="00932428" w:rsidP="003314A2">
            <w:pPr>
              <w:ind w:hanging="2"/>
              <w:rPr>
                <w:rFonts w:cs="Arial"/>
                <w:color w:val="040404"/>
                <w:sz w:val="18"/>
                <w:szCs w:val="18"/>
              </w:rPr>
            </w:pPr>
            <w:r w:rsidRPr="00932428">
              <w:rPr>
                <w:rFonts w:cs="Arial"/>
                <w:color w:val="040404"/>
                <w:sz w:val="18"/>
                <w:szCs w:val="18"/>
              </w:rPr>
              <w:t>Recursos Físicos</w:t>
            </w:r>
          </w:p>
        </w:tc>
        <w:tc>
          <w:tcPr>
            <w:tcW w:w="9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72E1DD"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3</w:t>
            </w:r>
          </w:p>
        </w:tc>
        <w:tc>
          <w:tcPr>
            <w:tcW w:w="11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14FD8CB"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F3CA0CF"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14:paraId="03F226D5"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3</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C85B2B"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05E7DC0"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3</w:t>
            </w:r>
          </w:p>
        </w:tc>
      </w:tr>
      <w:tr w:rsidR="00932428" w:rsidRPr="00932428" w14:paraId="1D978FCF" w14:textId="77777777" w:rsidTr="000A2DC6">
        <w:trPr>
          <w:trHeight w:val="365"/>
          <w:jc w:val="center"/>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4F43C4" w14:textId="77777777" w:rsidR="00932428" w:rsidRPr="00932428" w:rsidRDefault="00932428" w:rsidP="003314A2">
            <w:pPr>
              <w:ind w:hanging="2"/>
              <w:rPr>
                <w:rFonts w:cs="Arial"/>
                <w:color w:val="040404"/>
                <w:sz w:val="18"/>
                <w:szCs w:val="18"/>
              </w:rPr>
            </w:pPr>
            <w:r w:rsidRPr="00932428">
              <w:rPr>
                <w:rFonts w:cs="Arial"/>
                <w:color w:val="040404"/>
                <w:sz w:val="18"/>
                <w:szCs w:val="18"/>
              </w:rPr>
              <w:t>Gestión Financiera</w:t>
            </w:r>
          </w:p>
        </w:tc>
        <w:tc>
          <w:tcPr>
            <w:tcW w:w="9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3E79331"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5</w:t>
            </w:r>
          </w:p>
        </w:tc>
        <w:tc>
          <w:tcPr>
            <w:tcW w:w="11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606823D"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14:paraId="42BF23EB"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6</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1CC55"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098AA2D"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C55D42"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6</w:t>
            </w:r>
          </w:p>
        </w:tc>
      </w:tr>
      <w:tr w:rsidR="00932428" w:rsidRPr="00932428" w14:paraId="7D4B9D9A" w14:textId="77777777" w:rsidTr="000A2DC6">
        <w:trPr>
          <w:trHeight w:val="459"/>
          <w:jc w:val="center"/>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74C214" w14:textId="77777777" w:rsidR="00932428" w:rsidRPr="00932428" w:rsidRDefault="00932428" w:rsidP="003314A2">
            <w:pPr>
              <w:ind w:hanging="2"/>
              <w:rPr>
                <w:rFonts w:cs="Arial"/>
                <w:color w:val="040404"/>
                <w:sz w:val="18"/>
                <w:szCs w:val="18"/>
              </w:rPr>
            </w:pPr>
            <w:r w:rsidRPr="00932428">
              <w:rPr>
                <w:rFonts w:cs="Arial"/>
                <w:color w:val="040404"/>
                <w:sz w:val="18"/>
                <w:szCs w:val="18"/>
              </w:rPr>
              <w:t>Gestión de Talento Humano</w:t>
            </w:r>
          </w:p>
        </w:tc>
        <w:tc>
          <w:tcPr>
            <w:tcW w:w="9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4656DA"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3</w:t>
            </w:r>
          </w:p>
        </w:tc>
        <w:tc>
          <w:tcPr>
            <w:tcW w:w="11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17EBE04"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64C6A9B"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CA29D44"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781530"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AD1CA53"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r>
      <w:tr w:rsidR="00932428" w:rsidRPr="00932428" w14:paraId="518B664B" w14:textId="77777777" w:rsidTr="000A2DC6">
        <w:trPr>
          <w:trHeight w:val="358"/>
          <w:jc w:val="center"/>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EA19C6" w14:textId="77777777" w:rsidR="00932428" w:rsidRPr="00932428" w:rsidRDefault="00932428" w:rsidP="003314A2">
            <w:pPr>
              <w:ind w:hanging="2"/>
              <w:rPr>
                <w:rFonts w:cs="Arial"/>
                <w:color w:val="040404"/>
                <w:sz w:val="18"/>
                <w:szCs w:val="18"/>
              </w:rPr>
            </w:pPr>
            <w:r w:rsidRPr="00932428">
              <w:rPr>
                <w:rFonts w:cs="Arial"/>
                <w:color w:val="040404"/>
                <w:sz w:val="18"/>
                <w:szCs w:val="18"/>
              </w:rPr>
              <w:t>Gestión Jurídica</w:t>
            </w:r>
          </w:p>
        </w:tc>
        <w:tc>
          <w:tcPr>
            <w:tcW w:w="9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7EBB273"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3</w:t>
            </w:r>
          </w:p>
        </w:tc>
        <w:tc>
          <w:tcPr>
            <w:tcW w:w="11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829A060"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14:paraId="0FFA3801"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1</w:t>
            </w:r>
          </w:p>
        </w:tc>
        <w:tc>
          <w:tcPr>
            <w:tcW w:w="1134"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14:paraId="0D432987"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2</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49CC521"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D437FD1"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3</w:t>
            </w:r>
          </w:p>
        </w:tc>
      </w:tr>
      <w:tr w:rsidR="00932428" w:rsidRPr="00932428" w14:paraId="7A88A105" w14:textId="77777777" w:rsidTr="000A2DC6">
        <w:trPr>
          <w:trHeight w:val="451"/>
          <w:jc w:val="center"/>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E01E57" w14:textId="77777777" w:rsidR="00932428" w:rsidRPr="00932428" w:rsidRDefault="00932428" w:rsidP="003314A2">
            <w:pPr>
              <w:ind w:hanging="2"/>
              <w:rPr>
                <w:rFonts w:cs="Arial"/>
                <w:color w:val="040404"/>
                <w:sz w:val="18"/>
                <w:szCs w:val="18"/>
              </w:rPr>
            </w:pPr>
            <w:r w:rsidRPr="00932428">
              <w:rPr>
                <w:rFonts w:cs="Arial"/>
                <w:color w:val="040404"/>
                <w:sz w:val="18"/>
                <w:szCs w:val="18"/>
              </w:rPr>
              <w:t>Servicio a la Ciudadanía</w:t>
            </w:r>
          </w:p>
        </w:tc>
        <w:tc>
          <w:tcPr>
            <w:tcW w:w="9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FF8DA4E"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6"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14:paraId="58DBAEFD"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1</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ED4F2C7"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72B873"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0</w:t>
            </w:r>
          </w:p>
        </w:tc>
        <w:tc>
          <w:tcPr>
            <w:tcW w:w="1134" w:type="dxa"/>
            <w:tcBorders>
              <w:top w:val="nil"/>
              <w:left w:val="nil"/>
              <w:bottom w:val="single" w:sz="8" w:space="0" w:color="000000"/>
              <w:right w:val="single" w:sz="8" w:space="0" w:color="000000"/>
            </w:tcBorders>
            <w:shd w:val="clear" w:color="auto" w:fill="7030A0"/>
            <w:tcMar>
              <w:top w:w="100" w:type="dxa"/>
              <w:left w:w="100" w:type="dxa"/>
              <w:bottom w:w="100" w:type="dxa"/>
              <w:right w:w="100" w:type="dxa"/>
            </w:tcMar>
            <w:vAlign w:val="center"/>
          </w:tcPr>
          <w:p w14:paraId="2E1AECDE"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1</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FDD95D" w14:textId="77777777" w:rsidR="00932428" w:rsidRPr="00932428" w:rsidRDefault="00932428" w:rsidP="000A2DC6">
            <w:pPr>
              <w:ind w:hanging="2"/>
              <w:jc w:val="center"/>
              <w:rPr>
                <w:rFonts w:cs="Arial"/>
                <w:color w:val="040404"/>
                <w:sz w:val="18"/>
                <w:szCs w:val="18"/>
              </w:rPr>
            </w:pPr>
            <w:r w:rsidRPr="00932428">
              <w:rPr>
                <w:rFonts w:cs="Arial"/>
                <w:color w:val="040404"/>
                <w:sz w:val="18"/>
                <w:szCs w:val="18"/>
              </w:rPr>
              <w:t>1</w:t>
            </w:r>
          </w:p>
        </w:tc>
      </w:tr>
      <w:tr w:rsidR="00932428" w:rsidRPr="00932428" w14:paraId="1B8171AE" w14:textId="77777777" w:rsidTr="000A2DC6">
        <w:trPr>
          <w:trHeight w:val="92"/>
          <w:jc w:val="center"/>
        </w:trPr>
        <w:tc>
          <w:tcPr>
            <w:tcW w:w="1691"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6962DA8" w14:textId="77777777" w:rsidR="00932428" w:rsidRPr="00932428" w:rsidRDefault="00932428" w:rsidP="003314A2">
            <w:pPr>
              <w:ind w:hanging="2"/>
              <w:rPr>
                <w:rFonts w:cs="Arial"/>
                <w:b/>
                <w:color w:val="040404"/>
                <w:sz w:val="18"/>
                <w:szCs w:val="18"/>
              </w:rPr>
            </w:pPr>
            <w:r w:rsidRPr="00932428">
              <w:rPr>
                <w:rFonts w:cs="Arial"/>
                <w:b/>
                <w:color w:val="040404"/>
                <w:sz w:val="18"/>
                <w:szCs w:val="18"/>
              </w:rPr>
              <w:t>TOTAL</w:t>
            </w:r>
          </w:p>
          <w:p w14:paraId="2A627527" w14:textId="77777777" w:rsidR="00932428" w:rsidRPr="00932428" w:rsidRDefault="00932428" w:rsidP="003314A2">
            <w:pPr>
              <w:ind w:hanging="2"/>
              <w:rPr>
                <w:rFonts w:cs="Arial"/>
                <w:b/>
                <w:color w:val="040404"/>
                <w:sz w:val="18"/>
                <w:szCs w:val="18"/>
              </w:rPr>
            </w:pPr>
            <w:r w:rsidRPr="00932428">
              <w:rPr>
                <w:rFonts w:cs="Arial"/>
                <w:b/>
                <w:color w:val="040404"/>
                <w:sz w:val="18"/>
                <w:szCs w:val="18"/>
              </w:rPr>
              <w:lastRenderedPageBreak/>
              <w:t xml:space="preserve"> </w:t>
            </w:r>
          </w:p>
        </w:tc>
        <w:tc>
          <w:tcPr>
            <w:tcW w:w="991"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1E351AF5" w14:textId="77777777" w:rsidR="00932428" w:rsidRPr="00932428" w:rsidRDefault="00932428" w:rsidP="000A2DC6">
            <w:pPr>
              <w:ind w:hanging="2"/>
              <w:jc w:val="center"/>
              <w:rPr>
                <w:rFonts w:cs="Arial"/>
                <w:b/>
                <w:color w:val="040404"/>
                <w:sz w:val="18"/>
                <w:szCs w:val="18"/>
              </w:rPr>
            </w:pPr>
            <w:r w:rsidRPr="00932428">
              <w:rPr>
                <w:rFonts w:cs="Arial"/>
                <w:b/>
                <w:color w:val="040404"/>
                <w:sz w:val="18"/>
                <w:szCs w:val="18"/>
              </w:rPr>
              <w:lastRenderedPageBreak/>
              <w:t>55</w:t>
            </w:r>
          </w:p>
        </w:tc>
        <w:tc>
          <w:tcPr>
            <w:tcW w:w="113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7657EEE9" w14:textId="77777777" w:rsidR="00932428" w:rsidRPr="00932428" w:rsidRDefault="00932428" w:rsidP="000A2DC6">
            <w:pPr>
              <w:ind w:hanging="2"/>
              <w:jc w:val="center"/>
              <w:rPr>
                <w:rFonts w:cs="Arial"/>
                <w:b/>
                <w:color w:val="040404"/>
                <w:sz w:val="18"/>
                <w:szCs w:val="18"/>
              </w:rPr>
            </w:pPr>
            <w:r w:rsidRPr="00932428">
              <w:rPr>
                <w:rFonts w:cs="Arial"/>
                <w:b/>
                <w:color w:val="040404"/>
                <w:sz w:val="18"/>
                <w:szCs w:val="18"/>
              </w:rPr>
              <w:t>2</w:t>
            </w:r>
          </w:p>
        </w:tc>
        <w:tc>
          <w:tcPr>
            <w:tcW w:w="1134"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26754C8B" w14:textId="77777777" w:rsidR="00932428" w:rsidRPr="00932428" w:rsidRDefault="00932428" w:rsidP="000A2DC6">
            <w:pPr>
              <w:ind w:hanging="2"/>
              <w:jc w:val="center"/>
              <w:rPr>
                <w:rFonts w:cs="Arial"/>
                <w:b/>
                <w:color w:val="040404"/>
                <w:sz w:val="18"/>
                <w:szCs w:val="18"/>
              </w:rPr>
            </w:pPr>
            <w:r w:rsidRPr="00932428">
              <w:rPr>
                <w:rFonts w:cs="Arial"/>
                <w:b/>
                <w:color w:val="040404"/>
                <w:sz w:val="18"/>
                <w:szCs w:val="18"/>
              </w:rPr>
              <w:t>34</w:t>
            </w:r>
          </w:p>
        </w:tc>
        <w:tc>
          <w:tcPr>
            <w:tcW w:w="1134"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7D06398C" w14:textId="77777777" w:rsidR="00932428" w:rsidRPr="00932428" w:rsidRDefault="00932428" w:rsidP="000A2DC6">
            <w:pPr>
              <w:ind w:hanging="2"/>
              <w:jc w:val="center"/>
              <w:rPr>
                <w:rFonts w:cs="Arial"/>
                <w:b/>
                <w:color w:val="040404"/>
                <w:sz w:val="18"/>
                <w:szCs w:val="18"/>
              </w:rPr>
            </w:pPr>
            <w:r w:rsidRPr="00932428">
              <w:rPr>
                <w:rFonts w:cs="Arial"/>
                <w:b/>
                <w:color w:val="040404"/>
                <w:sz w:val="18"/>
                <w:szCs w:val="18"/>
              </w:rPr>
              <w:t>8</w:t>
            </w:r>
          </w:p>
        </w:tc>
        <w:tc>
          <w:tcPr>
            <w:tcW w:w="1134"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72DAB3E1" w14:textId="77777777" w:rsidR="00932428" w:rsidRPr="00932428" w:rsidRDefault="00932428" w:rsidP="000A2DC6">
            <w:pPr>
              <w:ind w:hanging="2"/>
              <w:jc w:val="center"/>
              <w:rPr>
                <w:rFonts w:cs="Arial"/>
                <w:b/>
                <w:color w:val="040404"/>
                <w:sz w:val="18"/>
                <w:szCs w:val="18"/>
              </w:rPr>
            </w:pPr>
            <w:r w:rsidRPr="00932428">
              <w:rPr>
                <w:rFonts w:cs="Arial"/>
                <w:b/>
                <w:color w:val="040404"/>
                <w:sz w:val="18"/>
                <w:szCs w:val="18"/>
              </w:rPr>
              <w:t>2</w:t>
            </w:r>
          </w:p>
        </w:tc>
        <w:tc>
          <w:tcPr>
            <w:tcW w:w="1134"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4B33C10A" w14:textId="77777777" w:rsidR="00932428" w:rsidRPr="00932428" w:rsidRDefault="00932428" w:rsidP="000A2DC6">
            <w:pPr>
              <w:ind w:hanging="2"/>
              <w:jc w:val="center"/>
              <w:rPr>
                <w:rFonts w:cs="Arial"/>
                <w:b/>
                <w:color w:val="040404"/>
                <w:sz w:val="18"/>
                <w:szCs w:val="18"/>
              </w:rPr>
            </w:pPr>
            <w:r w:rsidRPr="00932428">
              <w:rPr>
                <w:rFonts w:cs="Arial"/>
                <w:b/>
                <w:color w:val="040404"/>
                <w:sz w:val="18"/>
                <w:szCs w:val="18"/>
              </w:rPr>
              <w:t>44</w:t>
            </w:r>
          </w:p>
        </w:tc>
      </w:tr>
    </w:tbl>
    <w:p w14:paraId="25266076" w14:textId="53D7F967" w:rsidR="00932428" w:rsidRPr="00D50251" w:rsidRDefault="00932428" w:rsidP="00932428">
      <w:pPr>
        <w:jc w:val="center"/>
        <w:rPr>
          <w:rFonts w:cs="Arial"/>
          <w:color w:val="040404"/>
          <w:sz w:val="16"/>
          <w:szCs w:val="16"/>
        </w:rPr>
      </w:pPr>
      <w:r w:rsidRPr="00D50251">
        <w:rPr>
          <w:rFonts w:cs="Arial"/>
          <w:color w:val="040404"/>
          <w:sz w:val="16"/>
          <w:szCs w:val="16"/>
        </w:rPr>
        <w:t>Fuente: Datos OCI – Matriz de Seguimiento PMI</w:t>
      </w:r>
    </w:p>
    <w:p w14:paraId="4C4F645C" w14:textId="77777777" w:rsidR="00932428" w:rsidRPr="00162659" w:rsidRDefault="00932428" w:rsidP="00932428">
      <w:pPr>
        <w:ind w:hanging="2"/>
        <w:rPr>
          <w:rFonts w:cs="Arial"/>
          <w:color w:val="040404"/>
        </w:rPr>
      </w:pPr>
    </w:p>
    <w:p w14:paraId="1CCA00EE" w14:textId="77777777" w:rsidR="00932428" w:rsidRPr="00FD17F9" w:rsidRDefault="00932428" w:rsidP="00932428">
      <w:pPr>
        <w:ind w:hanging="2"/>
        <w:rPr>
          <w:rFonts w:cs="Arial"/>
          <w:color w:val="040404"/>
          <w:sz w:val="18"/>
          <w:szCs w:val="18"/>
        </w:rPr>
      </w:pPr>
      <w:r w:rsidRPr="00FD17F9">
        <w:rPr>
          <w:rFonts w:cs="Arial"/>
          <w:color w:val="040404"/>
          <w:sz w:val="18"/>
          <w:szCs w:val="18"/>
        </w:rPr>
        <w:t xml:space="preserve">Convenciones: </w:t>
      </w:r>
    </w:p>
    <w:tbl>
      <w:tblPr>
        <w:tblW w:w="4526" w:type="dxa"/>
        <w:tblBorders>
          <w:top w:val="nil"/>
          <w:left w:val="nil"/>
          <w:bottom w:val="nil"/>
          <w:right w:val="nil"/>
          <w:insideH w:val="nil"/>
          <w:insideV w:val="nil"/>
        </w:tblBorders>
        <w:tblLayout w:type="fixed"/>
        <w:tblLook w:val="0600" w:firstRow="0" w:lastRow="0" w:firstColumn="0" w:lastColumn="0" w:noHBand="1" w:noVBand="1"/>
      </w:tblPr>
      <w:tblGrid>
        <w:gridCol w:w="1515"/>
        <w:gridCol w:w="1452"/>
        <w:gridCol w:w="1559"/>
      </w:tblGrid>
      <w:tr w:rsidR="00932428" w:rsidRPr="00162659" w14:paraId="0C9FA800" w14:textId="77777777" w:rsidTr="00FD17F9">
        <w:trPr>
          <w:trHeight w:val="545"/>
        </w:trPr>
        <w:tc>
          <w:tcPr>
            <w:tcW w:w="1515" w:type="dxa"/>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tcPr>
          <w:p w14:paraId="0C926655" w14:textId="77777777" w:rsidR="00932428" w:rsidRPr="00FD17F9" w:rsidRDefault="00932428" w:rsidP="00D50251">
            <w:pPr>
              <w:ind w:hanging="2"/>
              <w:jc w:val="center"/>
              <w:rPr>
                <w:rFonts w:cs="Arial"/>
                <w:b/>
                <w:color w:val="FFFFFF" w:themeColor="background1"/>
                <w:sz w:val="16"/>
                <w:szCs w:val="16"/>
              </w:rPr>
            </w:pPr>
            <w:r w:rsidRPr="00FD17F9">
              <w:rPr>
                <w:rFonts w:cs="Arial"/>
                <w:b/>
                <w:color w:val="FFFFFF" w:themeColor="background1"/>
                <w:sz w:val="16"/>
                <w:szCs w:val="16"/>
              </w:rPr>
              <w:t>Hallazgos/ Acciones vigentes</w:t>
            </w:r>
          </w:p>
        </w:tc>
        <w:tc>
          <w:tcPr>
            <w:tcW w:w="1452"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tcPr>
          <w:p w14:paraId="676C835F" w14:textId="77777777" w:rsidR="00932428" w:rsidRPr="00FD17F9" w:rsidRDefault="00932428" w:rsidP="00D50251">
            <w:pPr>
              <w:ind w:hanging="2"/>
              <w:jc w:val="center"/>
              <w:rPr>
                <w:rFonts w:cs="Arial"/>
                <w:b/>
                <w:color w:val="FFFFFF" w:themeColor="background1"/>
                <w:sz w:val="16"/>
                <w:szCs w:val="16"/>
              </w:rPr>
            </w:pPr>
            <w:r w:rsidRPr="00FD17F9">
              <w:rPr>
                <w:rFonts w:cs="Arial"/>
                <w:b/>
                <w:color w:val="FFFFFF" w:themeColor="background1"/>
                <w:sz w:val="16"/>
                <w:szCs w:val="16"/>
              </w:rPr>
              <w:t>Hallazgos/ Acciones vencidas</w:t>
            </w:r>
          </w:p>
        </w:tc>
        <w:tc>
          <w:tcPr>
            <w:tcW w:w="1559" w:type="dxa"/>
            <w:tcBorders>
              <w:top w:val="single" w:sz="8" w:space="0" w:color="000000"/>
              <w:left w:val="nil"/>
              <w:bottom w:val="single" w:sz="8" w:space="0" w:color="000000"/>
              <w:right w:val="single" w:sz="8" w:space="0" w:color="000000"/>
            </w:tcBorders>
            <w:shd w:val="clear" w:color="auto" w:fill="7030A0"/>
            <w:tcMar>
              <w:top w:w="100" w:type="dxa"/>
              <w:left w:w="100" w:type="dxa"/>
              <w:bottom w:w="100" w:type="dxa"/>
              <w:right w:w="100" w:type="dxa"/>
            </w:tcMar>
          </w:tcPr>
          <w:p w14:paraId="48F8D211" w14:textId="77777777" w:rsidR="00932428" w:rsidRPr="00FD17F9" w:rsidRDefault="00932428" w:rsidP="00D50251">
            <w:pPr>
              <w:ind w:hanging="2"/>
              <w:jc w:val="center"/>
              <w:rPr>
                <w:rFonts w:cs="Arial"/>
                <w:b/>
                <w:color w:val="FFFFFF" w:themeColor="background1"/>
                <w:sz w:val="16"/>
                <w:szCs w:val="16"/>
              </w:rPr>
            </w:pPr>
            <w:r w:rsidRPr="00FD17F9">
              <w:rPr>
                <w:rFonts w:cs="Arial"/>
                <w:b/>
                <w:color w:val="FFFFFF" w:themeColor="background1"/>
                <w:sz w:val="16"/>
                <w:szCs w:val="16"/>
              </w:rPr>
              <w:t>Hallazgos/ Acciones cerradas</w:t>
            </w:r>
          </w:p>
        </w:tc>
      </w:tr>
    </w:tbl>
    <w:p w14:paraId="2E463FA6" w14:textId="3F9A0375" w:rsidR="00D266A4" w:rsidRDefault="00D266A4" w:rsidP="00D263DD"/>
    <w:p w14:paraId="1E1F19BA" w14:textId="105F4D57" w:rsidR="00D266A4" w:rsidRDefault="005C2A52" w:rsidP="00D263DD">
      <w:r w:rsidRPr="00162659">
        <w:rPr>
          <w:rFonts w:cs="Arial"/>
          <w:color w:val="040404"/>
        </w:rPr>
        <w:t>Se observa que t</w:t>
      </w:r>
      <w:r w:rsidR="004C4476">
        <w:rPr>
          <w:rFonts w:cs="Arial"/>
          <w:color w:val="040404"/>
        </w:rPr>
        <w:t>an solo 8 acciones están</w:t>
      </w:r>
      <w:r w:rsidRPr="00162659">
        <w:rPr>
          <w:rFonts w:cs="Arial"/>
          <w:color w:val="040404"/>
        </w:rPr>
        <w:t xml:space="preserve"> vencidas lo que corresponde al 19%, mientras que el 81% de las acciones se encuentran con fechas de compromiso vigentes; este resultado es el logro del trabajo mancomunado entre la </w:t>
      </w:r>
      <w:r w:rsidR="009B2924">
        <w:rPr>
          <w:rFonts w:cs="Arial"/>
          <w:color w:val="040404"/>
        </w:rPr>
        <w:t>OCI</w:t>
      </w:r>
      <w:r w:rsidRPr="00162659">
        <w:rPr>
          <w:rFonts w:cs="Arial"/>
          <w:color w:val="040404"/>
        </w:rPr>
        <w:t xml:space="preserve"> y los líderes de los procesos.</w:t>
      </w:r>
    </w:p>
    <w:p w14:paraId="5ADCEE1D" w14:textId="090DC526" w:rsidR="00D266A4" w:rsidRDefault="00D266A4" w:rsidP="00D263DD"/>
    <w:p w14:paraId="705107AA" w14:textId="77777777" w:rsidR="00FC75D7" w:rsidRDefault="00FC75D7" w:rsidP="00D263DD"/>
    <w:p w14:paraId="776E00F1" w14:textId="77777777" w:rsidR="005C2A52" w:rsidRPr="005C2A52" w:rsidRDefault="005C2A52" w:rsidP="005C2A52">
      <w:pPr>
        <w:ind w:hanging="2"/>
        <w:rPr>
          <w:rFonts w:cs="Arial"/>
          <w:b/>
          <w:color w:val="040404"/>
          <w:u w:val="single"/>
        </w:rPr>
      </w:pPr>
      <w:r w:rsidRPr="005C2A52">
        <w:rPr>
          <w:rFonts w:cs="Arial"/>
          <w:b/>
          <w:color w:val="040404"/>
          <w:u w:val="single"/>
        </w:rPr>
        <w:t>Plan de Mejoramiento Externo</w:t>
      </w:r>
    </w:p>
    <w:p w14:paraId="0B5B409D" w14:textId="77777777" w:rsidR="005C2A52" w:rsidRDefault="005C2A52" w:rsidP="005C2A52">
      <w:pPr>
        <w:ind w:hanging="2"/>
        <w:rPr>
          <w:rFonts w:cs="Arial"/>
          <w:color w:val="040404"/>
        </w:rPr>
      </w:pPr>
    </w:p>
    <w:p w14:paraId="52270F84" w14:textId="0DC2A678" w:rsidR="005C2A52" w:rsidRPr="00882B2E" w:rsidRDefault="005C2A52" w:rsidP="00882B2E">
      <w:pPr>
        <w:ind w:hanging="2"/>
        <w:rPr>
          <w:rFonts w:cs="Arial"/>
          <w:color w:val="040404"/>
        </w:rPr>
      </w:pPr>
      <w:r>
        <w:rPr>
          <w:rFonts w:cs="Arial"/>
          <w:color w:val="040404"/>
        </w:rPr>
        <w:t>La OCI</w:t>
      </w:r>
      <w:r w:rsidRPr="00162659">
        <w:rPr>
          <w:rFonts w:cs="Arial"/>
          <w:color w:val="040404"/>
        </w:rPr>
        <w:t xml:space="preserve"> sirve como puente entre lo</w:t>
      </w:r>
      <w:r w:rsidR="00013C5F">
        <w:rPr>
          <w:rFonts w:cs="Arial"/>
          <w:color w:val="040404"/>
        </w:rPr>
        <w:t xml:space="preserve">s Entes </w:t>
      </w:r>
      <w:r w:rsidR="00882B2E">
        <w:rPr>
          <w:rFonts w:cs="Arial"/>
          <w:color w:val="040404"/>
        </w:rPr>
        <w:t>e</w:t>
      </w:r>
      <w:r w:rsidRPr="00162659">
        <w:rPr>
          <w:rFonts w:cs="Arial"/>
          <w:color w:val="040404"/>
        </w:rPr>
        <w:t>xternos de control y el Instituto, facilitando los mecanismos de comunicación que sean necesarios, trazando lineamientos para garantizar la entrega oportuna</w:t>
      </w:r>
      <w:r w:rsidR="00882B2E">
        <w:rPr>
          <w:rFonts w:cs="Arial"/>
          <w:color w:val="040404"/>
        </w:rPr>
        <w:t xml:space="preserve"> y coherente de la información;</w:t>
      </w:r>
      <w:r w:rsidRPr="00162659">
        <w:rPr>
          <w:rFonts w:cs="Arial"/>
          <w:color w:val="040404"/>
        </w:rPr>
        <w:t xml:space="preserve"> mensualmente realiza el seguimiento para verificar el avance de las acciones planteadas por los responsables, el cual es registrado en los aplicati</w:t>
      </w:r>
      <w:r w:rsidR="00882B2E">
        <w:rPr>
          <w:rFonts w:cs="Arial"/>
          <w:color w:val="040404"/>
        </w:rPr>
        <w:t>vos definidos por los Entes de control y es publicado</w:t>
      </w:r>
      <w:r w:rsidRPr="00162659">
        <w:rPr>
          <w:rFonts w:cs="Arial"/>
          <w:color w:val="040404"/>
        </w:rPr>
        <w:t xml:space="preserve"> en la página web del Instituto en el link de transparencia:</w:t>
      </w:r>
      <w:hyperlink r:id="rId77">
        <w:r w:rsidRPr="00162659">
          <w:rPr>
            <w:rFonts w:cs="Arial"/>
            <w:color w:val="040404"/>
          </w:rPr>
          <w:t xml:space="preserve"> </w:t>
        </w:r>
      </w:hyperlink>
      <w:hyperlink r:id="rId78">
        <w:r w:rsidRPr="00162659">
          <w:rPr>
            <w:rFonts w:cs="Arial"/>
            <w:color w:val="040404"/>
            <w:u w:val="single"/>
          </w:rPr>
          <w:t>https://www.idrd.gov.co/en/planes-de-mejoramiento</w:t>
        </w:r>
      </w:hyperlink>
    </w:p>
    <w:p w14:paraId="670CCDCB" w14:textId="77777777" w:rsidR="005C2A52" w:rsidRPr="00336590" w:rsidRDefault="005C2A52" w:rsidP="005C2A52">
      <w:pPr>
        <w:ind w:hanging="2"/>
        <w:rPr>
          <w:rFonts w:cs="Arial"/>
          <w:color w:val="040404"/>
          <w:sz w:val="16"/>
          <w:szCs w:val="16"/>
        </w:rPr>
      </w:pPr>
    </w:p>
    <w:p w14:paraId="5741AF0D" w14:textId="7985DB2E" w:rsidR="005C2A52" w:rsidRDefault="005C2A52" w:rsidP="00336590">
      <w:pPr>
        <w:ind w:hanging="2"/>
        <w:rPr>
          <w:rFonts w:cs="Arial"/>
          <w:color w:val="040404"/>
        </w:rPr>
      </w:pPr>
      <w:r w:rsidRPr="00162659">
        <w:rPr>
          <w:rFonts w:cs="Arial"/>
          <w:color w:val="040404"/>
        </w:rPr>
        <w:t>El estado del Pla</w:t>
      </w:r>
      <w:r w:rsidR="00882B2E">
        <w:rPr>
          <w:rFonts w:cs="Arial"/>
          <w:color w:val="040404"/>
        </w:rPr>
        <w:t>n de Mejoramiento originado en auditorías externas realizadas por E</w:t>
      </w:r>
      <w:r w:rsidRPr="00162659">
        <w:rPr>
          <w:rFonts w:cs="Arial"/>
          <w:color w:val="040404"/>
        </w:rPr>
        <w:t xml:space="preserve">ntes de control, para cada uno de los procesos que hacen </w:t>
      </w:r>
      <w:r w:rsidR="00336590">
        <w:rPr>
          <w:rFonts w:cs="Arial"/>
          <w:color w:val="040404"/>
        </w:rPr>
        <w:t>parte del IDRD es el siguiente:</w:t>
      </w:r>
    </w:p>
    <w:p w14:paraId="4FF607E1" w14:textId="77777777" w:rsidR="005C2A52" w:rsidRPr="00162659" w:rsidRDefault="005C2A52" w:rsidP="005C2A52">
      <w:pPr>
        <w:ind w:hanging="2"/>
        <w:rPr>
          <w:rFonts w:cs="Arial"/>
          <w:color w:val="040404"/>
        </w:rPr>
      </w:pPr>
    </w:p>
    <w:p w14:paraId="0DE57BBD" w14:textId="1B17E99C" w:rsidR="005C2A52" w:rsidRPr="00825D25" w:rsidRDefault="005C2A52" w:rsidP="00EE43CE">
      <w:pPr>
        <w:pStyle w:val="Prrafodelista"/>
        <w:numPr>
          <w:ilvl w:val="1"/>
          <w:numId w:val="34"/>
        </w:numPr>
        <w:rPr>
          <w:rFonts w:cs="Arial"/>
          <w:b/>
          <w:color w:val="040404"/>
        </w:rPr>
      </w:pPr>
      <w:r w:rsidRPr="00825D25">
        <w:rPr>
          <w:rFonts w:cs="Arial"/>
          <w:b/>
          <w:color w:val="040404"/>
        </w:rPr>
        <w:t>Contraloría de Bogotá D.C.</w:t>
      </w:r>
    </w:p>
    <w:p w14:paraId="7F079611" w14:textId="77777777" w:rsidR="005C2A52" w:rsidRPr="005C2A52" w:rsidRDefault="005C2A52" w:rsidP="005C2A52">
      <w:pPr>
        <w:pStyle w:val="Prrafodelista"/>
        <w:ind w:left="718"/>
        <w:rPr>
          <w:rFonts w:cs="Arial"/>
          <w:b/>
          <w:color w:val="040404"/>
        </w:rPr>
      </w:pPr>
    </w:p>
    <w:p w14:paraId="174EAA7D" w14:textId="5FDE35F5" w:rsidR="00336590" w:rsidRPr="00336590" w:rsidRDefault="005C2A52" w:rsidP="005C2A52">
      <w:pPr>
        <w:rPr>
          <w:rFonts w:cs="Arial"/>
          <w:color w:val="040404"/>
        </w:rPr>
      </w:pPr>
      <w:r w:rsidRPr="00162659">
        <w:rPr>
          <w:rFonts w:cs="Arial"/>
          <w:color w:val="040404"/>
        </w:rPr>
        <w:t>En el marco de la Resolución Reglamentaria 036 de 2019 se evaluó, el cumplimiento (eficacia) y la efectividad de las acciones correctivas implementadas por el Instituto a través del Plan de Mejoramiento para eliminar la(s) causa(s) que originaron los hallazgos detectados en cumplimiento de la vigilancia y control a la gestión fiscal, acorde con la información reportada por el IDRD en el aplic</w:t>
      </w:r>
      <w:r w:rsidR="00882B2E">
        <w:rPr>
          <w:rFonts w:cs="Arial"/>
          <w:color w:val="040404"/>
        </w:rPr>
        <w:t>ativo SIVICOF con corte a 31-dic-</w:t>
      </w:r>
      <w:r w:rsidRPr="00162659">
        <w:rPr>
          <w:rFonts w:cs="Arial"/>
          <w:color w:val="040404"/>
        </w:rPr>
        <w:t>20, presentando un total de 31 hallazgos, con 61 acciones de las cuales se encontraron 54 abiertas y 7 incumplidas, con fechas de terminación entre el 31-dic-19 y el 31-dic-20.</w:t>
      </w:r>
    </w:p>
    <w:p w14:paraId="0DA4432A" w14:textId="5713C387" w:rsidR="00336590" w:rsidRDefault="00336590" w:rsidP="005C2A52"/>
    <w:p w14:paraId="3516827E" w14:textId="7F48A6DB" w:rsidR="00D266A4" w:rsidRPr="0075048A" w:rsidRDefault="0075048A" w:rsidP="0075048A">
      <w:pPr>
        <w:ind w:hanging="2"/>
        <w:jc w:val="center"/>
        <w:rPr>
          <w:rFonts w:cs="Arial"/>
          <w:b/>
          <w:bCs/>
          <w:color w:val="000000"/>
          <w:sz w:val="20"/>
          <w:szCs w:val="20"/>
        </w:rPr>
      </w:pPr>
      <w:r w:rsidRPr="005720DA">
        <w:rPr>
          <w:rFonts w:cs="Arial"/>
          <w:b/>
          <w:bCs/>
          <w:color w:val="000000"/>
          <w:sz w:val="20"/>
          <w:szCs w:val="20"/>
        </w:rPr>
        <w:t>Tabla No.</w:t>
      </w:r>
      <w:r w:rsidR="00F339C4">
        <w:rPr>
          <w:rFonts w:cs="Arial"/>
          <w:b/>
          <w:bCs/>
          <w:color w:val="000000"/>
          <w:sz w:val="20"/>
          <w:szCs w:val="20"/>
        </w:rPr>
        <w:t xml:space="preserve"> 16</w:t>
      </w:r>
      <w:r>
        <w:rPr>
          <w:rFonts w:cs="Arial"/>
          <w:b/>
          <w:bCs/>
          <w:color w:val="000000"/>
          <w:sz w:val="20"/>
          <w:szCs w:val="20"/>
        </w:rPr>
        <w:t xml:space="preserve"> </w:t>
      </w:r>
      <w:proofErr w:type="gramStart"/>
      <w:r>
        <w:rPr>
          <w:rFonts w:cs="Arial"/>
          <w:b/>
          <w:bCs/>
          <w:color w:val="000000"/>
          <w:sz w:val="20"/>
          <w:szCs w:val="20"/>
        </w:rPr>
        <w:t xml:space="preserve">- </w:t>
      </w:r>
      <w:r w:rsidRPr="005720DA">
        <w:rPr>
          <w:rFonts w:cs="Arial"/>
          <w:b/>
          <w:bCs/>
          <w:color w:val="000000"/>
          <w:sz w:val="20"/>
          <w:szCs w:val="20"/>
        </w:rPr>
        <w:t xml:space="preserve"> </w:t>
      </w:r>
      <w:r w:rsidR="00AC437B">
        <w:rPr>
          <w:rFonts w:cs="Arial"/>
          <w:b/>
          <w:bCs/>
          <w:color w:val="000000"/>
          <w:sz w:val="20"/>
          <w:szCs w:val="20"/>
        </w:rPr>
        <w:t>Acciones</w:t>
      </w:r>
      <w:proofErr w:type="gramEnd"/>
      <w:r w:rsidR="00AC437B">
        <w:rPr>
          <w:rFonts w:cs="Arial"/>
          <w:b/>
          <w:bCs/>
          <w:color w:val="000000"/>
          <w:sz w:val="20"/>
          <w:szCs w:val="20"/>
        </w:rPr>
        <w:t xml:space="preserve"> entre </w:t>
      </w:r>
      <w:r w:rsidR="00AC437B" w:rsidRPr="00AC437B">
        <w:rPr>
          <w:rFonts w:cs="Arial"/>
          <w:b/>
          <w:bCs/>
          <w:color w:val="000000"/>
          <w:sz w:val="20"/>
          <w:szCs w:val="20"/>
        </w:rPr>
        <w:t>31-dic-19 y el 31-dic-20</w:t>
      </w:r>
    </w:p>
    <w:tbl>
      <w:tblPr>
        <w:tblW w:w="8850" w:type="dxa"/>
        <w:tblBorders>
          <w:top w:val="nil"/>
          <w:left w:val="nil"/>
          <w:bottom w:val="nil"/>
          <w:right w:val="nil"/>
          <w:insideH w:val="nil"/>
          <w:insideV w:val="nil"/>
        </w:tblBorders>
        <w:tblLayout w:type="fixed"/>
        <w:tblLook w:val="0600" w:firstRow="0" w:lastRow="0" w:firstColumn="0" w:lastColumn="0" w:noHBand="1" w:noVBand="1"/>
      </w:tblPr>
      <w:tblGrid>
        <w:gridCol w:w="1691"/>
        <w:gridCol w:w="709"/>
        <w:gridCol w:w="6450"/>
      </w:tblGrid>
      <w:tr w:rsidR="005C2A52" w:rsidRPr="005C2A52" w14:paraId="6DC899FD" w14:textId="77777777" w:rsidTr="00336590">
        <w:trPr>
          <w:trHeight w:val="401"/>
          <w:tblHeader/>
        </w:trPr>
        <w:tc>
          <w:tcPr>
            <w:tcW w:w="1691" w:type="dxa"/>
            <w:tcBorders>
              <w:top w:val="single" w:sz="8" w:space="0" w:color="000000"/>
              <w:left w:val="single" w:sz="8" w:space="0" w:color="000000"/>
              <w:bottom w:val="single" w:sz="8" w:space="0" w:color="000000"/>
              <w:right w:val="single" w:sz="8" w:space="0" w:color="000000"/>
            </w:tcBorders>
            <w:shd w:val="clear" w:color="auto" w:fill="DBDBDB"/>
            <w:tcMar>
              <w:top w:w="100" w:type="dxa"/>
              <w:left w:w="80" w:type="dxa"/>
              <w:bottom w:w="100" w:type="dxa"/>
              <w:right w:w="80" w:type="dxa"/>
            </w:tcMar>
            <w:vAlign w:val="center"/>
          </w:tcPr>
          <w:p w14:paraId="5AED7FF5" w14:textId="77777777" w:rsidR="005C2A52" w:rsidRPr="00336590" w:rsidRDefault="005C2A52" w:rsidP="005C2A52">
            <w:pPr>
              <w:ind w:hanging="2"/>
              <w:jc w:val="center"/>
              <w:rPr>
                <w:rFonts w:cs="Arial"/>
                <w:b/>
                <w:color w:val="040404"/>
                <w:sz w:val="16"/>
                <w:szCs w:val="16"/>
              </w:rPr>
            </w:pPr>
            <w:r w:rsidRPr="00336590">
              <w:rPr>
                <w:rFonts w:cs="Arial"/>
                <w:b/>
                <w:color w:val="040404"/>
                <w:sz w:val="16"/>
                <w:szCs w:val="16"/>
              </w:rPr>
              <w:t>Factor</w:t>
            </w:r>
          </w:p>
        </w:tc>
        <w:tc>
          <w:tcPr>
            <w:tcW w:w="709" w:type="dxa"/>
            <w:tcBorders>
              <w:top w:val="single" w:sz="8" w:space="0" w:color="000000"/>
              <w:left w:val="nil"/>
              <w:bottom w:val="single" w:sz="8" w:space="0" w:color="000000"/>
              <w:right w:val="single" w:sz="8" w:space="0" w:color="000000"/>
            </w:tcBorders>
            <w:shd w:val="clear" w:color="auto" w:fill="DBDBDB"/>
            <w:tcMar>
              <w:top w:w="100" w:type="dxa"/>
              <w:left w:w="80" w:type="dxa"/>
              <w:bottom w:w="100" w:type="dxa"/>
              <w:right w:w="80" w:type="dxa"/>
            </w:tcMar>
            <w:vAlign w:val="center"/>
          </w:tcPr>
          <w:p w14:paraId="6452C54D" w14:textId="4DF8CD2E" w:rsidR="005C2A52" w:rsidRPr="00336590" w:rsidRDefault="00336590" w:rsidP="005C2A52">
            <w:pPr>
              <w:ind w:hanging="2"/>
              <w:jc w:val="center"/>
              <w:rPr>
                <w:rFonts w:cs="Arial"/>
                <w:b/>
                <w:color w:val="040404"/>
                <w:sz w:val="16"/>
                <w:szCs w:val="16"/>
              </w:rPr>
            </w:pPr>
            <w:r>
              <w:rPr>
                <w:rFonts w:cs="Arial"/>
                <w:b/>
                <w:color w:val="040404"/>
                <w:sz w:val="16"/>
                <w:szCs w:val="16"/>
              </w:rPr>
              <w:t>No. Acción</w:t>
            </w:r>
          </w:p>
        </w:tc>
        <w:tc>
          <w:tcPr>
            <w:tcW w:w="6450" w:type="dxa"/>
            <w:tcBorders>
              <w:top w:val="single" w:sz="8" w:space="0" w:color="000000"/>
              <w:left w:val="nil"/>
              <w:bottom w:val="single" w:sz="8" w:space="0" w:color="000000"/>
              <w:right w:val="single" w:sz="8" w:space="0" w:color="000000"/>
            </w:tcBorders>
            <w:shd w:val="clear" w:color="auto" w:fill="DBDBDB"/>
            <w:tcMar>
              <w:top w:w="100" w:type="dxa"/>
              <w:left w:w="80" w:type="dxa"/>
              <w:bottom w:w="100" w:type="dxa"/>
              <w:right w:w="80" w:type="dxa"/>
            </w:tcMar>
            <w:vAlign w:val="center"/>
          </w:tcPr>
          <w:p w14:paraId="5667F902" w14:textId="77777777" w:rsidR="005C2A52" w:rsidRPr="00336590" w:rsidRDefault="005C2A52" w:rsidP="005C2A52">
            <w:pPr>
              <w:ind w:hanging="2"/>
              <w:jc w:val="center"/>
              <w:rPr>
                <w:rFonts w:cs="Arial"/>
                <w:b/>
                <w:color w:val="040404"/>
                <w:sz w:val="16"/>
                <w:szCs w:val="16"/>
              </w:rPr>
            </w:pPr>
            <w:r w:rsidRPr="00336590">
              <w:rPr>
                <w:rFonts w:cs="Arial"/>
                <w:b/>
                <w:color w:val="040404"/>
                <w:sz w:val="16"/>
                <w:szCs w:val="16"/>
              </w:rPr>
              <w:t>Principales Temas</w:t>
            </w:r>
          </w:p>
        </w:tc>
      </w:tr>
      <w:tr w:rsidR="005C2A52" w:rsidRPr="005C2A52" w14:paraId="72C9497C" w14:textId="77777777" w:rsidTr="00336590">
        <w:trPr>
          <w:trHeight w:val="259"/>
        </w:trPr>
        <w:tc>
          <w:tcPr>
            <w:tcW w:w="1691"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3C87E10" w14:textId="77777777" w:rsidR="005C2A52" w:rsidRPr="005C2A52" w:rsidRDefault="005C2A52" w:rsidP="00882B2E">
            <w:pPr>
              <w:ind w:hanging="2"/>
              <w:jc w:val="center"/>
              <w:rPr>
                <w:rFonts w:cs="Arial"/>
                <w:color w:val="040404"/>
                <w:sz w:val="18"/>
                <w:szCs w:val="18"/>
              </w:rPr>
            </w:pPr>
            <w:r w:rsidRPr="005C2A52">
              <w:rPr>
                <w:rFonts w:cs="Arial"/>
                <w:color w:val="040404"/>
                <w:sz w:val="18"/>
                <w:szCs w:val="18"/>
              </w:rPr>
              <w:t>Control Fiscal Interno</w:t>
            </w:r>
          </w:p>
        </w:tc>
        <w:tc>
          <w:tcPr>
            <w:tcW w:w="70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D990F17" w14:textId="77777777" w:rsidR="005C2A52" w:rsidRPr="005C2A52" w:rsidRDefault="005C2A52" w:rsidP="009626A0">
            <w:pPr>
              <w:ind w:hanging="2"/>
              <w:jc w:val="center"/>
              <w:rPr>
                <w:rFonts w:cs="Arial"/>
                <w:color w:val="040404"/>
                <w:sz w:val="18"/>
                <w:szCs w:val="18"/>
              </w:rPr>
            </w:pPr>
            <w:r w:rsidRPr="005C2A52">
              <w:rPr>
                <w:rFonts w:cs="Arial"/>
                <w:color w:val="040404"/>
                <w:sz w:val="18"/>
                <w:szCs w:val="18"/>
              </w:rPr>
              <w:t>4</w:t>
            </w:r>
          </w:p>
        </w:tc>
        <w:tc>
          <w:tcPr>
            <w:tcW w:w="645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CD8C701" w14:textId="148D6291" w:rsidR="00882B2E" w:rsidRPr="005C2A52" w:rsidRDefault="00882B2E" w:rsidP="00882B2E">
            <w:pPr>
              <w:ind w:hanging="2"/>
              <w:rPr>
                <w:rFonts w:cs="Arial"/>
                <w:color w:val="040404"/>
                <w:sz w:val="18"/>
                <w:szCs w:val="18"/>
              </w:rPr>
            </w:pPr>
            <w:r>
              <w:rPr>
                <w:rFonts w:cs="Arial"/>
                <w:color w:val="040404"/>
                <w:sz w:val="18"/>
                <w:szCs w:val="18"/>
              </w:rPr>
              <w:t xml:space="preserve">• </w:t>
            </w:r>
            <w:r w:rsidR="005C2A52" w:rsidRPr="005C2A52">
              <w:rPr>
                <w:rFonts w:cs="Arial"/>
                <w:color w:val="040404"/>
                <w:sz w:val="18"/>
                <w:szCs w:val="18"/>
              </w:rPr>
              <w:t>Entrega de insumos e información incompleta en el desarrollo de la auditoría</w:t>
            </w:r>
            <w:r>
              <w:rPr>
                <w:rFonts w:cs="Arial"/>
                <w:color w:val="040404"/>
                <w:sz w:val="18"/>
                <w:szCs w:val="18"/>
              </w:rPr>
              <w:t>.</w:t>
            </w:r>
          </w:p>
          <w:p w14:paraId="2D676638" w14:textId="37064DED" w:rsidR="005C2A52" w:rsidRPr="005C2A52" w:rsidRDefault="00882B2E" w:rsidP="00882B2E">
            <w:pPr>
              <w:rPr>
                <w:rFonts w:cs="Arial"/>
                <w:color w:val="040404"/>
                <w:sz w:val="18"/>
                <w:szCs w:val="18"/>
              </w:rPr>
            </w:pPr>
            <w:r>
              <w:rPr>
                <w:rFonts w:cs="Arial"/>
                <w:color w:val="040404"/>
                <w:sz w:val="18"/>
                <w:szCs w:val="18"/>
              </w:rPr>
              <w:t xml:space="preserve">• </w:t>
            </w:r>
            <w:r w:rsidR="005C2A52" w:rsidRPr="005C2A52">
              <w:rPr>
                <w:rFonts w:cs="Arial"/>
                <w:color w:val="040404"/>
                <w:sz w:val="18"/>
                <w:szCs w:val="18"/>
              </w:rPr>
              <w:t>Falta de publicación y/o publicación extemporánea o errónea en SECOP I y II</w:t>
            </w:r>
            <w:r w:rsidR="00D81C2A">
              <w:rPr>
                <w:rFonts w:cs="Arial"/>
                <w:color w:val="040404"/>
                <w:sz w:val="18"/>
                <w:szCs w:val="18"/>
              </w:rPr>
              <w:t>.</w:t>
            </w:r>
          </w:p>
        </w:tc>
      </w:tr>
      <w:tr w:rsidR="005C2A52" w:rsidRPr="005C2A52" w14:paraId="040E22D9" w14:textId="77777777" w:rsidTr="008C2112">
        <w:trPr>
          <w:trHeight w:val="998"/>
        </w:trPr>
        <w:tc>
          <w:tcPr>
            <w:tcW w:w="1691"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F14FD67" w14:textId="77777777" w:rsidR="005C2A52" w:rsidRPr="005C2A52" w:rsidRDefault="005C2A52" w:rsidP="00882B2E">
            <w:pPr>
              <w:ind w:hanging="2"/>
              <w:jc w:val="center"/>
              <w:rPr>
                <w:rFonts w:cs="Arial"/>
                <w:color w:val="040404"/>
                <w:sz w:val="18"/>
                <w:szCs w:val="18"/>
              </w:rPr>
            </w:pPr>
            <w:r w:rsidRPr="005C2A52">
              <w:rPr>
                <w:rFonts w:cs="Arial"/>
                <w:color w:val="040404"/>
                <w:sz w:val="18"/>
                <w:szCs w:val="18"/>
              </w:rPr>
              <w:t>Gestión Contractual</w:t>
            </w:r>
          </w:p>
        </w:tc>
        <w:tc>
          <w:tcPr>
            <w:tcW w:w="70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34A2CDC" w14:textId="77777777" w:rsidR="005C2A52" w:rsidRPr="005C2A52" w:rsidRDefault="005C2A52" w:rsidP="009626A0">
            <w:pPr>
              <w:ind w:hanging="2"/>
              <w:jc w:val="center"/>
              <w:rPr>
                <w:rFonts w:cs="Arial"/>
                <w:color w:val="040404"/>
                <w:sz w:val="18"/>
                <w:szCs w:val="18"/>
              </w:rPr>
            </w:pPr>
            <w:r w:rsidRPr="005C2A52">
              <w:rPr>
                <w:rFonts w:cs="Arial"/>
                <w:color w:val="040404"/>
                <w:sz w:val="18"/>
                <w:szCs w:val="18"/>
              </w:rPr>
              <w:t>29</w:t>
            </w:r>
          </w:p>
        </w:tc>
        <w:tc>
          <w:tcPr>
            <w:tcW w:w="645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FA7E8F5" w14:textId="0722C1C8" w:rsidR="005C2A52" w:rsidRPr="005C2A52" w:rsidRDefault="00882B2E" w:rsidP="003314A2">
            <w:pPr>
              <w:ind w:hanging="2"/>
              <w:rPr>
                <w:rFonts w:cs="Arial"/>
                <w:color w:val="040404"/>
                <w:sz w:val="18"/>
                <w:szCs w:val="18"/>
              </w:rPr>
            </w:pPr>
            <w:r>
              <w:rPr>
                <w:rFonts w:cs="Arial"/>
                <w:color w:val="040404"/>
                <w:sz w:val="18"/>
                <w:szCs w:val="18"/>
              </w:rPr>
              <w:t xml:space="preserve">• </w:t>
            </w:r>
            <w:r w:rsidR="005C2A52" w:rsidRPr="005C2A52">
              <w:rPr>
                <w:rFonts w:cs="Arial"/>
                <w:color w:val="040404"/>
                <w:sz w:val="18"/>
                <w:szCs w:val="18"/>
              </w:rPr>
              <w:t>Supervisión de contratos e interventoría.</w:t>
            </w:r>
          </w:p>
          <w:p w14:paraId="47A0F491" w14:textId="3559D7C9" w:rsidR="005C2A52" w:rsidRPr="005C2A52" w:rsidRDefault="00882B2E" w:rsidP="003314A2">
            <w:pPr>
              <w:ind w:hanging="2"/>
              <w:rPr>
                <w:rFonts w:cs="Arial"/>
                <w:color w:val="040404"/>
                <w:sz w:val="18"/>
                <w:szCs w:val="18"/>
              </w:rPr>
            </w:pPr>
            <w:r>
              <w:rPr>
                <w:rFonts w:cs="Arial"/>
                <w:color w:val="040404"/>
                <w:sz w:val="18"/>
                <w:szCs w:val="18"/>
              </w:rPr>
              <w:t xml:space="preserve">• </w:t>
            </w:r>
            <w:r w:rsidR="005C2A52" w:rsidRPr="005C2A52">
              <w:rPr>
                <w:rFonts w:cs="Arial"/>
                <w:color w:val="040404"/>
                <w:sz w:val="18"/>
                <w:szCs w:val="18"/>
              </w:rPr>
              <w:t>Falta de publicación y/o publicación extemporánea o errónea en SECOP I y II.</w:t>
            </w:r>
          </w:p>
          <w:p w14:paraId="04D3384B" w14:textId="479F5172" w:rsidR="005C2A52" w:rsidRPr="005C2A52" w:rsidRDefault="00882B2E" w:rsidP="003314A2">
            <w:pPr>
              <w:ind w:hanging="2"/>
              <w:rPr>
                <w:rFonts w:cs="Arial"/>
                <w:color w:val="040404"/>
                <w:sz w:val="18"/>
                <w:szCs w:val="18"/>
              </w:rPr>
            </w:pPr>
            <w:r>
              <w:rPr>
                <w:rFonts w:cs="Arial"/>
                <w:color w:val="040404"/>
                <w:sz w:val="18"/>
                <w:szCs w:val="18"/>
              </w:rPr>
              <w:t xml:space="preserve">• </w:t>
            </w:r>
            <w:r w:rsidR="005C2A52" w:rsidRPr="005C2A52">
              <w:rPr>
                <w:rFonts w:cs="Arial"/>
                <w:color w:val="040404"/>
                <w:sz w:val="18"/>
                <w:szCs w:val="18"/>
              </w:rPr>
              <w:t>Pagos de impuestos, materiales e insumos y costos indirectos.</w:t>
            </w:r>
          </w:p>
          <w:p w14:paraId="36235204" w14:textId="17A5E998" w:rsidR="005C2A52" w:rsidRPr="005C2A52" w:rsidRDefault="00882B2E" w:rsidP="003314A2">
            <w:pPr>
              <w:ind w:hanging="2"/>
              <w:rPr>
                <w:rFonts w:cs="Arial"/>
                <w:color w:val="040404"/>
                <w:sz w:val="18"/>
                <w:szCs w:val="18"/>
              </w:rPr>
            </w:pPr>
            <w:r>
              <w:rPr>
                <w:rFonts w:cs="Arial"/>
                <w:color w:val="040404"/>
                <w:sz w:val="18"/>
                <w:szCs w:val="18"/>
              </w:rPr>
              <w:t xml:space="preserve">• </w:t>
            </w:r>
            <w:r w:rsidR="005C2A52" w:rsidRPr="005C2A52">
              <w:rPr>
                <w:rFonts w:cs="Arial"/>
                <w:color w:val="040404"/>
                <w:sz w:val="18"/>
                <w:szCs w:val="18"/>
              </w:rPr>
              <w:t>Deficiencia en los procesos de planeación y estructuración de estudios previos.</w:t>
            </w:r>
          </w:p>
        </w:tc>
      </w:tr>
      <w:tr w:rsidR="005C2A52" w:rsidRPr="005C2A52" w14:paraId="075DFE0D" w14:textId="77777777" w:rsidTr="00336590">
        <w:trPr>
          <w:trHeight w:val="893"/>
        </w:trPr>
        <w:tc>
          <w:tcPr>
            <w:tcW w:w="1691"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D5B8592" w14:textId="77777777" w:rsidR="005C2A52" w:rsidRPr="005C2A52" w:rsidRDefault="005C2A52" w:rsidP="00882B2E">
            <w:pPr>
              <w:ind w:hanging="2"/>
              <w:jc w:val="center"/>
              <w:rPr>
                <w:rFonts w:cs="Arial"/>
                <w:color w:val="040404"/>
                <w:sz w:val="18"/>
                <w:szCs w:val="18"/>
              </w:rPr>
            </w:pPr>
            <w:r w:rsidRPr="005C2A52">
              <w:rPr>
                <w:rFonts w:cs="Arial"/>
                <w:color w:val="040404"/>
                <w:sz w:val="18"/>
                <w:szCs w:val="18"/>
              </w:rPr>
              <w:lastRenderedPageBreak/>
              <w:t>Gestión Presupuestal</w:t>
            </w:r>
          </w:p>
        </w:tc>
        <w:tc>
          <w:tcPr>
            <w:tcW w:w="70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B20085C" w14:textId="77777777" w:rsidR="005C2A52" w:rsidRPr="005C2A52" w:rsidRDefault="005C2A52" w:rsidP="009626A0">
            <w:pPr>
              <w:ind w:hanging="2"/>
              <w:jc w:val="center"/>
              <w:rPr>
                <w:rFonts w:cs="Arial"/>
                <w:color w:val="040404"/>
                <w:sz w:val="18"/>
                <w:szCs w:val="18"/>
              </w:rPr>
            </w:pPr>
            <w:r w:rsidRPr="005C2A52">
              <w:rPr>
                <w:rFonts w:cs="Arial"/>
                <w:color w:val="040404"/>
                <w:sz w:val="18"/>
                <w:szCs w:val="18"/>
              </w:rPr>
              <w:t>25</w:t>
            </w:r>
          </w:p>
        </w:tc>
        <w:tc>
          <w:tcPr>
            <w:tcW w:w="645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6ED6E7E" w14:textId="1826293E" w:rsidR="005C2A52" w:rsidRPr="005C2A52" w:rsidRDefault="00882B2E" w:rsidP="003314A2">
            <w:pPr>
              <w:ind w:hanging="2"/>
              <w:rPr>
                <w:rFonts w:cs="Arial"/>
                <w:color w:val="040404"/>
                <w:sz w:val="18"/>
                <w:szCs w:val="18"/>
              </w:rPr>
            </w:pPr>
            <w:r>
              <w:rPr>
                <w:rFonts w:cs="Arial"/>
                <w:color w:val="040404"/>
                <w:sz w:val="18"/>
                <w:szCs w:val="18"/>
              </w:rPr>
              <w:t xml:space="preserve">• </w:t>
            </w:r>
            <w:r w:rsidR="005C2A52" w:rsidRPr="005C2A52">
              <w:rPr>
                <w:rFonts w:cs="Arial"/>
                <w:color w:val="040404"/>
                <w:sz w:val="18"/>
                <w:szCs w:val="18"/>
              </w:rPr>
              <w:t>Control, almacenamiento, salvaguarda y manejo de los bienes de propiedad del Instituto.</w:t>
            </w:r>
          </w:p>
          <w:p w14:paraId="5DB48CAC" w14:textId="27D3C799" w:rsidR="005C2A52" w:rsidRPr="005C2A52" w:rsidRDefault="00882B2E" w:rsidP="003314A2">
            <w:pPr>
              <w:ind w:hanging="2"/>
              <w:rPr>
                <w:rFonts w:cs="Arial"/>
                <w:color w:val="040404"/>
                <w:sz w:val="18"/>
                <w:szCs w:val="18"/>
              </w:rPr>
            </w:pPr>
            <w:r>
              <w:rPr>
                <w:rFonts w:cs="Arial"/>
                <w:color w:val="040404"/>
                <w:sz w:val="18"/>
                <w:szCs w:val="18"/>
              </w:rPr>
              <w:t xml:space="preserve">• </w:t>
            </w:r>
            <w:r w:rsidR="005C2A52" w:rsidRPr="005C2A52">
              <w:rPr>
                <w:rFonts w:cs="Arial"/>
                <w:color w:val="040404"/>
                <w:sz w:val="18"/>
                <w:szCs w:val="18"/>
              </w:rPr>
              <w:t>Constitución de reservas de inversión y presupuestales.</w:t>
            </w:r>
          </w:p>
          <w:p w14:paraId="72858576" w14:textId="7C7B7357" w:rsidR="005C2A52" w:rsidRPr="005C2A52" w:rsidRDefault="00882B2E" w:rsidP="003314A2">
            <w:pPr>
              <w:ind w:hanging="2"/>
              <w:rPr>
                <w:rFonts w:cs="Arial"/>
                <w:color w:val="040404"/>
                <w:sz w:val="18"/>
                <w:szCs w:val="18"/>
              </w:rPr>
            </w:pPr>
            <w:r>
              <w:rPr>
                <w:rFonts w:cs="Arial"/>
                <w:color w:val="040404"/>
                <w:sz w:val="18"/>
                <w:szCs w:val="18"/>
              </w:rPr>
              <w:t xml:space="preserve">• </w:t>
            </w:r>
            <w:r w:rsidR="005C2A52" w:rsidRPr="005C2A52">
              <w:rPr>
                <w:rFonts w:cs="Arial"/>
                <w:color w:val="040404"/>
                <w:sz w:val="18"/>
                <w:szCs w:val="18"/>
              </w:rPr>
              <w:t>Ineficiencia en el pago o fenecimiento de saldos de pasivos exigibles.</w:t>
            </w:r>
          </w:p>
        </w:tc>
      </w:tr>
      <w:tr w:rsidR="005C2A52" w:rsidRPr="005C2A52" w14:paraId="7E62E46D" w14:textId="77777777" w:rsidTr="00336590">
        <w:trPr>
          <w:trHeight w:val="441"/>
        </w:trPr>
        <w:tc>
          <w:tcPr>
            <w:tcW w:w="1691"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BE7E7B4" w14:textId="77777777" w:rsidR="005C2A52" w:rsidRPr="005C2A52" w:rsidRDefault="005C2A52" w:rsidP="00882B2E">
            <w:pPr>
              <w:ind w:hanging="2"/>
              <w:jc w:val="center"/>
              <w:rPr>
                <w:rFonts w:cs="Arial"/>
                <w:color w:val="040404"/>
                <w:sz w:val="18"/>
                <w:szCs w:val="18"/>
              </w:rPr>
            </w:pPr>
            <w:r w:rsidRPr="005C2A52">
              <w:rPr>
                <w:rFonts w:cs="Arial"/>
                <w:color w:val="040404"/>
                <w:sz w:val="18"/>
                <w:szCs w:val="18"/>
              </w:rPr>
              <w:t>Planes Programas y Proyectos y/o Plan Estratégico</w:t>
            </w:r>
          </w:p>
        </w:tc>
        <w:tc>
          <w:tcPr>
            <w:tcW w:w="70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AB0B9F5" w14:textId="77777777" w:rsidR="005C2A52" w:rsidRPr="005C2A52" w:rsidRDefault="005C2A52" w:rsidP="009626A0">
            <w:pPr>
              <w:ind w:hanging="2"/>
              <w:jc w:val="center"/>
              <w:rPr>
                <w:rFonts w:cs="Arial"/>
                <w:color w:val="040404"/>
                <w:sz w:val="18"/>
                <w:szCs w:val="18"/>
              </w:rPr>
            </w:pPr>
            <w:r w:rsidRPr="005C2A52">
              <w:rPr>
                <w:rFonts w:cs="Arial"/>
                <w:color w:val="040404"/>
                <w:sz w:val="18"/>
                <w:szCs w:val="18"/>
              </w:rPr>
              <w:t>3</w:t>
            </w:r>
          </w:p>
        </w:tc>
        <w:tc>
          <w:tcPr>
            <w:tcW w:w="645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8DAD679" w14:textId="3ACDE685" w:rsidR="005C2A52" w:rsidRPr="005C2A52" w:rsidRDefault="00882B2E" w:rsidP="003314A2">
            <w:pPr>
              <w:ind w:hanging="2"/>
              <w:rPr>
                <w:rFonts w:cs="Arial"/>
                <w:color w:val="040404"/>
                <w:sz w:val="18"/>
                <w:szCs w:val="18"/>
              </w:rPr>
            </w:pPr>
            <w:r>
              <w:rPr>
                <w:rFonts w:cs="Arial"/>
                <w:color w:val="040404"/>
                <w:sz w:val="18"/>
                <w:szCs w:val="18"/>
              </w:rPr>
              <w:t xml:space="preserve">• </w:t>
            </w:r>
            <w:r w:rsidR="005C2A52" w:rsidRPr="005C2A52">
              <w:rPr>
                <w:rFonts w:cs="Arial"/>
                <w:color w:val="040404"/>
                <w:sz w:val="18"/>
                <w:szCs w:val="18"/>
              </w:rPr>
              <w:t>Incumplimiento en la ejecución programada de presupuesto</w:t>
            </w:r>
            <w:r w:rsidR="00D81C2A">
              <w:rPr>
                <w:rFonts w:cs="Arial"/>
                <w:color w:val="040404"/>
                <w:sz w:val="18"/>
                <w:szCs w:val="18"/>
              </w:rPr>
              <w:t>.</w:t>
            </w:r>
          </w:p>
        </w:tc>
      </w:tr>
      <w:tr w:rsidR="005C2A52" w:rsidRPr="005C2A52" w14:paraId="70F42D17" w14:textId="77777777" w:rsidTr="00336590">
        <w:trPr>
          <w:trHeight w:val="111"/>
        </w:trPr>
        <w:tc>
          <w:tcPr>
            <w:tcW w:w="1691" w:type="dxa"/>
            <w:tcBorders>
              <w:top w:val="nil"/>
              <w:left w:val="single" w:sz="8" w:space="0" w:color="000000"/>
              <w:bottom w:val="single" w:sz="8" w:space="0" w:color="000000"/>
              <w:right w:val="single" w:sz="8" w:space="0" w:color="000000"/>
            </w:tcBorders>
            <w:shd w:val="clear" w:color="auto" w:fill="DBDBDB"/>
            <w:tcMar>
              <w:top w:w="100" w:type="dxa"/>
              <w:left w:w="80" w:type="dxa"/>
              <w:bottom w:w="100" w:type="dxa"/>
              <w:right w:w="80" w:type="dxa"/>
            </w:tcMar>
            <w:vAlign w:val="center"/>
          </w:tcPr>
          <w:p w14:paraId="32E22F32" w14:textId="77777777" w:rsidR="005C2A52" w:rsidRPr="005C2A52" w:rsidRDefault="005C2A52" w:rsidP="003314A2">
            <w:pPr>
              <w:ind w:hanging="2"/>
              <w:rPr>
                <w:rFonts w:cs="Arial"/>
                <w:b/>
                <w:color w:val="040404"/>
                <w:sz w:val="18"/>
                <w:szCs w:val="18"/>
              </w:rPr>
            </w:pPr>
            <w:proofErr w:type="gramStart"/>
            <w:r w:rsidRPr="005C2A52">
              <w:rPr>
                <w:rFonts w:cs="Arial"/>
                <w:b/>
                <w:color w:val="040404"/>
                <w:sz w:val="18"/>
                <w:szCs w:val="18"/>
              </w:rPr>
              <w:t>Total</w:t>
            </w:r>
            <w:proofErr w:type="gramEnd"/>
            <w:r w:rsidRPr="005C2A52">
              <w:rPr>
                <w:rFonts w:cs="Arial"/>
                <w:b/>
                <w:color w:val="040404"/>
                <w:sz w:val="18"/>
                <w:szCs w:val="18"/>
              </w:rPr>
              <w:t xml:space="preserve"> Hallazgos</w:t>
            </w:r>
          </w:p>
        </w:tc>
        <w:tc>
          <w:tcPr>
            <w:tcW w:w="709" w:type="dxa"/>
            <w:tcBorders>
              <w:top w:val="nil"/>
              <w:left w:val="nil"/>
              <w:bottom w:val="single" w:sz="8" w:space="0" w:color="000000"/>
              <w:right w:val="single" w:sz="8" w:space="0" w:color="000000"/>
            </w:tcBorders>
            <w:shd w:val="clear" w:color="auto" w:fill="DBDBDB"/>
            <w:tcMar>
              <w:top w:w="100" w:type="dxa"/>
              <w:left w:w="80" w:type="dxa"/>
              <w:bottom w:w="100" w:type="dxa"/>
              <w:right w:w="80" w:type="dxa"/>
            </w:tcMar>
            <w:vAlign w:val="center"/>
          </w:tcPr>
          <w:p w14:paraId="2A3965E9" w14:textId="77777777" w:rsidR="005C2A52" w:rsidRPr="005C2A52" w:rsidRDefault="005C2A52" w:rsidP="009626A0">
            <w:pPr>
              <w:ind w:hanging="2"/>
              <w:jc w:val="center"/>
              <w:rPr>
                <w:rFonts w:cs="Arial"/>
                <w:b/>
                <w:color w:val="040404"/>
                <w:sz w:val="18"/>
                <w:szCs w:val="18"/>
              </w:rPr>
            </w:pPr>
            <w:r w:rsidRPr="005C2A52">
              <w:rPr>
                <w:rFonts w:cs="Arial"/>
                <w:b/>
                <w:color w:val="040404"/>
                <w:sz w:val="18"/>
                <w:szCs w:val="18"/>
              </w:rPr>
              <w:t>61</w:t>
            </w:r>
          </w:p>
        </w:tc>
        <w:tc>
          <w:tcPr>
            <w:tcW w:w="6450" w:type="dxa"/>
            <w:tcBorders>
              <w:top w:val="nil"/>
              <w:left w:val="nil"/>
              <w:bottom w:val="single" w:sz="8" w:space="0" w:color="000000"/>
              <w:right w:val="single" w:sz="8" w:space="0" w:color="000000"/>
            </w:tcBorders>
            <w:shd w:val="clear" w:color="auto" w:fill="DBDBDB"/>
            <w:tcMar>
              <w:top w:w="100" w:type="dxa"/>
              <w:left w:w="80" w:type="dxa"/>
              <w:bottom w:w="100" w:type="dxa"/>
              <w:right w:w="80" w:type="dxa"/>
            </w:tcMar>
            <w:vAlign w:val="center"/>
          </w:tcPr>
          <w:p w14:paraId="77075FD4" w14:textId="77777777" w:rsidR="005C2A52" w:rsidRPr="005C2A52" w:rsidRDefault="005C2A52" w:rsidP="003314A2">
            <w:pPr>
              <w:ind w:hanging="2"/>
              <w:rPr>
                <w:rFonts w:cs="Arial"/>
                <w:b/>
                <w:color w:val="040404"/>
                <w:sz w:val="18"/>
                <w:szCs w:val="18"/>
              </w:rPr>
            </w:pPr>
            <w:r w:rsidRPr="005C2A52">
              <w:rPr>
                <w:rFonts w:cs="Arial"/>
                <w:b/>
                <w:color w:val="040404"/>
                <w:sz w:val="18"/>
                <w:szCs w:val="18"/>
              </w:rPr>
              <w:t xml:space="preserve"> </w:t>
            </w:r>
          </w:p>
        </w:tc>
      </w:tr>
    </w:tbl>
    <w:p w14:paraId="3B3B2F8C" w14:textId="77777777" w:rsidR="00BC2D80" w:rsidRPr="00BC2D80" w:rsidRDefault="00BC2D80" w:rsidP="00BC2D80">
      <w:pPr>
        <w:ind w:hanging="2"/>
        <w:jc w:val="center"/>
        <w:rPr>
          <w:rFonts w:cs="Arial"/>
          <w:color w:val="040404"/>
          <w:sz w:val="16"/>
          <w:szCs w:val="16"/>
        </w:rPr>
      </w:pPr>
      <w:r w:rsidRPr="00BC2D80">
        <w:rPr>
          <w:rFonts w:cs="Arial"/>
          <w:color w:val="040404"/>
          <w:sz w:val="16"/>
          <w:szCs w:val="16"/>
        </w:rPr>
        <w:t>Fuente: Datos OCI – Matriz de Seguimiento PME</w:t>
      </w:r>
    </w:p>
    <w:p w14:paraId="05B9A4A6" w14:textId="170EAC69" w:rsidR="00EC59EA" w:rsidRDefault="00EC59EA" w:rsidP="00D263DD"/>
    <w:p w14:paraId="6F3883F5" w14:textId="75A821C6" w:rsidR="00917CF1" w:rsidRDefault="00917CF1" w:rsidP="00F339C4"/>
    <w:p w14:paraId="0D747BFE" w14:textId="170B4102" w:rsidR="00F339C4" w:rsidRDefault="00F339C4" w:rsidP="00F339C4">
      <w:r>
        <w:t>Como resultado de la evaluación del Plan de</w:t>
      </w:r>
      <w:r w:rsidR="00E30FC1">
        <w:t xml:space="preserve"> Mejoramiento con corte a 31-dic-</w:t>
      </w:r>
      <w:r>
        <w:t>20 implementado por el IDRD, se estableció que</w:t>
      </w:r>
      <w:r w:rsidR="00425FD9">
        <w:t xml:space="preserve"> de las 61 acciones evaluadas</w:t>
      </w:r>
      <w:r>
        <w:t xml:space="preserve"> cuatro (4) acciones pertenecientes al factor presupuestal fueron determinadas como cumplidas-inefectivas, a partir del análisis y cumplimiento de su respectiva eficacia.</w:t>
      </w:r>
    </w:p>
    <w:p w14:paraId="48C572F9" w14:textId="77777777" w:rsidR="00F339C4" w:rsidRDefault="00F339C4" w:rsidP="00F339C4"/>
    <w:p w14:paraId="0BE68C55" w14:textId="09830CA5" w:rsidR="005C2A52" w:rsidRDefault="00F339C4" w:rsidP="00F339C4">
      <w:r>
        <w:t xml:space="preserve">Como resultado de la evaluación del Plan </w:t>
      </w:r>
      <w:r w:rsidR="00D34CEA">
        <w:t>de Mejoramiento con corte a 31-dic-</w:t>
      </w:r>
      <w:r>
        <w:t>20 implementado por el IDRD, se estableció en la Auditoría de Regularidad No.</w:t>
      </w:r>
      <w:r w:rsidR="00D81C2A">
        <w:t xml:space="preserve"> </w:t>
      </w:r>
      <w:r>
        <w:t xml:space="preserve">3, que de las 61 acciones evaluadas 58 fueron cerradas y 3 </w:t>
      </w:r>
      <w:r w:rsidR="00D81C2A">
        <w:t>calificadas como</w:t>
      </w:r>
      <w:r>
        <w:t xml:space="preserve"> incumplidas así:</w:t>
      </w:r>
    </w:p>
    <w:p w14:paraId="4BE1DF24" w14:textId="77777777" w:rsidR="0080725B" w:rsidRDefault="0080725B" w:rsidP="00F339C4"/>
    <w:p w14:paraId="52A904A2" w14:textId="4B910C21" w:rsidR="009626A0" w:rsidRPr="0080725B" w:rsidRDefault="0080725B" w:rsidP="0080725B">
      <w:pPr>
        <w:ind w:hanging="2"/>
        <w:jc w:val="center"/>
        <w:rPr>
          <w:rFonts w:cs="Arial"/>
          <w:b/>
          <w:bCs/>
          <w:color w:val="000000"/>
          <w:sz w:val="20"/>
          <w:szCs w:val="20"/>
        </w:rPr>
      </w:pPr>
      <w:r w:rsidRPr="005720DA">
        <w:rPr>
          <w:rFonts w:cs="Arial"/>
          <w:b/>
          <w:bCs/>
          <w:color w:val="000000"/>
          <w:sz w:val="20"/>
          <w:szCs w:val="20"/>
        </w:rPr>
        <w:t>Tabla No.</w:t>
      </w:r>
      <w:r>
        <w:rPr>
          <w:rFonts w:cs="Arial"/>
          <w:b/>
          <w:bCs/>
          <w:color w:val="000000"/>
          <w:sz w:val="20"/>
          <w:szCs w:val="20"/>
        </w:rPr>
        <w:t xml:space="preserve"> 17 – Plan de Mejoramiento Externo Contraloría de Bogotá</w:t>
      </w:r>
      <w:r w:rsidR="00992BB0">
        <w:rPr>
          <w:rFonts w:cs="Arial"/>
          <w:b/>
          <w:bCs/>
          <w:color w:val="000000"/>
          <w:sz w:val="20"/>
          <w:szCs w:val="20"/>
        </w:rPr>
        <w:t xml:space="preserve"> a 31-dic-20</w:t>
      </w:r>
    </w:p>
    <w:tbl>
      <w:tblPr>
        <w:tblW w:w="5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40"/>
        <w:gridCol w:w="1202"/>
        <w:gridCol w:w="1034"/>
        <w:gridCol w:w="992"/>
        <w:gridCol w:w="1276"/>
      </w:tblGrid>
      <w:tr w:rsidR="0080725B" w:rsidRPr="0080725B" w14:paraId="0FA438C1" w14:textId="77777777" w:rsidTr="00D34CEA">
        <w:trPr>
          <w:trHeight w:val="608"/>
          <w:jc w:val="center"/>
        </w:trPr>
        <w:tc>
          <w:tcPr>
            <w:tcW w:w="1440" w:type="dxa"/>
            <w:shd w:val="clear" w:color="auto" w:fill="E7E6E6"/>
            <w:tcMar>
              <w:top w:w="100" w:type="dxa"/>
              <w:left w:w="100" w:type="dxa"/>
              <w:bottom w:w="100" w:type="dxa"/>
              <w:right w:w="100" w:type="dxa"/>
            </w:tcMar>
            <w:vAlign w:val="center"/>
          </w:tcPr>
          <w:p w14:paraId="6DA762FB" w14:textId="77777777" w:rsidR="0080725B" w:rsidRPr="00E27503" w:rsidRDefault="0080725B" w:rsidP="00E27503">
            <w:pPr>
              <w:ind w:hanging="2"/>
              <w:jc w:val="center"/>
              <w:rPr>
                <w:rFonts w:cs="Arial"/>
                <w:b/>
                <w:color w:val="040404"/>
                <w:sz w:val="16"/>
                <w:szCs w:val="16"/>
              </w:rPr>
            </w:pPr>
            <w:r w:rsidRPr="00E27503">
              <w:rPr>
                <w:rFonts w:cs="Arial"/>
                <w:b/>
                <w:color w:val="040404"/>
                <w:sz w:val="16"/>
                <w:szCs w:val="16"/>
              </w:rPr>
              <w:t>Año</w:t>
            </w:r>
          </w:p>
        </w:tc>
        <w:tc>
          <w:tcPr>
            <w:tcW w:w="1202" w:type="dxa"/>
            <w:shd w:val="clear" w:color="auto" w:fill="E7E6E6"/>
            <w:tcMar>
              <w:top w:w="100" w:type="dxa"/>
              <w:left w:w="100" w:type="dxa"/>
              <w:bottom w:w="100" w:type="dxa"/>
              <w:right w:w="100" w:type="dxa"/>
            </w:tcMar>
            <w:vAlign w:val="center"/>
          </w:tcPr>
          <w:p w14:paraId="498D34EA" w14:textId="77777777" w:rsidR="0080725B" w:rsidRPr="00E27503" w:rsidRDefault="0080725B" w:rsidP="00E27503">
            <w:pPr>
              <w:ind w:hanging="2"/>
              <w:jc w:val="center"/>
              <w:rPr>
                <w:rFonts w:cs="Arial"/>
                <w:b/>
                <w:color w:val="040404"/>
                <w:sz w:val="16"/>
                <w:szCs w:val="16"/>
              </w:rPr>
            </w:pPr>
            <w:r w:rsidRPr="00E27503">
              <w:rPr>
                <w:rFonts w:cs="Arial"/>
                <w:b/>
                <w:color w:val="040404"/>
                <w:sz w:val="16"/>
                <w:szCs w:val="16"/>
              </w:rPr>
              <w:t>Código auditoría/ Visita</w:t>
            </w:r>
          </w:p>
        </w:tc>
        <w:tc>
          <w:tcPr>
            <w:tcW w:w="1034" w:type="dxa"/>
            <w:shd w:val="clear" w:color="auto" w:fill="E7E6E6"/>
            <w:tcMar>
              <w:top w:w="100" w:type="dxa"/>
              <w:left w:w="100" w:type="dxa"/>
              <w:bottom w:w="100" w:type="dxa"/>
              <w:right w:w="100" w:type="dxa"/>
            </w:tcMar>
            <w:vAlign w:val="center"/>
          </w:tcPr>
          <w:p w14:paraId="4933C70E" w14:textId="4267A312" w:rsidR="0080725B" w:rsidRPr="00E27503" w:rsidRDefault="00D34CEA" w:rsidP="00E27503">
            <w:pPr>
              <w:ind w:hanging="2"/>
              <w:jc w:val="center"/>
              <w:rPr>
                <w:rFonts w:cs="Arial"/>
                <w:b/>
                <w:color w:val="040404"/>
                <w:sz w:val="16"/>
                <w:szCs w:val="16"/>
              </w:rPr>
            </w:pPr>
            <w:proofErr w:type="gramStart"/>
            <w:r>
              <w:rPr>
                <w:rFonts w:cs="Arial"/>
                <w:b/>
                <w:color w:val="040404"/>
                <w:sz w:val="16"/>
                <w:szCs w:val="16"/>
              </w:rPr>
              <w:t>Total</w:t>
            </w:r>
            <w:proofErr w:type="gramEnd"/>
            <w:r w:rsidR="00E27503" w:rsidRPr="00E27503">
              <w:rPr>
                <w:rFonts w:cs="Arial"/>
                <w:b/>
                <w:color w:val="040404"/>
                <w:sz w:val="16"/>
                <w:szCs w:val="16"/>
              </w:rPr>
              <w:t xml:space="preserve"> acciones a 31-dic-</w:t>
            </w:r>
            <w:r w:rsidR="0080725B" w:rsidRPr="00E27503">
              <w:rPr>
                <w:rFonts w:cs="Arial"/>
                <w:b/>
                <w:color w:val="040404"/>
                <w:sz w:val="16"/>
                <w:szCs w:val="16"/>
              </w:rPr>
              <w:t>20</w:t>
            </w:r>
          </w:p>
        </w:tc>
        <w:tc>
          <w:tcPr>
            <w:tcW w:w="992" w:type="dxa"/>
            <w:shd w:val="clear" w:color="auto" w:fill="E7E6E6"/>
            <w:tcMar>
              <w:top w:w="100" w:type="dxa"/>
              <w:left w:w="100" w:type="dxa"/>
              <w:bottom w:w="100" w:type="dxa"/>
              <w:right w:w="100" w:type="dxa"/>
            </w:tcMar>
            <w:vAlign w:val="center"/>
          </w:tcPr>
          <w:p w14:paraId="626839F4" w14:textId="31C8AFD0" w:rsidR="0080725B" w:rsidRPr="00E27503" w:rsidRDefault="0080725B" w:rsidP="00E27503">
            <w:pPr>
              <w:ind w:hanging="2"/>
              <w:jc w:val="center"/>
              <w:rPr>
                <w:rFonts w:cs="Arial"/>
                <w:b/>
                <w:color w:val="040404"/>
                <w:sz w:val="16"/>
                <w:szCs w:val="16"/>
              </w:rPr>
            </w:pPr>
            <w:r w:rsidRPr="00E27503">
              <w:rPr>
                <w:rFonts w:cs="Arial"/>
                <w:b/>
                <w:color w:val="040404"/>
                <w:sz w:val="16"/>
                <w:szCs w:val="16"/>
              </w:rPr>
              <w:t>Cerradas</w:t>
            </w:r>
          </w:p>
        </w:tc>
        <w:tc>
          <w:tcPr>
            <w:tcW w:w="1276" w:type="dxa"/>
            <w:shd w:val="clear" w:color="auto" w:fill="E7E6E6"/>
            <w:tcMar>
              <w:top w:w="100" w:type="dxa"/>
              <w:left w:w="100" w:type="dxa"/>
              <w:bottom w:w="100" w:type="dxa"/>
              <w:right w:w="100" w:type="dxa"/>
            </w:tcMar>
            <w:vAlign w:val="center"/>
          </w:tcPr>
          <w:p w14:paraId="5384259F" w14:textId="77777777" w:rsidR="0080725B" w:rsidRPr="00E27503" w:rsidRDefault="0080725B" w:rsidP="00E27503">
            <w:pPr>
              <w:ind w:hanging="2"/>
              <w:jc w:val="center"/>
              <w:rPr>
                <w:rFonts w:cs="Arial"/>
                <w:b/>
                <w:color w:val="040404"/>
                <w:sz w:val="16"/>
                <w:szCs w:val="16"/>
              </w:rPr>
            </w:pPr>
            <w:r w:rsidRPr="00E27503">
              <w:rPr>
                <w:rFonts w:cs="Arial"/>
                <w:b/>
                <w:color w:val="040404"/>
                <w:sz w:val="16"/>
                <w:szCs w:val="16"/>
              </w:rPr>
              <w:t>Incumplidas</w:t>
            </w:r>
          </w:p>
        </w:tc>
      </w:tr>
      <w:tr w:rsidR="0080725B" w:rsidRPr="0080725B" w14:paraId="63498514" w14:textId="77777777" w:rsidTr="008C2112">
        <w:trPr>
          <w:trHeight w:val="177"/>
          <w:jc w:val="center"/>
        </w:trPr>
        <w:tc>
          <w:tcPr>
            <w:tcW w:w="1440" w:type="dxa"/>
            <w:shd w:val="clear" w:color="auto" w:fill="auto"/>
            <w:tcMar>
              <w:top w:w="100" w:type="dxa"/>
              <w:left w:w="100" w:type="dxa"/>
              <w:bottom w:w="100" w:type="dxa"/>
              <w:right w:w="100" w:type="dxa"/>
            </w:tcMar>
            <w:vAlign w:val="center"/>
          </w:tcPr>
          <w:p w14:paraId="2A21FE7C" w14:textId="77777777" w:rsidR="0080725B" w:rsidRPr="0080725B" w:rsidRDefault="0080725B" w:rsidP="00CB54C2">
            <w:pPr>
              <w:ind w:hanging="2"/>
              <w:rPr>
                <w:rFonts w:cs="Arial"/>
                <w:b/>
                <w:color w:val="040404"/>
                <w:sz w:val="18"/>
                <w:szCs w:val="18"/>
              </w:rPr>
            </w:pPr>
            <w:r w:rsidRPr="0080725B">
              <w:rPr>
                <w:rFonts w:cs="Arial"/>
                <w:b/>
                <w:color w:val="040404"/>
                <w:sz w:val="18"/>
                <w:szCs w:val="18"/>
              </w:rPr>
              <w:t>2019</w:t>
            </w:r>
          </w:p>
        </w:tc>
        <w:tc>
          <w:tcPr>
            <w:tcW w:w="1202" w:type="dxa"/>
            <w:shd w:val="clear" w:color="auto" w:fill="auto"/>
            <w:tcMar>
              <w:top w:w="100" w:type="dxa"/>
              <w:left w:w="100" w:type="dxa"/>
              <w:bottom w:w="100" w:type="dxa"/>
              <w:right w:w="100" w:type="dxa"/>
            </w:tcMar>
            <w:vAlign w:val="center"/>
          </w:tcPr>
          <w:p w14:paraId="752CA1A0" w14:textId="77777777" w:rsidR="0080725B" w:rsidRPr="0080725B" w:rsidRDefault="0080725B" w:rsidP="0080725B">
            <w:pPr>
              <w:ind w:hanging="2"/>
              <w:jc w:val="center"/>
              <w:rPr>
                <w:rFonts w:cs="Arial"/>
                <w:color w:val="040404"/>
                <w:sz w:val="18"/>
                <w:szCs w:val="18"/>
              </w:rPr>
            </w:pPr>
            <w:r w:rsidRPr="0080725B">
              <w:rPr>
                <w:rFonts w:cs="Arial"/>
                <w:color w:val="040404"/>
                <w:sz w:val="18"/>
                <w:szCs w:val="18"/>
              </w:rPr>
              <w:t>217</w:t>
            </w:r>
          </w:p>
        </w:tc>
        <w:tc>
          <w:tcPr>
            <w:tcW w:w="1034" w:type="dxa"/>
            <w:shd w:val="clear" w:color="auto" w:fill="auto"/>
            <w:tcMar>
              <w:top w:w="100" w:type="dxa"/>
              <w:left w:w="100" w:type="dxa"/>
              <w:bottom w:w="100" w:type="dxa"/>
              <w:right w:w="100" w:type="dxa"/>
            </w:tcMar>
            <w:vAlign w:val="center"/>
          </w:tcPr>
          <w:p w14:paraId="4C417B5F" w14:textId="77777777" w:rsidR="0080725B" w:rsidRPr="0080725B" w:rsidRDefault="0080725B" w:rsidP="0080725B">
            <w:pPr>
              <w:ind w:hanging="2"/>
              <w:jc w:val="center"/>
              <w:rPr>
                <w:rFonts w:cs="Arial"/>
                <w:color w:val="040404"/>
                <w:sz w:val="18"/>
                <w:szCs w:val="18"/>
              </w:rPr>
            </w:pPr>
            <w:r w:rsidRPr="0080725B">
              <w:rPr>
                <w:rFonts w:cs="Arial"/>
                <w:color w:val="040404"/>
                <w:sz w:val="18"/>
                <w:szCs w:val="18"/>
              </w:rPr>
              <w:t>11</w:t>
            </w:r>
          </w:p>
        </w:tc>
        <w:tc>
          <w:tcPr>
            <w:tcW w:w="992" w:type="dxa"/>
            <w:shd w:val="clear" w:color="auto" w:fill="auto"/>
            <w:tcMar>
              <w:top w:w="100" w:type="dxa"/>
              <w:left w:w="100" w:type="dxa"/>
              <w:bottom w:w="100" w:type="dxa"/>
              <w:right w:w="100" w:type="dxa"/>
            </w:tcMar>
            <w:vAlign w:val="center"/>
          </w:tcPr>
          <w:p w14:paraId="0726DC48" w14:textId="77777777" w:rsidR="0080725B" w:rsidRPr="0080725B" w:rsidRDefault="0080725B" w:rsidP="0080725B">
            <w:pPr>
              <w:ind w:hanging="2"/>
              <w:jc w:val="center"/>
              <w:rPr>
                <w:rFonts w:cs="Arial"/>
                <w:color w:val="040404"/>
                <w:sz w:val="18"/>
                <w:szCs w:val="18"/>
              </w:rPr>
            </w:pPr>
            <w:r w:rsidRPr="0080725B">
              <w:rPr>
                <w:rFonts w:cs="Arial"/>
                <w:color w:val="040404"/>
                <w:sz w:val="18"/>
                <w:szCs w:val="18"/>
              </w:rPr>
              <w:t>11</w:t>
            </w:r>
          </w:p>
        </w:tc>
        <w:tc>
          <w:tcPr>
            <w:tcW w:w="1276" w:type="dxa"/>
            <w:shd w:val="clear" w:color="auto" w:fill="auto"/>
            <w:tcMar>
              <w:top w:w="100" w:type="dxa"/>
              <w:left w:w="100" w:type="dxa"/>
              <w:bottom w:w="100" w:type="dxa"/>
              <w:right w:w="100" w:type="dxa"/>
            </w:tcMar>
            <w:vAlign w:val="center"/>
          </w:tcPr>
          <w:p w14:paraId="78DD77CA" w14:textId="77777777" w:rsidR="0080725B" w:rsidRPr="0080725B" w:rsidRDefault="0080725B" w:rsidP="0080725B">
            <w:pPr>
              <w:ind w:hanging="2"/>
              <w:jc w:val="center"/>
              <w:rPr>
                <w:rFonts w:cs="Arial"/>
                <w:color w:val="040404"/>
                <w:sz w:val="18"/>
                <w:szCs w:val="18"/>
              </w:rPr>
            </w:pPr>
            <w:r w:rsidRPr="0080725B">
              <w:rPr>
                <w:rFonts w:cs="Arial"/>
                <w:color w:val="040404"/>
                <w:sz w:val="18"/>
                <w:szCs w:val="18"/>
              </w:rPr>
              <w:t>-</w:t>
            </w:r>
          </w:p>
        </w:tc>
      </w:tr>
      <w:tr w:rsidR="0080725B" w:rsidRPr="0080725B" w14:paraId="0DABC312" w14:textId="77777777" w:rsidTr="00D34CEA">
        <w:trPr>
          <w:trHeight w:val="216"/>
          <w:jc w:val="center"/>
        </w:trPr>
        <w:tc>
          <w:tcPr>
            <w:tcW w:w="1440" w:type="dxa"/>
            <w:shd w:val="clear" w:color="auto" w:fill="auto"/>
            <w:tcMar>
              <w:top w:w="100" w:type="dxa"/>
              <w:left w:w="100" w:type="dxa"/>
              <w:bottom w:w="100" w:type="dxa"/>
              <w:right w:w="100" w:type="dxa"/>
            </w:tcMar>
            <w:vAlign w:val="center"/>
          </w:tcPr>
          <w:p w14:paraId="1683447B" w14:textId="77777777" w:rsidR="0080725B" w:rsidRPr="0080725B" w:rsidRDefault="0080725B" w:rsidP="00CB54C2">
            <w:pPr>
              <w:ind w:hanging="2"/>
              <w:rPr>
                <w:rFonts w:cs="Arial"/>
                <w:b/>
                <w:color w:val="040404"/>
                <w:sz w:val="18"/>
                <w:szCs w:val="18"/>
              </w:rPr>
            </w:pPr>
            <w:r w:rsidRPr="0080725B">
              <w:rPr>
                <w:rFonts w:cs="Arial"/>
                <w:b/>
                <w:color w:val="040404"/>
                <w:sz w:val="18"/>
                <w:szCs w:val="18"/>
              </w:rPr>
              <w:t>2020</w:t>
            </w:r>
          </w:p>
        </w:tc>
        <w:tc>
          <w:tcPr>
            <w:tcW w:w="1202" w:type="dxa"/>
            <w:shd w:val="clear" w:color="auto" w:fill="auto"/>
            <w:tcMar>
              <w:top w:w="100" w:type="dxa"/>
              <w:left w:w="100" w:type="dxa"/>
              <w:bottom w:w="100" w:type="dxa"/>
              <w:right w:w="100" w:type="dxa"/>
            </w:tcMar>
            <w:vAlign w:val="center"/>
          </w:tcPr>
          <w:p w14:paraId="44E6F1F5" w14:textId="77777777" w:rsidR="0080725B" w:rsidRPr="0080725B" w:rsidRDefault="0080725B" w:rsidP="0080725B">
            <w:pPr>
              <w:ind w:hanging="2"/>
              <w:jc w:val="center"/>
              <w:rPr>
                <w:rFonts w:cs="Arial"/>
                <w:color w:val="040404"/>
                <w:sz w:val="18"/>
                <w:szCs w:val="18"/>
              </w:rPr>
            </w:pPr>
            <w:r w:rsidRPr="0080725B">
              <w:rPr>
                <w:rFonts w:cs="Arial"/>
                <w:color w:val="040404"/>
                <w:sz w:val="18"/>
                <w:szCs w:val="18"/>
              </w:rPr>
              <w:t>2</w:t>
            </w:r>
          </w:p>
        </w:tc>
        <w:tc>
          <w:tcPr>
            <w:tcW w:w="1034" w:type="dxa"/>
            <w:shd w:val="clear" w:color="auto" w:fill="auto"/>
            <w:tcMar>
              <w:top w:w="100" w:type="dxa"/>
              <w:left w:w="100" w:type="dxa"/>
              <w:bottom w:w="100" w:type="dxa"/>
              <w:right w:w="100" w:type="dxa"/>
            </w:tcMar>
            <w:vAlign w:val="center"/>
          </w:tcPr>
          <w:p w14:paraId="6ADD2496" w14:textId="77777777" w:rsidR="0080725B" w:rsidRPr="0080725B" w:rsidRDefault="0080725B" w:rsidP="0080725B">
            <w:pPr>
              <w:ind w:hanging="2"/>
              <w:jc w:val="center"/>
              <w:rPr>
                <w:rFonts w:cs="Arial"/>
                <w:color w:val="040404"/>
                <w:sz w:val="18"/>
                <w:szCs w:val="18"/>
              </w:rPr>
            </w:pPr>
            <w:r w:rsidRPr="0080725B">
              <w:rPr>
                <w:rFonts w:cs="Arial"/>
                <w:color w:val="040404"/>
                <w:sz w:val="18"/>
                <w:szCs w:val="18"/>
              </w:rPr>
              <w:t>48</w:t>
            </w:r>
          </w:p>
        </w:tc>
        <w:tc>
          <w:tcPr>
            <w:tcW w:w="992" w:type="dxa"/>
            <w:shd w:val="clear" w:color="auto" w:fill="auto"/>
            <w:tcMar>
              <w:top w:w="100" w:type="dxa"/>
              <w:left w:w="100" w:type="dxa"/>
              <w:bottom w:w="100" w:type="dxa"/>
              <w:right w:w="100" w:type="dxa"/>
            </w:tcMar>
            <w:vAlign w:val="center"/>
          </w:tcPr>
          <w:p w14:paraId="40D16D80" w14:textId="77777777" w:rsidR="0080725B" w:rsidRPr="0080725B" w:rsidRDefault="0080725B" w:rsidP="0080725B">
            <w:pPr>
              <w:ind w:hanging="2"/>
              <w:jc w:val="center"/>
              <w:rPr>
                <w:rFonts w:cs="Arial"/>
                <w:color w:val="040404"/>
                <w:sz w:val="18"/>
                <w:szCs w:val="18"/>
              </w:rPr>
            </w:pPr>
            <w:r w:rsidRPr="0080725B">
              <w:rPr>
                <w:rFonts w:cs="Arial"/>
                <w:color w:val="040404"/>
                <w:sz w:val="18"/>
                <w:szCs w:val="18"/>
              </w:rPr>
              <w:t>45</w:t>
            </w:r>
          </w:p>
        </w:tc>
        <w:tc>
          <w:tcPr>
            <w:tcW w:w="1276" w:type="dxa"/>
            <w:shd w:val="clear" w:color="auto" w:fill="auto"/>
            <w:tcMar>
              <w:top w:w="100" w:type="dxa"/>
              <w:left w:w="100" w:type="dxa"/>
              <w:bottom w:w="100" w:type="dxa"/>
              <w:right w:w="100" w:type="dxa"/>
            </w:tcMar>
            <w:vAlign w:val="center"/>
          </w:tcPr>
          <w:p w14:paraId="3D62ADA1" w14:textId="77777777" w:rsidR="0080725B" w:rsidRPr="0080725B" w:rsidRDefault="0080725B" w:rsidP="0080725B">
            <w:pPr>
              <w:ind w:hanging="2"/>
              <w:jc w:val="center"/>
              <w:rPr>
                <w:rFonts w:cs="Arial"/>
                <w:color w:val="040404"/>
                <w:sz w:val="18"/>
                <w:szCs w:val="18"/>
              </w:rPr>
            </w:pPr>
            <w:r w:rsidRPr="0080725B">
              <w:rPr>
                <w:rFonts w:cs="Arial"/>
                <w:color w:val="040404"/>
                <w:sz w:val="18"/>
                <w:szCs w:val="18"/>
              </w:rPr>
              <w:t>3</w:t>
            </w:r>
          </w:p>
        </w:tc>
      </w:tr>
      <w:tr w:rsidR="0080725B" w:rsidRPr="0080725B" w14:paraId="035C09EF" w14:textId="77777777" w:rsidTr="008C2112">
        <w:trPr>
          <w:trHeight w:val="48"/>
          <w:jc w:val="center"/>
        </w:trPr>
        <w:tc>
          <w:tcPr>
            <w:tcW w:w="1440" w:type="dxa"/>
            <w:shd w:val="clear" w:color="auto" w:fill="auto"/>
            <w:tcMar>
              <w:top w:w="100" w:type="dxa"/>
              <w:left w:w="100" w:type="dxa"/>
              <w:bottom w:w="100" w:type="dxa"/>
              <w:right w:w="100" w:type="dxa"/>
            </w:tcMar>
            <w:vAlign w:val="center"/>
          </w:tcPr>
          <w:p w14:paraId="11674B41" w14:textId="77777777" w:rsidR="0080725B" w:rsidRPr="0080725B" w:rsidRDefault="0080725B" w:rsidP="00CB54C2">
            <w:pPr>
              <w:ind w:hanging="2"/>
              <w:rPr>
                <w:rFonts w:cs="Arial"/>
                <w:b/>
                <w:color w:val="040404"/>
                <w:sz w:val="18"/>
                <w:szCs w:val="18"/>
              </w:rPr>
            </w:pPr>
            <w:r w:rsidRPr="0080725B">
              <w:rPr>
                <w:rFonts w:cs="Arial"/>
                <w:b/>
                <w:color w:val="040404"/>
                <w:sz w:val="18"/>
                <w:szCs w:val="18"/>
              </w:rPr>
              <w:t>2020</w:t>
            </w:r>
          </w:p>
        </w:tc>
        <w:tc>
          <w:tcPr>
            <w:tcW w:w="1202" w:type="dxa"/>
            <w:shd w:val="clear" w:color="auto" w:fill="auto"/>
            <w:tcMar>
              <w:top w:w="100" w:type="dxa"/>
              <w:left w:w="100" w:type="dxa"/>
              <w:bottom w:w="100" w:type="dxa"/>
              <w:right w:w="100" w:type="dxa"/>
            </w:tcMar>
            <w:vAlign w:val="center"/>
          </w:tcPr>
          <w:p w14:paraId="42BEBB8E" w14:textId="77777777" w:rsidR="0080725B" w:rsidRPr="0080725B" w:rsidRDefault="0080725B" w:rsidP="0080725B">
            <w:pPr>
              <w:ind w:hanging="2"/>
              <w:jc w:val="center"/>
              <w:rPr>
                <w:rFonts w:cs="Arial"/>
                <w:color w:val="040404"/>
                <w:sz w:val="18"/>
                <w:szCs w:val="18"/>
              </w:rPr>
            </w:pPr>
            <w:r w:rsidRPr="0080725B">
              <w:rPr>
                <w:rFonts w:cs="Arial"/>
                <w:color w:val="040404"/>
                <w:sz w:val="18"/>
                <w:szCs w:val="18"/>
              </w:rPr>
              <w:t>508</w:t>
            </w:r>
          </w:p>
        </w:tc>
        <w:tc>
          <w:tcPr>
            <w:tcW w:w="1034" w:type="dxa"/>
            <w:shd w:val="clear" w:color="auto" w:fill="auto"/>
            <w:tcMar>
              <w:top w:w="100" w:type="dxa"/>
              <w:left w:w="100" w:type="dxa"/>
              <w:bottom w:w="100" w:type="dxa"/>
              <w:right w:w="100" w:type="dxa"/>
            </w:tcMar>
            <w:vAlign w:val="center"/>
          </w:tcPr>
          <w:p w14:paraId="2A2E003E" w14:textId="77777777" w:rsidR="0080725B" w:rsidRPr="0080725B" w:rsidRDefault="0080725B" w:rsidP="0080725B">
            <w:pPr>
              <w:ind w:hanging="2"/>
              <w:jc w:val="center"/>
              <w:rPr>
                <w:rFonts w:cs="Arial"/>
                <w:color w:val="040404"/>
                <w:sz w:val="18"/>
                <w:szCs w:val="18"/>
              </w:rPr>
            </w:pPr>
            <w:r w:rsidRPr="0080725B">
              <w:rPr>
                <w:rFonts w:cs="Arial"/>
                <w:color w:val="040404"/>
                <w:sz w:val="18"/>
                <w:szCs w:val="18"/>
              </w:rPr>
              <w:t>2</w:t>
            </w:r>
          </w:p>
        </w:tc>
        <w:tc>
          <w:tcPr>
            <w:tcW w:w="992" w:type="dxa"/>
            <w:shd w:val="clear" w:color="auto" w:fill="auto"/>
            <w:tcMar>
              <w:top w:w="100" w:type="dxa"/>
              <w:left w:w="100" w:type="dxa"/>
              <w:bottom w:w="100" w:type="dxa"/>
              <w:right w:w="100" w:type="dxa"/>
            </w:tcMar>
            <w:vAlign w:val="center"/>
          </w:tcPr>
          <w:p w14:paraId="41CC1334" w14:textId="77777777" w:rsidR="0080725B" w:rsidRPr="0080725B" w:rsidRDefault="0080725B" w:rsidP="0080725B">
            <w:pPr>
              <w:ind w:hanging="2"/>
              <w:jc w:val="center"/>
              <w:rPr>
                <w:rFonts w:cs="Arial"/>
                <w:color w:val="040404"/>
                <w:sz w:val="18"/>
                <w:szCs w:val="18"/>
              </w:rPr>
            </w:pPr>
            <w:r w:rsidRPr="0080725B">
              <w:rPr>
                <w:rFonts w:cs="Arial"/>
                <w:color w:val="040404"/>
                <w:sz w:val="18"/>
                <w:szCs w:val="18"/>
              </w:rPr>
              <w:t>2</w:t>
            </w:r>
          </w:p>
        </w:tc>
        <w:tc>
          <w:tcPr>
            <w:tcW w:w="1276" w:type="dxa"/>
            <w:shd w:val="clear" w:color="auto" w:fill="auto"/>
            <w:tcMar>
              <w:top w:w="100" w:type="dxa"/>
              <w:left w:w="100" w:type="dxa"/>
              <w:bottom w:w="100" w:type="dxa"/>
              <w:right w:w="100" w:type="dxa"/>
            </w:tcMar>
            <w:vAlign w:val="center"/>
          </w:tcPr>
          <w:p w14:paraId="4D099312" w14:textId="77777777" w:rsidR="0080725B" w:rsidRPr="0080725B" w:rsidRDefault="0080725B" w:rsidP="0080725B">
            <w:pPr>
              <w:ind w:hanging="2"/>
              <w:jc w:val="center"/>
              <w:rPr>
                <w:rFonts w:cs="Arial"/>
                <w:color w:val="040404"/>
                <w:sz w:val="18"/>
                <w:szCs w:val="18"/>
              </w:rPr>
            </w:pPr>
            <w:r w:rsidRPr="0080725B">
              <w:rPr>
                <w:rFonts w:cs="Arial"/>
                <w:color w:val="040404"/>
                <w:sz w:val="18"/>
                <w:szCs w:val="18"/>
              </w:rPr>
              <w:t>-</w:t>
            </w:r>
          </w:p>
        </w:tc>
      </w:tr>
      <w:tr w:rsidR="0080725B" w:rsidRPr="0080725B" w14:paraId="09F1E04D" w14:textId="77777777" w:rsidTr="00D34CEA">
        <w:trPr>
          <w:trHeight w:val="54"/>
          <w:jc w:val="center"/>
        </w:trPr>
        <w:tc>
          <w:tcPr>
            <w:tcW w:w="2642" w:type="dxa"/>
            <w:gridSpan w:val="2"/>
            <w:shd w:val="clear" w:color="auto" w:fill="EFEFEF"/>
            <w:tcMar>
              <w:top w:w="100" w:type="dxa"/>
              <w:left w:w="100" w:type="dxa"/>
              <w:bottom w:w="100" w:type="dxa"/>
              <w:right w:w="100" w:type="dxa"/>
            </w:tcMar>
            <w:vAlign w:val="center"/>
          </w:tcPr>
          <w:p w14:paraId="7CF5DAFB" w14:textId="77777777" w:rsidR="0080725B" w:rsidRPr="0080725B" w:rsidRDefault="0080725B" w:rsidP="0080725B">
            <w:pPr>
              <w:ind w:hanging="2"/>
              <w:jc w:val="center"/>
              <w:rPr>
                <w:rFonts w:cs="Arial"/>
                <w:b/>
                <w:color w:val="040404"/>
                <w:sz w:val="18"/>
                <w:szCs w:val="18"/>
              </w:rPr>
            </w:pPr>
            <w:r w:rsidRPr="0080725B">
              <w:rPr>
                <w:rFonts w:cs="Arial"/>
                <w:b/>
                <w:color w:val="040404"/>
                <w:sz w:val="18"/>
                <w:szCs w:val="18"/>
              </w:rPr>
              <w:t>Total</w:t>
            </w:r>
          </w:p>
        </w:tc>
        <w:tc>
          <w:tcPr>
            <w:tcW w:w="1034" w:type="dxa"/>
            <w:shd w:val="clear" w:color="auto" w:fill="EFEFEF"/>
            <w:tcMar>
              <w:top w:w="100" w:type="dxa"/>
              <w:left w:w="100" w:type="dxa"/>
              <w:bottom w:w="100" w:type="dxa"/>
              <w:right w:w="100" w:type="dxa"/>
            </w:tcMar>
            <w:vAlign w:val="center"/>
          </w:tcPr>
          <w:p w14:paraId="7EDEC21F" w14:textId="77777777" w:rsidR="0080725B" w:rsidRPr="0080725B" w:rsidRDefault="0080725B" w:rsidP="0080725B">
            <w:pPr>
              <w:ind w:hanging="2"/>
              <w:jc w:val="center"/>
              <w:rPr>
                <w:rFonts w:cs="Arial"/>
                <w:b/>
                <w:color w:val="040404"/>
                <w:sz w:val="18"/>
                <w:szCs w:val="18"/>
              </w:rPr>
            </w:pPr>
            <w:r w:rsidRPr="0080725B">
              <w:rPr>
                <w:rFonts w:cs="Arial"/>
                <w:b/>
                <w:color w:val="040404"/>
                <w:sz w:val="18"/>
                <w:szCs w:val="18"/>
              </w:rPr>
              <w:t>61</w:t>
            </w:r>
          </w:p>
        </w:tc>
        <w:tc>
          <w:tcPr>
            <w:tcW w:w="992" w:type="dxa"/>
            <w:shd w:val="clear" w:color="auto" w:fill="EFEFEF"/>
            <w:tcMar>
              <w:top w:w="100" w:type="dxa"/>
              <w:left w:w="100" w:type="dxa"/>
              <w:bottom w:w="100" w:type="dxa"/>
              <w:right w:w="100" w:type="dxa"/>
            </w:tcMar>
            <w:vAlign w:val="center"/>
          </w:tcPr>
          <w:p w14:paraId="42CA11AD" w14:textId="77777777" w:rsidR="0080725B" w:rsidRPr="0080725B" w:rsidRDefault="0080725B" w:rsidP="0080725B">
            <w:pPr>
              <w:ind w:hanging="2"/>
              <w:jc w:val="center"/>
              <w:rPr>
                <w:rFonts w:cs="Arial"/>
                <w:b/>
                <w:color w:val="040404"/>
                <w:sz w:val="18"/>
                <w:szCs w:val="18"/>
              </w:rPr>
            </w:pPr>
            <w:r w:rsidRPr="0080725B">
              <w:rPr>
                <w:rFonts w:cs="Arial"/>
                <w:b/>
                <w:color w:val="040404"/>
                <w:sz w:val="18"/>
                <w:szCs w:val="18"/>
              </w:rPr>
              <w:t>58</w:t>
            </w:r>
          </w:p>
        </w:tc>
        <w:tc>
          <w:tcPr>
            <w:tcW w:w="1276" w:type="dxa"/>
            <w:shd w:val="clear" w:color="auto" w:fill="EFEFEF"/>
            <w:tcMar>
              <w:top w:w="100" w:type="dxa"/>
              <w:left w:w="100" w:type="dxa"/>
              <w:bottom w:w="100" w:type="dxa"/>
              <w:right w:w="100" w:type="dxa"/>
            </w:tcMar>
            <w:vAlign w:val="center"/>
          </w:tcPr>
          <w:p w14:paraId="5D1501C6" w14:textId="77777777" w:rsidR="0080725B" w:rsidRPr="0080725B" w:rsidRDefault="0080725B" w:rsidP="0080725B">
            <w:pPr>
              <w:ind w:hanging="2"/>
              <w:jc w:val="center"/>
              <w:rPr>
                <w:rFonts w:cs="Arial"/>
                <w:b/>
                <w:color w:val="040404"/>
                <w:sz w:val="18"/>
                <w:szCs w:val="18"/>
              </w:rPr>
            </w:pPr>
            <w:r w:rsidRPr="0080725B">
              <w:rPr>
                <w:rFonts w:cs="Arial"/>
                <w:b/>
                <w:color w:val="040404"/>
                <w:sz w:val="18"/>
                <w:szCs w:val="18"/>
              </w:rPr>
              <w:t>3</w:t>
            </w:r>
          </w:p>
        </w:tc>
      </w:tr>
    </w:tbl>
    <w:p w14:paraId="3B17F9A1" w14:textId="45688756" w:rsidR="007F791A" w:rsidRPr="00E6439B" w:rsidRDefault="007F791A" w:rsidP="007F791A">
      <w:pPr>
        <w:jc w:val="center"/>
        <w:rPr>
          <w:sz w:val="16"/>
          <w:szCs w:val="16"/>
        </w:rPr>
      </w:pPr>
      <w:r w:rsidRPr="00E6439B">
        <w:rPr>
          <w:sz w:val="16"/>
          <w:szCs w:val="16"/>
        </w:rPr>
        <w:t>Fuente: Datos OCI – Matriz de Seguimiento PME – Datos SIVICOF</w:t>
      </w:r>
    </w:p>
    <w:p w14:paraId="1CA6D2E3" w14:textId="77777777" w:rsidR="00336590" w:rsidRPr="00E6439B" w:rsidRDefault="00336590" w:rsidP="00F339C4">
      <w:pPr>
        <w:rPr>
          <w:sz w:val="16"/>
          <w:szCs w:val="16"/>
        </w:rPr>
      </w:pPr>
    </w:p>
    <w:p w14:paraId="2328EF44" w14:textId="09BC6CCE" w:rsidR="0080725B" w:rsidRPr="00E6439B" w:rsidRDefault="00E27503" w:rsidP="00F339C4">
      <w:pPr>
        <w:rPr>
          <w:sz w:val="16"/>
          <w:szCs w:val="16"/>
        </w:rPr>
      </w:pPr>
      <w:r w:rsidRPr="00E6439B">
        <w:rPr>
          <w:sz w:val="16"/>
          <w:szCs w:val="16"/>
        </w:rPr>
        <w:t>*</w:t>
      </w:r>
      <w:r w:rsidRPr="00E6439B">
        <w:rPr>
          <w:rFonts w:cs="Arial"/>
          <w:b/>
          <w:color w:val="040404"/>
          <w:sz w:val="16"/>
          <w:szCs w:val="16"/>
        </w:rPr>
        <w:t xml:space="preserve"> </w:t>
      </w:r>
      <w:r w:rsidRPr="00E6439B">
        <w:rPr>
          <w:rFonts w:cs="Arial"/>
          <w:color w:val="040404"/>
          <w:sz w:val="16"/>
          <w:szCs w:val="16"/>
        </w:rPr>
        <w:t>De acuerdo con el informe final de Auditoría de Irregularidad- Código No.3- junio 2021</w:t>
      </w:r>
    </w:p>
    <w:p w14:paraId="65730075" w14:textId="61A8147F" w:rsidR="009626A0" w:rsidRDefault="009626A0" w:rsidP="00F339C4"/>
    <w:p w14:paraId="70881C73" w14:textId="7ADF06E4" w:rsidR="007F791A" w:rsidRPr="00162659" w:rsidRDefault="007F791A" w:rsidP="007F791A">
      <w:pPr>
        <w:ind w:hanging="2"/>
        <w:rPr>
          <w:rFonts w:cs="Arial"/>
          <w:color w:val="040404"/>
        </w:rPr>
      </w:pPr>
      <w:r w:rsidRPr="00162659">
        <w:rPr>
          <w:rFonts w:cs="Arial"/>
          <w:color w:val="040404"/>
        </w:rPr>
        <w:t>Por otra parte, el seguimiento a</w:t>
      </w:r>
      <w:r w:rsidR="00E6439B">
        <w:rPr>
          <w:rFonts w:cs="Arial"/>
          <w:color w:val="040404"/>
        </w:rPr>
        <w:t>l</w:t>
      </w:r>
      <w:r w:rsidRPr="00162659">
        <w:rPr>
          <w:rFonts w:cs="Arial"/>
          <w:color w:val="040404"/>
        </w:rPr>
        <w:t xml:space="preserve"> Plan de Mejoramiento con la Contraloría de Bogotá, consolidado a 30-jun-21, está conformado por 23 hallazgos para los cuales se formularon por parte del Instituto, 26 acciones correctivas y/o preventivas, programadas tanto para la Auditoría de Regularidad No. 02, (14 acciones) y cuyo pl</w:t>
      </w:r>
      <w:r w:rsidR="00E6439B">
        <w:rPr>
          <w:rFonts w:cs="Arial"/>
          <w:color w:val="040404"/>
        </w:rPr>
        <w:t>azo se estableció para el 31-mar-21</w:t>
      </w:r>
      <w:r w:rsidRPr="00162659">
        <w:rPr>
          <w:rFonts w:cs="Arial"/>
          <w:color w:val="040404"/>
        </w:rPr>
        <w:t xml:space="preserve"> y para la Auditoría de Desempeño No. 08 (12 acciones) según los plazos proyectados, 11 acciones de mejora para el 25-jun-21 y una (1) actividad al 20-dic-21.</w:t>
      </w:r>
    </w:p>
    <w:p w14:paraId="20161F34" w14:textId="77777777" w:rsidR="007F791A" w:rsidRDefault="007F791A" w:rsidP="007F791A">
      <w:pPr>
        <w:ind w:hanging="2"/>
        <w:rPr>
          <w:rFonts w:cs="Arial"/>
          <w:color w:val="040404"/>
        </w:rPr>
      </w:pPr>
    </w:p>
    <w:p w14:paraId="30B85BD8" w14:textId="47A77188" w:rsidR="007F791A" w:rsidRPr="00162659" w:rsidRDefault="009B2924" w:rsidP="007F791A">
      <w:pPr>
        <w:ind w:hanging="2"/>
        <w:rPr>
          <w:rFonts w:cs="Arial"/>
          <w:color w:val="040404"/>
        </w:rPr>
      </w:pPr>
      <w:r>
        <w:rPr>
          <w:rFonts w:cs="Arial"/>
          <w:color w:val="040404"/>
        </w:rPr>
        <w:t>La OCI</w:t>
      </w:r>
      <w:r w:rsidR="007F791A" w:rsidRPr="00162659">
        <w:rPr>
          <w:rFonts w:cs="Arial"/>
          <w:color w:val="040404"/>
        </w:rPr>
        <w:t xml:space="preserve"> en su seguimiento, evidenció un cumplimiento del 92.31% del total de las acciones programadas con corte a 30-jun-21; es decir, 24 acciones se ejecutaron al 100% y en la fecha programada. Así mismo, una acción cuenta con el 85% de avance en su ejecución y otra se encuentra en trámite para modificación de la acción, el área responsable, la fecha de terminación, el indicador y meta propuesta por parte de la Contraloría de Bogotá.</w:t>
      </w:r>
    </w:p>
    <w:p w14:paraId="334B2170" w14:textId="77777777" w:rsidR="00336590" w:rsidRDefault="00336590" w:rsidP="007F791A">
      <w:pPr>
        <w:rPr>
          <w:rFonts w:cs="Arial"/>
          <w:color w:val="040404"/>
        </w:rPr>
      </w:pPr>
    </w:p>
    <w:p w14:paraId="0827405B" w14:textId="764E421C" w:rsidR="007F791A" w:rsidRDefault="007F791A" w:rsidP="007F791A">
      <w:pPr>
        <w:rPr>
          <w:rFonts w:cs="Arial"/>
          <w:color w:val="040404"/>
        </w:rPr>
      </w:pPr>
      <w:r w:rsidRPr="00162659">
        <w:rPr>
          <w:rFonts w:cs="Arial"/>
          <w:color w:val="040404"/>
        </w:rPr>
        <w:lastRenderedPageBreak/>
        <w:t xml:space="preserve">El Plan de </w:t>
      </w:r>
      <w:r w:rsidRPr="00992BB0">
        <w:rPr>
          <w:rFonts w:cs="Arial"/>
          <w:color w:val="040404"/>
        </w:rPr>
        <w:t>Mejoramiento quedó conformado al segundo trimestre de la vigencia, por 53 hallazgos relacionados con las Auditorías de Regularidad Código No. 02 PAD 2020, Código No. 03 PAD  2021 y la Auditoría de Desempeño</w:t>
      </w:r>
      <w:r w:rsidRPr="00162659">
        <w:rPr>
          <w:rFonts w:cs="Arial"/>
          <w:color w:val="040404"/>
        </w:rPr>
        <w:t xml:space="preserve"> Código No. 08 PAD  2020, así:</w:t>
      </w:r>
    </w:p>
    <w:p w14:paraId="1C9EED69" w14:textId="1BDB24C9" w:rsidR="00336590" w:rsidRDefault="00336590" w:rsidP="007F791A"/>
    <w:p w14:paraId="2DFA984E" w14:textId="27BA3BE6" w:rsidR="009626A0" w:rsidRDefault="009626A0" w:rsidP="00F339C4"/>
    <w:p w14:paraId="79C5DA9F" w14:textId="1724D9B9" w:rsidR="00992BB0" w:rsidRDefault="00992BB0" w:rsidP="00992BB0">
      <w:pPr>
        <w:ind w:hanging="2"/>
        <w:jc w:val="center"/>
        <w:rPr>
          <w:rFonts w:cs="Arial"/>
          <w:b/>
          <w:bCs/>
          <w:color w:val="000000"/>
          <w:sz w:val="20"/>
          <w:szCs w:val="20"/>
        </w:rPr>
      </w:pPr>
      <w:r w:rsidRPr="005720DA">
        <w:rPr>
          <w:rFonts w:cs="Arial"/>
          <w:b/>
          <w:bCs/>
          <w:color w:val="000000"/>
          <w:sz w:val="20"/>
          <w:szCs w:val="20"/>
        </w:rPr>
        <w:t>Tabla No.</w:t>
      </w:r>
      <w:r>
        <w:rPr>
          <w:rFonts w:cs="Arial"/>
          <w:b/>
          <w:bCs/>
          <w:color w:val="000000"/>
          <w:sz w:val="20"/>
          <w:szCs w:val="20"/>
        </w:rPr>
        <w:t xml:space="preserve"> 18 – Plan de Mejoramiento Externo Contraloría de Bogotá al II trimestre 2021</w:t>
      </w:r>
    </w:p>
    <w:tbl>
      <w:tblPr>
        <w:tblW w:w="7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94"/>
        <w:gridCol w:w="1284"/>
        <w:gridCol w:w="1073"/>
        <w:gridCol w:w="1275"/>
        <w:gridCol w:w="1134"/>
        <w:gridCol w:w="1701"/>
      </w:tblGrid>
      <w:tr w:rsidR="00992BB0" w:rsidRPr="00992BB0" w14:paraId="191CA36C" w14:textId="77777777" w:rsidTr="008A626A">
        <w:trPr>
          <w:trHeight w:val="860"/>
          <w:jc w:val="center"/>
        </w:trPr>
        <w:tc>
          <w:tcPr>
            <w:tcW w:w="894" w:type="dxa"/>
            <w:shd w:val="clear" w:color="auto" w:fill="E7E6E6"/>
            <w:tcMar>
              <w:top w:w="100" w:type="dxa"/>
              <w:left w:w="100" w:type="dxa"/>
              <w:bottom w:w="100" w:type="dxa"/>
              <w:right w:w="100" w:type="dxa"/>
            </w:tcMar>
            <w:vAlign w:val="center"/>
          </w:tcPr>
          <w:p w14:paraId="1BA26099" w14:textId="77777777" w:rsidR="00992BB0" w:rsidRPr="00992BB0" w:rsidRDefault="00992BB0" w:rsidP="00992BB0">
            <w:pPr>
              <w:ind w:hanging="2"/>
              <w:jc w:val="center"/>
              <w:rPr>
                <w:rFonts w:cs="Arial"/>
                <w:b/>
                <w:color w:val="040404"/>
                <w:sz w:val="16"/>
                <w:szCs w:val="16"/>
              </w:rPr>
            </w:pPr>
            <w:r w:rsidRPr="00992BB0">
              <w:rPr>
                <w:rFonts w:cs="Arial"/>
                <w:b/>
                <w:color w:val="040404"/>
                <w:sz w:val="16"/>
                <w:szCs w:val="16"/>
              </w:rPr>
              <w:t>Año</w:t>
            </w:r>
          </w:p>
        </w:tc>
        <w:tc>
          <w:tcPr>
            <w:tcW w:w="1284" w:type="dxa"/>
            <w:shd w:val="clear" w:color="auto" w:fill="E7E6E6"/>
            <w:tcMar>
              <w:top w:w="100" w:type="dxa"/>
              <w:left w:w="100" w:type="dxa"/>
              <w:bottom w:w="100" w:type="dxa"/>
              <w:right w:w="100" w:type="dxa"/>
            </w:tcMar>
            <w:vAlign w:val="center"/>
          </w:tcPr>
          <w:p w14:paraId="3F608627" w14:textId="77777777" w:rsidR="00992BB0" w:rsidRPr="00992BB0" w:rsidRDefault="00992BB0" w:rsidP="00992BB0">
            <w:pPr>
              <w:ind w:hanging="2"/>
              <w:jc w:val="center"/>
              <w:rPr>
                <w:rFonts w:cs="Arial"/>
                <w:b/>
                <w:color w:val="040404"/>
                <w:sz w:val="16"/>
                <w:szCs w:val="16"/>
              </w:rPr>
            </w:pPr>
            <w:r w:rsidRPr="00992BB0">
              <w:rPr>
                <w:rFonts w:cs="Arial"/>
                <w:b/>
                <w:color w:val="040404"/>
                <w:sz w:val="16"/>
                <w:szCs w:val="16"/>
              </w:rPr>
              <w:t>Código No. auditoría/ Visita</w:t>
            </w:r>
          </w:p>
        </w:tc>
        <w:tc>
          <w:tcPr>
            <w:tcW w:w="1073" w:type="dxa"/>
            <w:shd w:val="clear" w:color="auto" w:fill="E7E6E6"/>
            <w:tcMar>
              <w:top w:w="100" w:type="dxa"/>
              <w:left w:w="100" w:type="dxa"/>
              <w:bottom w:w="100" w:type="dxa"/>
              <w:right w:w="100" w:type="dxa"/>
            </w:tcMar>
            <w:vAlign w:val="center"/>
          </w:tcPr>
          <w:p w14:paraId="75076553" w14:textId="77777777" w:rsidR="00992BB0" w:rsidRPr="00992BB0" w:rsidRDefault="00992BB0" w:rsidP="00992BB0">
            <w:pPr>
              <w:ind w:hanging="2"/>
              <w:jc w:val="center"/>
              <w:rPr>
                <w:rFonts w:cs="Arial"/>
                <w:b/>
                <w:color w:val="040404"/>
                <w:sz w:val="16"/>
                <w:szCs w:val="16"/>
              </w:rPr>
            </w:pPr>
            <w:r w:rsidRPr="00992BB0">
              <w:rPr>
                <w:rFonts w:cs="Arial"/>
                <w:b/>
                <w:color w:val="040404"/>
                <w:sz w:val="16"/>
                <w:szCs w:val="16"/>
              </w:rPr>
              <w:t>No. Hallazgos</w:t>
            </w:r>
          </w:p>
        </w:tc>
        <w:tc>
          <w:tcPr>
            <w:tcW w:w="1275" w:type="dxa"/>
            <w:shd w:val="clear" w:color="auto" w:fill="E7E6E6"/>
            <w:tcMar>
              <w:top w:w="100" w:type="dxa"/>
              <w:left w:w="100" w:type="dxa"/>
              <w:bottom w:w="100" w:type="dxa"/>
              <w:right w:w="100" w:type="dxa"/>
            </w:tcMar>
            <w:vAlign w:val="center"/>
          </w:tcPr>
          <w:p w14:paraId="37C71538" w14:textId="77777777" w:rsidR="00992BB0" w:rsidRPr="00992BB0" w:rsidRDefault="00992BB0" w:rsidP="00992BB0">
            <w:pPr>
              <w:ind w:hanging="2"/>
              <w:jc w:val="center"/>
              <w:rPr>
                <w:rFonts w:cs="Arial"/>
                <w:b/>
                <w:color w:val="040404"/>
                <w:sz w:val="16"/>
                <w:szCs w:val="16"/>
              </w:rPr>
            </w:pPr>
            <w:proofErr w:type="gramStart"/>
            <w:r w:rsidRPr="00992BB0">
              <w:rPr>
                <w:rFonts w:cs="Arial"/>
                <w:b/>
                <w:color w:val="040404"/>
                <w:sz w:val="16"/>
                <w:szCs w:val="16"/>
              </w:rPr>
              <w:t>Total</w:t>
            </w:r>
            <w:proofErr w:type="gramEnd"/>
            <w:r w:rsidRPr="00992BB0">
              <w:rPr>
                <w:rFonts w:cs="Arial"/>
                <w:b/>
                <w:color w:val="040404"/>
                <w:sz w:val="16"/>
                <w:szCs w:val="16"/>
              </w:rPr>
              <w:t xml:space="preserve"> Acciones</w:t>
            </w:r>
          </w:p>
        </w:tc>
        <w:tc>
          <w:tcPr>
            <w:tcW w:w="1134" w:type="dxa"/>
            <w:shd w:val="clear" w:color="auto" w:fill="E7E6E6"/>
            <w:tcMar>
              <w:top w:w="100" w:type="dxa"/>
              <w:left w:w="100" w:type="dxa"/>
              <w:bottom w:w="100" w:type="dxa"/>
              <w:right w:w="100" w:type="dxa"/>
            </w:tcMar>
            <w:vAlign w:val="center"/>
          </w:tcPr>
          <w:p w14:paraId="6B85C6C1" w14:textId="77777777" w:rsidR="00992BB0" w:rsidRPr="00992BB0" w:rsidRDefault="00992BB0" w:rsidP="00992BB0">
            <w:pPr>
              <w:ind w:hanging="2"/>
              <w:jc w:val="center"/>
              <w:rPr>
                <w:rFonts w:cs="Arial"/>
                <w:b/>
                <w:color w:val="040404"/>
                <w:sz w:val="16"/>
                <w:szCs w:val="16"/>
              </w:rPr>
            </w:pPr>
            <w:r w:rsidRPr="00992BB0">
              <w:rPr>
                <w:rFonts w:cs="Arial"/>
                <w:b/>
                <w:color w:val="040404"/>
                <w:sz w:val="16"/>
                <w:szCs w:val="16"/>
              </w:rPr>
              <w:t>Acción con avance y plazo vencido</w:t>
            </w:r>
          </w:p>
        </w:tc>
        <w:tc>
          <w:tcPr>
            <w:tcW w:w="1701" w:type="dxa"/>
            <w:shd w:val="clear" w:color="auto" w:fill="E7E6E6"/>
            <w:tcMar>
              <w:top w:w="100" w:type="dxa"/>
              <w:left w:w="100" w:type="dxa"/>
              <w:bottom w:w="100" w:type="dxa"/>
              <w:right w:w="100" w:type="dxa"/>
            </w:tcMar>
            <w:vAlign w:val="center"/>
          </w:tcPr>
          <w:p w14:paraId="0626C9E9" w14:textId="77777777" w:rsidR="00992BB0" w:rsidRPr="00992BB0" w:rsidRDefault="00992BB0" w:rsidP="00992BB0">
            <w:pPr>
              <w:ind w:hanging="2"/>
              <w:jc w:val="center"/>
              <w:rPr>
                <w:rFonts w:cs="Arial"/>
                <w:b/>
                <w:color w:val="040404"/>
                <w:sz w:val="16"/>
                <w:szCs w:val="16"/>
              </w:rPr>
            </w:pPr>
            <w:r w:rsidRPr="00992BB0">
              <w:rPr>
                <w:rFonts w:cs="Arial"/>
                <w:b/>
                <w:color w:val="040404"/>
                <w:sz w:val="16"/>
                <w:szCs w:val="16"/>
              </w:rPr>
              <w:t>Incumplidas (evaluación Contraloría de Bogotá-junio 2021)</w:t>
            </w:r>
          </w:p>
        </w:tc>
      </w:tr>
      <w:tr w:rsidR="00992BB0" w:rsidRPr="00992BB0" w14:paraId="78FFAB28" w14:textId="77777777" w:rsidTr="008C2112">
        <w:trPr>
          <w:trHeight w:val="197"/>
          <w:jc w:val="center"/>
        </w:trPr>
        <w:tc>
          <w:tcPr>
            <w:tcW w:w="894" w:type="dxa"/>
            <w:shd w:val="clear" w:color="auto" w:fill="FFFFFF" w:themeFill="background1"/>
            <w:tcMar>
              <w:top w:w="100" w:type="dxa"/>
              <w:left w:w="100" w:type="dxa"/>
              <w:bottom w:w="100" w:type="dxa"/>
              <w:right w:w="100" w:type="dxa"/>
            </w:tcMar>
            <w:vAlign w:val="center"/>
          </w:tcPr>
          <w:p w14:paraId="7AB62D6A" w14:textId="77777777" w:rsidR="00992BB0" w:rsidRPr="00992BB0" w:rsidRDefault="00992BB0" w:rsidP="00CB54C2">
            <w:pPr>
              <w:ind w:hanging="2"/>
              <w:rPr>
                <w:rFonts w:cs="Arial"/>
                <w:b/>
                <w:color w:val="040404"/>
                <w:sz w:val="18"/>
                <w:szCs w:val="18"/>
              </w:rPr>
            </w:pPr>
            <w:r w:rsidRPr="00992BB0">
              <w:rPr>
                <w:rFonts w:cs="Arial"/>
                <w:b/>
                <w:color w:val="040404"/>
                <w:sz w:val="18"/>
                <w:szCs w:val="18"/>
              </w:rPr>
              <w:t>2020</w:t>
            </w:r>
          </w:p>
        </w:tc>
        <w:tc>
          <w:tcPr>
            <w:tcW w:w="1284" w:type="dxa"/>
            <w:shd w:val="clear" w:color="auto" w:fill="FFFFFF" w:themeFill="background1"/>
            <w:tcMar>
              <w:top w:w="100" w:type="dxa"/>
              <w:left w:w="100" w:type="dxa"/>
              <w:bottom w:w="100" w:type="dxa"/>
              <w:right w:w="100" w:type="dxa"/>
            </w:tcMar>
            <w:vAlign w:val="center"/>
          </w:tcPr>
          <w:p w14:paraId="39F92AC7" w14:textId="77777777" w:rsidR="00992BB0" w:rsidRPr="00992BB0" w:rsidRDefault="00992BB0" w:rsidP="00992BB0">
            <w:pPr>
              <w:ind w:hanging="2"/>
              <w:jc w:val="center"/>
              <w:rPr>
                <w:rFonts w:cs="Arial"/>
                <w:color w:val="040404"/>
                <w:sz w:val="18"/>
                <w:szCs w:val="18"/>
              </w:rPr>
            </w:pPr>
            <w:r w:rsidRPr="00992BB0">
              <w:rPr>
                <w:rFonts w:cs="Arial"/>
                <w:color w:val="040404"/>
                <w:sz w:val="18"/>
                <w:szCs w:val="18"/>
              </w:rPr>
              <w:t>2</w:t>
            </w:r>
          </w:p>
        </w:tc>
        <w:tc>
          <w:tcPr>
            <w:tcW w:w="1073" w:type="dxa"/>
            <w:shd w:val="clear" w:color="auto" w:fill="FFFFFF" w:themeFill="background1"/>
            <w:tcMar>
              <w:top w:w="100" w:type="dxa"/>
              <w:left w:w="100" w:type="dxa"/>
              <w:bottom w:w="100" w:type="dxa"/>
              <w:right w:w="100" w:type="dxa"/>
            </w:tcMar>
            <w:vAlign w:val="center"/>
          </w:tcPr>
          <w:p w14:paraId="26EAE418" w14:textId="77777777" w:rsidR="00992BB0" w:rsidRPr="00992BB0" w:rsidRDefault="00992BB0" w:rsidP="00992BB0">
            <w:pPr>
              <w:ind w:hanging="2"/>
              <w:jc w:val="center"/>
              <w:rPr>
                <w:rFonts w:cs="Arial"/>
                <w:color w:val="040404"/>
                <w:sz w:val="18"/>
                <w:szCs w:val="18"/>
              </w:rPr>
            </w:pPr>
            <w:r w:rsidRPr="00992BB0">
              <w:rPr>
                <w:rFonts w:cs="Arial"/>
                <w:color w:val="040404"/>
                <w:sz w:val="18"/>
                <w:szCs w:val="18"/>
              </w:rPr>
              <w:t>13</w:t>
            </w:r>
          </w:p>
        </w:tc>
        <w:tc>
          <w:tcPr>
            <w:tcW w:w="1275" w:type="dxa"/>
            <w:shd w:val="clear" w:color="auto" w:fill="FFFFFF" w:themeFill="background1"/>
            <w:tcMar>
              <w:top w:w="100" w:type="dxa"/>
              <w:left w:w="100" w:type="dxa"/>
              <w:bottom w:w="100" w:type="dxa"/>
              <w:right w:w="100" w:type="dxa"/>
            </w:tcMar>
            <w:vAlign w:val="center"/>
          </w:tcPr>
          <w:p w14:paraId="1C3D315B" w14:textId="77777777" w:rsidR="00992BB0" w:rsidRPr="00992BB0" w:rsidRDefault="00992BB0" w:rsidP="00992BB0">
            <w:pPr>
              <w:ind w:hanging="2"/>
              <w:jc w:val="center"/>
              <w:rPr>
                <w:rFonts w:cs="Arial"/>
                <w:color w:val="040404"/>
                <w:sz w:val="18"/>
                <w:szCs w:val="18"/>
              </w:rPr>
            </w:pPr>
            <w:r w:rsidRPr="00992BB0">
              <w:rPr>
                <w:rFonts w:cs="Arial"/>
                <w:color w:val="040404"/>
                <w:sz w:val="18"/>
                <w:szCs w:val="18"/>
              </w:rPr>
              <w:t>14</w:t>
            </w:r>
          </w:p>
        </w:tc>
        <w:tc>
          <w:tcPr>
            <w:tcW w:w="1134" w:type="dxa"/>
            <w:shd w:val="clear" w:color="auto" w:fill="FFFFFF" w:themeFill="background1"/>
            <w:tcMar>
              <w:top w:w="100" w:type="dxa"/>
              <w:left w:w="100" w:type="dxa"/>
              <w:bottom w:w="100" w:type="dxa"/>
              <w:right w:w="100" w:type="dxa"/>
            </w:tcMar>
            <w:vAlign w:val="center"/>
          </w:tcPr>
          <w:p w14:paraId="729B3238" w14:textId="77777777" w:rsidR="00992BB0" w:rsidRPr="00992BB0" w:rsidRDefault="00992BB0" w:rsidP="00992BB0">
            <w:pPr>
              <w:ind w:hanging="2"/>
              <w:jc w:val="center"/>
              <w:rPr>
                <w:rFonts w:cs="Arial"/>
                <w:color w:val="040404"/>
                <w:sz w:val="18"/>
                <w:szCs w:val="18"/>
              </w:rPr>
            </w:pPr>
            <w:r w:rsidRPr="00992BB0">
              <w:rPr>
                <w:rFonts w:cs="Arial"/>
                <w:color w:val="040404"/>
                <w:sz w:val="18"/>
                <w:szCs w:val="18"/>
              </w:rPr>
              <w:t>-</w:t>
            </w:r>
          </w:p>
        </w:tc>
        <w:tc>
          <w:tcPr>
            <w:tcW w:w="1701" w:type="dxa"/>
            <w:shd w:val="clear" w:color="auto" w:fill="FFFFFF" w:themeFill="background1"/>
            <w:tcMar>
              <w:top w:w="100" w:type="dxa"/>
              <w:left w:w="100" w:type="dxa"/>
              <w:bottom w:w="100" w:type="dxa"/>
              <w:right w:w="100" w:type="dxa"/>
            </w:tcMar>
            <w:vAlign w:val="center"/>
          </w:tcPr>
          <w:p w14:paraId="46E27718" w14:textId="77777777" w:rsidR="00992BB0" w:rsidRPr="00992BB0" w:rsidRDefault="00992BB0" w:rsidP="00992BB0">
            <w:pPr>
              <w:ind w:hanging="2"/>
              <w:jc w:val="center"/>
              <w:rPr>
                <w:rFonts w:cs="Arial"/>
                <w:color w:val="040404"/>
                <w:sz w:val="18"/>
                <w:szCs w:val="18"/>
              </w:rPr>
            </w:pPr>
            <w:r w:rsidRPr="00992BB0">
              <w:rPr>
                <w:rFonts w:cs="Arial"/>
                <w:color w:val="040404"/>
                <w:sz w:val="18"/>
                <w:szCs w:val="18"/>
              </w:rPr>
              <w:t>3</w:t>
            </w:r>
          </w:p>
        </w:tc>
      </w:tr>
      <w:tr w:rsidR="00992BB0" w:rsidRPr="00992BB0" w14:paraId="0ACF736A" w14:textId="77777777" w:rsidTr="008A626A">
        <w:trPr>
          <w:trHeight w:val="212"/>
          <w:jc w:val="center"/>
        </w:trPr>
        <w:tc>
          <w:tcPr>
            <w:tcW w:w="894" w:type="dxa"/>
            <w:shd w:val="clear" w:color="auto" w:fill="FFFFFF" w:themeFill="background1"/>
            <w:tcMar>
              <w:top w:w="100" w:type="dxa"/>
              <w:left w:w="100" w:type="dxa"/>
              <w:bottom w:w="100" w:type="dxa"/>
              <w:right w:w="100" w:type="dxa"/>
            </w:tcMar>
            <w:vAlign w:val="center"/>
          </w:tcPr>
          <w:p w14:paraId="03561CC3" w14:textId="77777777" w:rsidR="00992BB0" w:rsidRPr="00992BB0" w:rsidRDefault="00992BB0" w:rsidP="00CB54C2">
            <w:pPr>
              <w:ind w:hanging="2"/>
              <w:rPr>
                <w:rFonts w:cs="Arial"/>
                <w:b/>
                <w:color w:val="040404"/>
                <w:sz w:val="18"/>
                <w:szCs w:val="18"/>
              </w:rPr>
            </w:pPr>
            <w:r w:rsidRPr="00992BB0">
              <w:rPr>
                <w:rFonts w:cs="Arial"/>
                <w:b/>
                <w:color w:val="040404"/>
                <w:sz w:val="18"/>
                <w:szCs w:val="18"/>
              </w:rPr>
              <w:t>2020</w:t>
            </w:r>
          </w:p>
        </w:tc>
        <w:tc>
          <w:tcPr>
            <w:tcW w:w="1284" w:type="dxa"/>
            <w:shd w:val="clear" w:color="auto" w:fill="FFFFFF" w:themeFill="background1"/>
            <w:tcMar>
              <w:top w:w="100" w:type="dxa"/>
              <w:left w:w="100" w:type="dxa"/>
              <w:bottom w:w="100" w:type="dxa"/>
              <w:right w:w="100" w:type="dxa"/>
            </w:tcMar>
            <w:vAlign w:val="center"/>
          </w:tcPr>
          <w:p w14:paraId="199A28CD" w14:textId="77777777" w:rsidR="00992BB0" w:rsidRPr="00992BB0" w:rsidRDefault="00992BB0" w:rsidP="00992BB0">
            <w:pPr>
              <w:ind w:hanging="2"/>
              <w:jc w:val="center"/>
              <w:rPr>
                <w:rFonts w:cs="Arial"/>
                <w:color w:val="040404"/>
                <w:sz w:val="18"/>
                <w:szCs w:val="18"/>
              </w:rPr>
            </w:pPr>
            <w:r w:rsidRPr="00992BB0">
              <w:rPr>
                <w:rFonts w:cs="Arial"/>
                <w:color w:val="040404"/>
                <w:sz w:val="18"/>
                <w:szCs w:val="18"/>
              </w:rPr>
              <w:t>8</w:t>
            </w:r>
          </w:p>
        </w:tc>
        <w:tc>
          <w:tcPr>
            <w:tcW w:w="1073" w:type="dxa"/>
            <w:shd w:val="clear" w:color="auto" w:fill="FFFFFF" w:themeFill="background1"/>
            <w:tcMar>
              <w:top w:w="100" w:type="dxa"/>
              <w:left w:w="100" w:type="dxa"/>
              <w:bottom w:w="100" w:type="dxa"/>
              <w:right w:w="100" w:type="dxa"/>
            </w:tcMar>
            <w:vAlign w:val="center"/>
          </w:tcPr>
          <w:p w14:paraId="4A1C10A5" w14:textId="77777777" w:rsidR="00992BB0" w:rsidRPr="00992BB0" w:rsidRDefault="00992BB0" w:rsidP="00992BB0">
            <w:pPr>
              <w:ind w:hanging="2"/>
              <w:jc w:val="center"/>
              <w:rPr>
                <w:rFonts w:cs="Arial"/>
                <w:color w:val="040404"/>
                <w:sz w:val="18"/>
                <w:szCs w:val="18"/>
              </w:rPr>
            </w:pPr>
            <w:r w:rsidRPr="00992BB0">
              <w:rPr>
                <w:rFonts w:cs="Arial"/>
                <w:color w:val="040404"/>
                <w:sz w:val="18"/>
                <w:szCs w:val="18"/>
              </w:rPr>
              <w:t>10</w:t>
            </w:r>
          </w:p>
        </w:tc>
        <w:tc>
          <w:tcPr>
            <w:tcW w:w="1275" w:type="dxa"/>
            <w:shd w:val="clear" w:color="auto" w:fill="FFFFFF" w:themeFill="background1"/>
            <w:tcMar>
              <w:top w:w="100" w:type="dxa"/>
              <w:left w:w="100" w:type="dxa"/>
              <w:bottom w:w="100" w:type="dxa"/>
              <w:right w:w="100" w:type="dxa"/>
            </w:tcMar>
            <w:vAlign w:val="center"/>
          </w:tcPr>
          <w:p w14:paraId="31B7716B" w14:textId="77777777" w:rsidR="00992BB0" w:rsidRPr="00992BB0" w:rsidRDefault="00992BB0" w:rsidP="00992BB0">
            <w:pPr>
              <w:ind w:hanging="2"/>
              <w:jc w:val="center"/>
              <w:rPr>
                <w:rFonts w:cs="Arial"/>
                <w:color w:val="040404"/>
                <w:sz w:val="18"/>
                <w:szCs w:val="18"/>
              </w:rPr>
            </w:pPr>
            <w:r w:rsidRPr="00992BB0">
              <w:rPr>
                <w:rFonts w:cs="Arial"/>
                <w:color w:val="040404"/>
                <w:sz w:val="18"/>
                <w:szCs w:val="18"/>
              </w:rPr>
              <w:t>12</w:t>
            </w:r>
          </w:p>
        </w:tc>
        <w:tc>
          <w:tcPr>
            <w:tcW w:w="1134" w:type="dxa"/>
            <w:shd w:val="clear" w:color="auto" w:fill="FFFFFF" w:themeFill="background1"/>
            <w:tcMar>
              <w:top w:w="100" w:type="dxa"/>
              <w:left w:w="100" w:type="dxa"/>
              <w:bottom w:w="100" w:type="dxa"/>
              <w:right w:w="100" w:type="dxa"/>
            </w:tcMar>
            <w:vAlign w:val="center"/>
          </w:tcPr>
          <w:p w14:paraId="6586E9CA" w14:textId="77777777" w:rsidR="00992BB0" w:rsidRPr="00992BB0" w:rsidRDefault="00992BB0" w:rsidP="00992BB0">
            <w:pPr>
              <w:ind w:hanging="2"/>
              <w:jc w:val="center"/>
              <w:rPr>
                <w:rFonts w:cs="Arial"/>
                <w:color w:val="040404"/>
                <w:sz w:val="18"/>
                <w:szCs w:val="18"/>
              </w:rPr>
            </w:pPr>
            <w:r w:rsidRPr="00992BB0">
              <w:rPr>
                <w:rFonts w:cs="Arial"/>
                <w:color w:val="040404"/>
                <w:sz w:val="18"/>
                <w:szCs w:val="18"/>
              </w:rPr>
              <w:t>2</w:t>
            </w:r>
          </w:p>
        </w:tc>
        <w:tc>
          <w:tcPr>
            <w:tcW w:w="1701" w:type="dxa"/>
            <w:shd w:val="clear" w:color="auto" w:fill="FFFFFF" w:themeFill="background1"/>
            <w:tcMar>
              <w:top w:w="100" w:type="dxa"/>
              <w:left w:w="100" w:type="dxa"/>
              <w:bottom w:w="100" w:type="dxa"/>
              <w:right w:w="100" w:type="dxa"/>
            </w:tcMar>
            <w:vAlign w:val="center"/>
          </w:tcPr>
          <w:p w14:paraId="03C3D503" w14:textId="77777777" w:rsidR="00992BB0" w:rsidRPr="00992BB0" w:rsidRDefault="00992BB0" w:rsidP="00992BB0">
            <w:pPr>
              <w:ind w:hanging="2"/>
              <w:jc w:val="center"/>
              <w:rPr>
                <w:rFonts w:cs="Arial"/>
                <w:color w:val="040404"/>
                <w:sz w:val="18"/>
                <w:szCs w:val="18"/>
              </w:rPr>
            </w:pPr>
            <w:r w:rsidRPr="00992BB0">
              <w:rPr>
                <w:rFonts w:cs="Arial"/>
                <w:color w:val="040404"/>
                <w:sz w:val="18"/>
                <w:szCs w:val="18"/>
              </w:rPr>
              <w:t>-</w:t>
            </w:r>
          </w:p>
        </w:tc>
      </w:tr>
      <w:tr w:rsidR="00992BB0" w:rsidRPr="00992BB0" w14:paraId="69D356FC" w14:textId="77777777" w:rsidTr="008A626A">
        <w:trPr>
          <w:trHeight w:val="231"/>
          <w:jc w:val="center"/>
        </w:trPr>
        <w:tc>
          <w:tcPr>
            <w:tcW w:w="894" w:type="dxa"/>
            <w:shd w:val="clear" w:color="auto" w:fill="FFFFFF" w:themeFill="background1"/>
            <w:tcMar>
              <w:top w:w="100" w:type="dxa"/>
              <w:left w:w="100" w:type="dxa"/>
              <w:bottom w:w="100" w:type="dxa"/>
              <w:right w:w="100" w:type="dxa"/>
            </w:tcMar>
            <w:vAlign w:val="center"/>
          </w:tcPr>
          <w:p w14:paraId="538B5A23" w14:textId="77777777" w:rsidR="00992BB0" w:rsidRPr="00992BB0" w:rsidRDefault="00992BB0" w:rsidP="00CB54C2">
            <w:pPr>
              <w:ind w:hanging="2"/>
              <w:rPr>
                <w:rFonts w:cs="Arial"/>
                <w:b/>
                <w:color w:val="040404"/>
                <w:sz w:val="18"/>
                <w:szCs w:val="18"/>
              </w:rPr>
            </w:pPr>
            <w:r w:rsidRPr="00992BB0">
              <w:rPr>
                <w:rFonts w:cs="Arial"/>
                <w:b/>
                <w:color w:val="040404"/>
                <w:sz w:val="18"/>
                <w:szCs w:val="18"/>
              </w:rPr>
              <w:t>2020</w:t>
            </w:r>
          </w:p>
        </w:tc>
        <w:tc>
          <w:tcPr>
            <w:tcW w:w="1284" w:type="dxa"/>
            <w:shd w:val="clear" w:color="auto" w:fill="FFFFFF" w:themeFill="background1"/>
            <w:tcMar>
              <w:top w:w="100" w:type="dxa"/>
              <w:left w:w="100" w:type="dxa"/>
              <w:bottom w:w="100" w:type="dxa"/>
              <w:right w:w="100" w:type="dxa"/>
            </w:tcMar>
            <w:vAlign w:val="center"/>
          </w:tcPr>
          <w:p w14:paraId="240DC623" w14:textId="77777777" w:rsidR="00992BB0" w:rsidRPr="00992BB0" w:rsidRDefault="00992BB0" w:rsidP="00992BB0">
            <w:pPr>
              <w:ind w:hanging="2"/>
              <w:jc w:val="center"/>
              <w:rPr>
                <w:rFonts w:cs="Arial"/>
                <w:color w:val="040404"/>
                <w:sz w:val="18"/>
                <w:szCs w:val="18"/>
              </w:rPr>
            </w:pPr>
            <w:r w:rsidRPr="00992BB0">
              <w:rPr>
                <w:rFonts w:cs="Arial"/>
                <w:color w:val="040404"/>
                <w:sz w:val="18"/>
                <w:szCs w:val="18"/>
              </w:rPr>
              <w:t>3</w:t>
            </w:r>
          </w:p>
        </w:tc>
        <w:tc>
          <w:tcPr>
            <w:tcW w:w="1073" w:type="dxa"/>
            <w:shd w:val="clear" w:color="auto" w:fill="FFFFFF" w:themeFill="background1"/>
            <w:tcMar>
              <w:top w:w="100" w:type="dxa"/>
              <w:left w:w="100" w:type="dxa"/>
              <w:bottom w:w="100" w:type="dxa"/>
              <w:right w:w="100" w:type="dxa"/>
            </w:tcMar>
            <w:vAlign w:val="center"/>
          </w:tcPr>
          <w:p w14:paraId="3F76E2E3" w14:textId="77777777" w:rsidR="00992BB0" w:rsidRPr="00992BB0" w:rsidRDefault="00992BB0" w:rsidP="00992BB0">
            <w:pPr>
              <w:ind w:hanging="2"/>
              <w:jc w:val="center"/>
              <w:rPr>
                <w:rFonts w:cs="Arial"/>
                <w:color w:val="040404"/>
                <w:sz w:val="18"/>
                <w:szCs w:val="18"/>
              </w:rPr>
            </w:pPr>
            <w:r w:rsidRPr="00992BB0">
              <w:rPr>
                <w:rFonts w:cs="Arial"/>
                <w:color w:val="040404"/>
                <w:sz w:val="18"/>
                <w:szCs w:val="18"/>
              </w:rPr>
              <w:t>30</w:t>
            </w:r>
          </w:p>
        </w:tc>
        <w:tc>
          <w:tcPr>
            <w:tcW w:w="1275" w:type="dxa"/>
            <w:shd w:val="clear" w:color="auto" w:fill="FFFFFF" w:themeFill="background1"/>
            <w:tcMar>
              <w:top w:w="100" w:type="dxa"/>
              <w:left w:w="100" w:type="dxa"/>
              <w:bottom w:w="100" w:type="dxa"/>
              <w:right w:w="100" w:type="dxa"/>
            </w:tcMar>
            <w:vAlign w:val="center"/>
          </w:tcPr>
          <w:p w14:paraId="4EEB04D1" w14:textId="77777777" w:rsidR="00992BB0" w:rsidRPr="00992BB0" w:rsidRDefault="00992BB0" w:rsidP="00992BB0">
            <w:pPr>
              <w:ind w:hanging="2"/>
              <w:jc w:val="center"/>
              <w:rPr>
                <w:rFonts w:cs="Arial"/>
                <w:color w:val="040404"/>
                <w:sz w:val="18"/>
                <w:szCs w:val="18"/>
              </w:rPr>
            </w:pPr>
            <w:r w:rsidRPr="00992BB0">
              <w:rPr>
                <w:rFonts w:cs="Arial"/>
                <w:color w:val="040404"/>
                <w:sz w:val="18"/>
                <w:szCs w:val="18"/>
              </w:rPr>
              <w:t>en formulación</w:t>
            </w:r>
          </w:p>
        </w:tc>
        <w:tc>
          <w:tcPr>
            <w:tcW w:w="1134" w:type="dxa"/>
            <w:shd w:val="clear" w:color="auto" w:fill="FFFFFF" w:themeFill="background1"/>
            <w:tcMar>
              <w:top w:w="100" w:type="dxa"/>
              <w:left w:w="100" w:type="dxa"/>
              <w:bottom w:w="100" w:type="dxa"/>
              <w:right w:w="100" w:type="dxa"/>
            </w:tcMar>
            <w:vAlign w:val="center"/>
          </w:tcPr>
          <w:p w14:paraId="2924A469" w14:textId="77777777" w:rsidR="00992BB0" w:rsidRPr="00992BB0" w:rsidRDefault="00992BB0" w:rsidP="00992BB0">
            <w:pPr>
              <w:ind w:hanging="2"/>
              <w:jc w:val="center"/>
              <w:rPr>
                <w:rFonts w:cs="Arial"/>
                <w:color w:val="040404"/>
                <w:sz w:val="18"/>
                <w:szCs w:val="18"/>
              </w:rPr>
            </w:pPr>
            <w:r w:rsidRPr="00992BB0">
              <w:rPr>
                <w:rFonts w:cs="Arial"/>
                <w:color w:val="040404"/>
                <w:sz w:val="18"/>
                <w:szCs w:val="18"/>
              </w:rPr>
              <w:t>-</w:t>
            </w:r>
          </w:p>
        </w:tc>
        <w:tc>
          <w:tcPr>
            <w:tcW w:w="1701" w:type="dxa"/>
            <w:shd w:val="clear" w:color="auto" w:fill="FFFFFF" w:themeFill="background1"/>
            <w:tcMar>
              <w:top w:w="100" w:type="dxa"/>
              <w:left w:w="100" w:type="dxa"/>
              <w:bottom w:w="100" w:type="dxa"/>
              <w:right w:w="100" w:type="dxa"/>
            </w:tcMar>
            <w:vAlign w:val="center"/>
          </w:tcPr>
          <w:p w14:paraId="7DC42BDA" w14:textId="77777777" w:rsidR="00992BB0" w:rsidRPr="00992BB0" w:rsidRDefault="00992BB0" w:rsidP="00992BB0">
            <w:pPr>
              <w:ind w:hanging="2"/>
              <w:jc w:val="center"/>
              <w:rPr>
                <w:rFonts w:cs="Arial"/>
                <w:color w:val="040404"/>
                <w:sz w:val="18"/>
                <w:szCs w:val="18"/>
              </w:rPr>
            </w:pPr>
            <w:r w:rsidRPr="00992BB0">
              <w:rPr>
                <w:rFonts w:cs="Arial"/>
                <w:color w:val="040404"/>
                <w:sz w:val="18"/>
                <w:szCs w:val="18"/>
              </w:rPr>
              <w:t>-</w:t>
            </w:r>
          </w:p>
        </w:tc>
      </w:tr>
      <w:tr w:rsidR="00992BB0" w:rsidRPr="00992BB0" w14:paraId="3183298B" w14:textId="77777777" w:rsidTr="008A626A">
        <w:trPr>
          <w:trHeight w:val="197"/>
          <w:jc w:val="center"/>
        </w:trPr>
        <w:tc>
          <w:tcPr>
            <w:tcW w:w="2178" w:type="dxa"/>
            <w:gridSpan w:val="2"/>
            <w:shd w:val="clear" w:color="auto" w:fill="FFFFFF" w:themeFill="background1"/>
            <w:tcMar>
              <w:top w:w="100" w:type="dxa"/>
              <w:left w:w="100" w:type="dxa"/>
              <w:bottom w:w="100" w:type="dxa"/>
              <w:right w:w="100" w:type="dxa"/>
            </w:tcMar>
            <w:vAlign w:val="center"/>
          </w:tcPr>
          <w:p w14:paraId="6BBCE713" w14:textId="77777777" w:rsidR="00992BB0" w:rsidRPr="00992BB0" w:rsidRDefault="00992BB0" w:rsidP="00992BB0">
            <w:pPr>
              <w:ind w:hanging="2"/>
              <w:jc w:val="center"/>
              <w:rPr>
                <w:rFonts w:cs="Arial"/>
                <w:b/>
                <w:color w:val="040404"/>
                <w:sz w:val="18"/>
                <w:szCs w:val="18"/>
              </w:rPr>
            </w:pPr>
            <w:r w:rsidRPr="00992BB0">
              <w:rPr>
                <w:rFonts w:cs="Arial"/>
                <w:b/>
                <w:color w:val="040404"/>
                <w:sz w:val="18"/>
                <w:szCs w:val="18"/>
              </w:rPr>
              <w:t>Total</w:t>
            </w:r>
          </w:p>
        </w:tc>
        <w:tc>
          <w:tcPr>
            <w:tcW w:w="1073" w:type="dxa"/>
            <w:shd w:val="clear" w:color="auto" w:fill="FFFFFF" w:themeFill="background1"/>
            <w:tcMar>
              <w:top w:w="100" w:type="dxa"/>
              <w:left w:w="100" w:type="dxa"/>
              <w:bottom w:w="100" w:type="dxa"/>
              <w:right w:w="100" w:type="dxa"/>
            </w:tcMar>
            <w:vAlign w:val="center"/>
          </w:tcPr>
          <w:p w14:paraId="48F9A276" w14:textId="77777777" w:rsidR="00992BB0" w:rsidRPr="00992BB0" w:rsidRDefault="00992BB0" w:rsidP="00992BB0">
            <w:pPr>
              <w:ind w:hanging="2"/>
              <w:jc w:val="center"/>
              <w:rPr>
                <w:rFonts w:cs="Arial"/>
                <w:b/>
                <w:color w:val="040404"/>
                <w:sz w:val="18"/>
                <w:szCs w:val="18"/>
              </w:rPr>
            </w:pPr>
            <w:r w:rsidRPr="00992BB0">
              <w:rPr>
                <w:rFonts w:cs="Arial"/>
                <w:b/>
                <w:color w:val="040404"/>
                <w:sz w:val="18"/>
                <w:szCs w:val="18"/>
              </w:rPr>
              <w:t>53</w:t>
            </w:r>
          </w:p>
        </w:tc>
        <w:tc>
          <w:tcPr>
            <w:tcW w:w="1275" w:type="dxa"/>
            <w:shd w:val="clear" w:color="auto" w:fill="FFFFFF" w:themeFill="background1"/>
            <w:tcMar>
              <w:top w:w="100" w:type="dxa"/>
              <w:left w:w="100" w:type="dxa"/>
              <w:bottom w:w="100" w:type="dxa"/>
              <w:right w:w="100" w:type="dxa"/>
            </w:tcMar>
            <w:vAlign w:val="center"/>
          </w:tcPr>
          <w:p w14:paraId="2BDA6BB3" w14:textId="77777777" w:rsidR="00992BB0" w:rsidRPr="00992BB0" w:rsidRDefault="00992BB0" w:rsidP="00992BB0">
            <w:pPr>
              <w:ind w:hanging="2"/>
              <w:jc w:val="center"/>
              <w:rPr>
                <w:rFonts w:cs="Arial"/>
                <w:b/>
                <w:color w:val="040404"/>
                <w:sz w:val="18"/>
                <w:szCs w:val="18"/>
              </w:rPr>
            </w:pPr>
            <w:r w:rsidRPr="00992BB0">
              <w:rPr>
                <w:rFonts w:cs="Arial"/>
                <w:b/>
                <w:color w:val="040404"/>
                <w:sz w:val="18"/>
                <w:szCs w:val="18"/>
              </w:rPr>
              <w:t>-</w:t>
            </w:r>
          </w:p>
        </w:tc>
        <w:tc>
          <w:tcPr>
            <w:tcW w:w="1134" w:type="dxa"/>
            <w:shd w:val="clear" w:color="auto" w:fill="FFFFFF" w:themeFill="background1"/>
            <w:tcMar>
              <w:top w:w="100" w:type="dxa"/>
              <w:left w:w="100" w:type="dxa"/>
              <w:bottom w:w="100" w:type="dxa"/>
              <w:right w:w="100" w:type="dxa"/>
            </w:tcMar>
            <w:vAlign w:val="center"/>
          </w:tcPr>
          <w:p w14:paraId="75627BE7" w14:textId="77777777" w:rsidR="00992BB0" w:rsidRPr="00992BB0" w:rsidRDefault="00992BB0" w:rsidP="00992BB0">
            <w:pPr>
              <w:ind w:hanging="2"/>
              <w:jc w:val="center"/>
              <w:rPr>
                <w:rFonts w:cs="Arial"/>
                <w:b/>
                <w:color w:val="040404"/>
                <w:sz w:val="18"/>
                <w:szCs w:val="18"/>
              </w:rPr>
            </w:pPr>
            <w:r w:rsidRPr="00992BB0">
              <w:rPr>
                <w:rFonts w:cs="Arial"/>
                <w:b/>
                <w:color w:val="040404"/>
                <w:sz w:val="18"/>
                <w:szCs w:val="18"/>
              </w:rPr>
              <w:t>2</w:t>
            </w:r>
          </w:p>
        </w:tc>
        <w:tc>
          <w:tcPr>
            <w:tcW w:w="1701" w:type="dxa"/>
            <w:shd w:val="clear" w:color="auto" w:fill="FFFFFF" w:themeFill="background1"/>
            <w:tcMar>
              <w:top w:w="100" w:type="dxa"/>
              <w:left w:w="100" w:type="dxa"/>
              <w:bottom w:w="100" w:type="dxa"/>
              <w:right w:w="100" w:type="dxa"/>
            </w:tcMar>
            <w:vAlign w:val="center"/>
          </w:tcPr>
          <w:p w14:paraId="5E3850DD" w14:textId="77777777" w:rsidR="00992BB0" w:rsidRPr="00992BB0" w:rsidRDefault="00992BB0" w:rsidP="00992BB0">
            <w:pPr>
              <w:ind w:hanging="2"/>
              <w:jc w:val="center"/>
              <w:rPr>
                <w:rFonts w:cs="Arial"/>
                <w:b/>
                <w:color w:val="040404"/>
                <w:sz w:val="18"/>
                <w:szCs w:val="18"/>
              </w:rPr>
            </w:pPr>
            <w:r w:rsidRPr="00992BB0">
              <w:rPr>
                <w:rFonts w:cs="Arial"/>
                <w:b/>
                <w:color w:val="040404"/>
                <w:sz w:val="18"/>
                <w:szCs w:val="18"/>
              </w:rPr>
              <w:t>3</w:t>
            </w:r>
          </w:p>
        </w:tc>
      </w:tr>
    </w:tbl>
    <w:p w14:paraId="2E98B9CD" w14:textId="77D93322" w:rsidR="009626A0" w:rsidRDefault="00B6759E" w:rsidP="008A626A">
      <w:pPr>
        <w:ind w:hanging="2"/>
        <w:jc w:val="center"/>
        <w:rPr>
          <w:rFonts w:cs="Arial"/>
          <w:color w:val="040404"/>
          <w:sz w:val="16"/>
          <w:szCs w:val="16"/>
        </w:rPr>
      </w:pPr>
      <w:r w:rsidRPr="00B6759E">
        <w:rPr>
          <w:rFonts w:cs="Arial"/>
          <w:color w:val="040404"/>
          <w:sz w:val="16"/>
          <w:szCs w:val="16"/>
        </w:rPr>
        <w:t>Fuente: Datos OCI – Matriz de Seguimiento PME – Datos SIVICOF</w:t>
      </w:r>
    </w:p>
    <w:p w14:paraId="628B9C41" w14:textId="77777777" w:rsidR="00D81C2A" w:rsidRPr="008A626A" w:rsidRDefault="00D81C2A" w:rsidP="008A626A">
      <w:pPr>
        <w:ind w:hanging="2"/>
        <w:jc w:val="center"/>
        <w:rPr>
          <w:rFonts w:cs="Arial"/>
          <w:color w:val="040404"/>
          <w:sz w:val="16"/>
          <w:szCs w:val="16"/>
        </w:rPr>
      </w:pPr>
    </w:p>
    <w:p w14:paraId="0415D4AC" w14:textId="7CD5C656" w:rsidR="009626A0" w:rsidRPr="00DF6953" w:rsidRDefault="00DF6953" w:rsidP="00DF6953">
      <w:pPr>
        <w:ind w:hanging="2"/>
        <w:jc w:val="center"/>
        <w:rPr>
          <w:rFonts w:cs="Arial"/>
          <w:b/>
          <w:bCs/>
          <w:color w:val="000000"/>
          <w:sz w:val="20"/>
          <w:szCs w:val="20"/>
        </w:rPr>
      </w:pPr>
      <w:r w:rsidRPr="005720DA">
        <w:rPr>
          <w:rFonts w:cs="Arial"/>
          <w:b/>
          <w:bCs/>
          <w:color w:val="000000"/>
          <w:sz w:val="20"/>
          <w:szCs w:val="20"/>
        </w:rPr>
        <w:t>Tabla No.</w:t>
      </w:r>
      <w:r w:rsidR="0095632B">
        <w:rPr>
          <w:rFonts w:cs="Arial"/>
          <w:b/>
          <w:bCs/>
          <w:color w:val="000000"/>
          <w:sz w:val="20"/>
          <w:szCs w:val="20"/>
        </w:rPr>
        <w:t xml:space="preserve"> 19</w:t>
      </w:r>
      <w:r>
        <w:rPr>
          <w:rFonts w:cs="Arial"/>
          <w:b/>
          <w:bCs/>
          <w:color w:val="000000"/>
          <w:sz w:val="20"/>
          <w:szCs w:val="20"/>
        </w:rPr>
        <w:t xml:space="preserve"> – Plan de Mejoramiento </w:t>
      </w:r>
      <w:r w:rsidR="00917CF1">
        <w:rPr>
          <w:rFonts w:cs="Arial"/>
          <w:b/>
          <w:bCs/>
          <w:color w:val="000000"/>
          <w:sz w:val="20"/>
          <w:szCs w:val="20"/>
        </w:rPr>
        <w:t>Externo Contraloría de Bogotá a</w:t>
      </w:r>
      <w:r>
        <w:rPr>
          <w:rFonts w:cs="Arial"/>
          <w:b/>
          <w:bCs/>
          <w:color w:val="000000"/>
          <w:sz w:val="20"/>
          <w:szCs w:val="20"/>
        </w:rPr>
        <w:t xml:space="preserve"> 30-sep21</w:t>
      </w:r>
    </w:p>
    <w:tbl>
      <w:tblPr>
        <w:tblW w:w="6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84"/>
        <w:gridCol w:w="1049"/>
        <w:gridCol w:w="992"/>
        <w:gridCol w:w="1134"/>
        <w:gridCol w:w="1276"/>
        <w:gridCol w:w="1134"/>
      </w:tblGrid>
      <w:tr w:rsidR="00DF6953" w:rsidRPr="00DF6953" w14:paraId="30B6D807" w14:textId="77777777" w:rsidTr="008A626A">
        <w:trPr>
          <w:trHeight w:val="650"/>
          <w:jc w:val="center"/>
        </w:trPr>
        <w:tc>
          <w:tcPr>
            <w:tcW w:w="784" w:type="dxa"/>
            <w:vMerge w:val="restart"/>
            <w:shd w:val="clear" w:color="auto" w:fill="E7E6E6"/>
            <w:tcMar>
              <w:top w:w="100" w:type="dxa"/>
              <w:left w:w="100" w:type="dxa"/>
              <w:bottom w:w="100" w:type="dxa"/>
              <w:right w:w="100" w:type="dxa"/>
            </w:tcMar>
            <w:vAlign w:val="center"/>
          </w:tcPr>
          <w:p w14:paraId="6876E278" w14:textId="77777777" w:rsidR="00DF6953" w:rsidRPr="00DF6953" w:rsidRDefault="00DF6953" w:rsidP="00CB54C2">
            <w:pPr>
              <w:ind w:hanging="2"/>
              <w:rPr>
                <w:rFonts w:cs="Arial"/>
                <w:b/>
                <w:color w:val="040404"/>
                <w:sz w:val="16"/>
                <w:szCs w:val="16"/>
              </w:rPr>
            </w:pPr>
            <w:r w:rsidRPr="00DF6953">
              <w:rPr>
                <w:rFonts w:cs="Arial"/>
                <w:b/>
                <w:color w:val="040404"/>
                <w:sz w:val="16"/>
                <w:szCs w:val="16"/>
              </w:rPr>
              <w:t>Año</w:t>
            </w:r>
          </w:p>
        </w:tc>
        <w:tc>
          <w:tcPr>
            <w:tcW w:w="1049" w:type="dxa"/>
            <w:vMerge w:val="restart"/>
            <w:shd w:val="clear" w:color="auto" w:fill="E7E6E6"/>
            <w:tcMar>
              <w:top w:w="100" w:type="dxa"/>
              <w:left w:w="100" w:type="dxa"/>
              <w:bottom w:w="100" w:type="dxa"/>
              <w:right w:w="100" w:type="dxa"/>
            </w:tcMar>
            <w:vAlign w:val="center"/>
          </w:tcPr>
          <w:p w14:paraId="33DAFB46" w14:textId="77777777" w:rsidR="00DF6953" w:rsidRPr="00DF6953" w:rsidRDefault="00DF6953" w:rsidP="00CB54C2">
            <w:pPr>
              <w:ind w:hanging="2"/>
              <w:rPr>
                <w:rFonts w:cs="Arial"/>
                <w:b/>
                <w:color w:val="040404"/>
                <w:sz w:val="16"/>
                <w:szCs w:val="16"/>
              </w:rPr>
            </w:pPr>
            <w:r w:rsidRPr="00DF6953">
              <w:rPr>
                <w:rFonts w:cs="Arial"/>
                <w:b/>
                <w:color w:val="040404"/>
                <w:sz w:val="16"/>
                <w:szCs w:val="16"/>
              </w:rPr>
              <w:t>Código auditoría/ Visita</w:t>
            </w:r>
          </w:p>
        </w:tc>
        <w:tc>
          <w:tcPr>
            <w:tcW w:w="992" w:type="dxa"/>
            <w:vMerge w:val="restart"/>
            <w:shd w:val="clear" w:color="auto" w:fill="E7E6E6"/>
            <w:tcMar>
              <w:top w:w="100" w:type="dxa"/>
              <w:left w:w="100" w:type="dxa"/>
              <w:bottom w:w="100" w:type="dxa"/>
              <w:right w:w="100" w:type="dxa"/>
            </w:tcMar>
            <w:vAlign w:val="center"/>
          </w:tcPr>
          <w:p w14:paraId="72E6728F" w14:textId="0B37F27B" w:rsidR="00DF6953" w:rsidRPr="00DF6953" w:rsidRDefault="008A626A" w:rsidP="00CB54C2">
            <w:pPr>
              <w:ind w:hanging="2"/>
              <w:rPr>
                <w:rFonts w:cs="Arial"/>
                <w:b/>
                <w:color w:val="040404"/>
                <w:sz w:val="16"/>
                <w:szCs w:val="16"/>
              </w:rPr>
            </w:pPr>
            <w:proofErr w:type="gramStart"/>
            <w:r>
              <w:rPr>
                <w:rFonts w:cs="Arial"/>
                <w:b/>
                <w:color w:val="040404"/>
                <w:sz w:val="16"/>
                <w:szCs w:val="16"/>
              </w:rPr>
              <w:t>Total</w:t>
            </w:r>
            <w:proofErr w:type="gramEnd"/>
            <w:r w:rsidR="00DF6953">
              <w:rPr>
                <w:rFonts w:cs="Arial"/>
                <w:b/>
                <w:color w:val="040404"/>
                <w:sz w:val="16"/>
                <w:szCs w:val="16"/>
              </w:rPr>
              <w:t xml:space="preserve"> acciones 30-sep-</w:t>
            </w:r>
            <w:r w:rsidR="00DF6953" w:rsidRPr="00DF6953">
              <w:rPr>
                <w:rFonts w:cs="Arial"/>
                <w:b/>
                <w:color w:val="040404"/>
                <w:sz w:val="16"/>
                <w:szCs w:val="16"/>
              </w:rPr>
              <w:t>21</w:t>
            </w:r>
          </w:p>
        </w:tc>
        <w:tc>
          <w:tcPr>
            <w:tcW w:w="1134" w:type="dxa"/>
            <w:vMerge w:val="restart"/>
            <w:shd w:val="clear" w:color="auto" w:fill="E7E6E6"/>
            <w:tcMar>
              <w:top w:w="100" w:type="dxa"/>
              <w:left w:w="100" w:type="dxa"/>
              <w:bottom w:w="100" w:type="dxa"/>
              <w:right w:w="100" w:type="dxa"/>
            </w:tcMar>
            <w:vAlign w:val="center"/>
          </w:tcPr>
          <w:p w14:paraId="0DC5D8C1" w14:textId="77777777" w:rsidR="00DF6953" w:rsidRPr="00DF6953" w:rsidRDefault="00DF6953" w:rsidP="00CB54C2">
            <w:pPr>
              <w:ind w:hanging="2"/>
              <w:rPr>
                <w:rFonts w:cs="Arial"/>
                <w:b/>
                <w:color w:val="040404"/>
                <w:sz w:val="16"/>
                <w:szCs w:val="16"/>
              </w:rPr>
            </w:pPr>
            <w:r w:rsidRPr="00DF6953">
              <w:rPr>
                <w:rFonts w:cs="Arial"/>
                <w:b/>
                <w:color w:val="040404"/>
                <w:sz w:val="16"/>
                <w:szCs w:val="16"/>
              </w:rPr>
              <w:t>Cumplidas*</w:t>
            </w:r>
          </w:p>
        </w:tc>
        <w:tc>
          <w:tcPr>
            <w:tcW w:w="1276" w:type="dxa"/>
            <w:vMerge w:val="restart"/>
            <w:shd w:val="clear" w:color="auto" w:fill="E7E6E6"/>
            <w:tcMar>
              <w:top w:w="100" w:type="dxa"/>
              <w:left w:w="100" w:type="dxa"/>
              <w:bottom w:w="100" w:type="dxa"/>
              <w:right w:w="100" w:type="dxa"/>
            </w:tcMar>
            <w:vAlign w:val="center"/>
          </w:tcPr>
          <w:p w14:paraId="7A1920E0" w14:textId="77777777" w:rsidR="00DF6953" w:rsidRPr="00DF6953" w:rsidRDefault="00DF6953" w:rsidP="00CB54C2">
            <w:pPr>
              <w:ind w:hanging="2"/>
              <w:rPr>
                <w:rFonts w:cs="Arial"/>
                <w:b/>
                <w:color w:val="040404"/>
                <w:sz w:val="16"/>
                <w:szCs w:val="16"/>
              </w:rPr>
            </w:pPr>
            <w:r w:rsidRPr="00DF6953">
              <w:rPr>
                <w:rFonts w:cs="Arial"/>
                <w:b/>
                <w:color w:val="040404"/>
                <w:sz w:val="16"/>
                <w:szCs w:val="16"/>
              </w:rPr>
              <w:t>Acción con avance, plazo vencido</w:t>
            </w:r>
          </w:p>
        </w:tc>
        <w:tc>
          <w:tcPr>
            <w:tcW w:w="1134" w:type="dxa"/>
            <w:vMerge w:val="restart"/>
            <w:shd w:val="clear" w:color="auto" w:fill="E7E6E6"/>
            <w:tcMar>
              <w:top w:w="100" w:type="dxa"/>
              <w:left w:w="100" w:type="dxa"/>
              <w:bottom w:w="100" w:type="dxa"/>
              <w:right w:w="100" w:type="dxa"/>
            </w:tcMar>
            <w:vAlign w:val="center"/>
          </w:tcPr>
          <w:p w14:paraId="310F3D7E" w14:textId="77777777" w:rsidR="00DF6953" w:rsidRPr="00DF6953" w:rsidRDefault="00DF6953" w:rsidP="00CB54C2">
            <w:pPr>
              <w:ind w:hanging="2"/>
              <w:rPr>
                <w:rFonts w:cs="Arial"/>
                <w:b/>
                <w:color w:val="040404"/>
                <w:sz w:val="16"/>
                <w:szCs w:val="16"/>
              </w:rPr>
            </w:pPr>
            <w:r w:rsidRPr="00DF6953">
              <w:rPr>
                <w:rFonts w:cs="Arial"/>
                <w:b/>
                <w:color w:val="040404"/>
                <w:sz w:val="16"/>
                <w:szCs w:val="16"/>
              </w:rPr>
              <w:t>Acción sin avance y en plazo</w:t>
            </w:r>
          </w:p>
        </w:tc>
      </w:tr>
      <w:tr w:rsidR="00DF6953" w:rsidRPr="00DF6953" w14:paraId="0154BDBA" w14:textId="77777777" w:rsidTr="008A626A">
        <w:trPr>
          <w:trHeight w:val="184"/>
          <w:jc w:val="center"/>
        </w:trPr>
        <w:tc>
          <w:tcPr>
            <w:tcW w:w="784" w:type="dxa"/>
            <w:vMerge/>
            <w:shd w:val="clear" w:color="auto" w:fill="auto"/>
            <w:tcMar>
              <w:top w:w="100" w:type="dxa"/>
              <w:left w:w="100" w:type="dxa"/>
              <w:bottom w:w="100" w:type="dxa"/>
              <w:right w:w="100" w:type="dxa"/>
            </w:tcMar>
            <w:vAlign w:val="center"/>
          </w:tcPr>
          <w:p w14:paraId="718A426E" w14:textId="77777777" w:rsidR="00DF6953" w:rsidRPr="00DF6953" w:rsidRDefault="00DF6953" w:rsidP="00CB54C2">
            <w:pPr>
              <w:ind w:hanging="2"/>
              <w:rPr>
                <w:rFonts w:cs="Arial"/>
                <w:color w:val="040404"/>
                <w:sz w:val="16"/>
                <w:szCs w:val="16"/>
              </w:rPr>
            </w:pPr>
          </w:p>
        </w:tc>
        <w:tc>
          <w:tcPr>
            <w:tcW w:w="1049" w:type="dxa"/>
            <w:vMerge/>
            <w:shd w:val="clear" w:color="auto" w:fill="auto"/>
            <w:tcMar>
              <w:top w:w="100" w:type="dxa"/>
              <w:left w:w="100" w:type="dxa"/>
              <w:bottom w:w="100" w:type="dxa"/>
              <w:right w:w="100" w:type="dxa"/>
            </w:tcMar>
            <w:vAlign w:val="center"/>
          </w:tcPr>
          <w:p w14:paraId="60237783" w14:textId="77777777" w:rsidR="00DF6953" w:rsidRPr="00DF6953" w:rsidRDefault="00DF6953" w:rsidP="00CB54C2">
            <w:pPr>
              <w:ind w:hanging="2"/>
              <w:rPr>
                <w:rFonts w:cs="Arial"/>
                <w:color w:val="040404"/>
                <w:sz w:val="16"/>
                <w:szCs w:val="16"/>
              </w:rPr>
            </w:pPr>
          </w:p>
        </w:tc>
        <w:tc>
          <w:tcPr>
            <w:tcW w:w="992" w:type="dxa"/>
            <w:vMerge/>
            <w:shd w:val="clear" w:color="auto" w:fill="auto"/>
            <w:tcMar>
              <w:top w:w="100" w:type="dxa"/>
              <w:left w:w="100" w:type="dxa"/>
              <w:bottom w:w="100" w:type="dxa"/>
              <w:right w:w="100" w:type="dxa"/>
            </w:tcMar>
            <w:vAlign w:val="center"/>
          </w:tcPr>
          <w:p w14:paraId="4BACB8AD" w14:textId="77777777" w:rsidR="00DF6953" w:rsidRPr="00DF6953" w:rsidRDefault="00DF6953" w:rsidP="00CB54C2">
            <w:pPr>
              <w:ind w:hanging="2"/>
              <w:rPr>
                <w:rFonts w:cs="Arial"/>
                <w:color w:val="040404"/>
                <w:sz w:val="16"/>
                <w:szCs w:val="16"/>
              </w:rPr>
            </w:pPr>
          </w:p>
        </w:tc>
        <w:tc>
          <w:tcPr>
            <w:tcW w:w="1134" w:type="dxa"/>
            <w:vMerge/>
            <w:shd w:val="clear" w:color="auto" w:fill="auto"/>
            <w:tcMar>
              <w:top w:w="100" w:type="dxa"/>
              <w:left w:w="100" w:type="dxa"/>
              <w:bottom w:w="100" w:type="dxa"/>
              <w:right w:w="100" w:type="dxa"/>
            </w:tcMar>
            <w:vAlign w:val="center"/>
          </w:tcPr>
          <w:p w14:paraId="3C35A7C1" w14:textId="77777777" w:rsidR="00DF6953" w:rsidRPr="00DF6953" w:rsidRDefault="00DF6953" w:rsidP="00CB54C2">
            <w:pPr>
              <w:ind w:hanging="2"/>
              <w:rPr>
                <w:rFonts w:cs="Arial"/>
                <w:color w:val="040404"/>
                <w:sz w:val="16"/>
                <w:szCs w:val="16"/>
              </w:rPr>
            </w:pPr>
          </w:p>
        </w:tc>
        <w:tc>
          <w:tcPr>
            <w:tcW w:w="1276" w:type="dxa"/>
            <w:vMerge/>
            <w:shd w:val="clear" w:color="auto" w:fill="auto"/>
            <w:tcMar>
              <w:top w:w="100" w:type="dxa"/>
              <w:left w:w="100" w:type="dxa"/>
              <w:bottom w:w="100" w:type="dxa"/>
              <w:right w:w="100" w:type="dxa"/>
            </w:tcMar>
            <w:vAlign w:val="center"/>
          </w:tcPr>
          <w:p w14:paraId="717167F5" w14:textId="77777777" w:rsidR="00DF6953" w:rsidRPr="00DF6953" w:rsidRDefault="00DF6953" w:rsidP="00CB54C2">
            <w:pPr>
              <w:ind w:hanging="2"/>
              <w:rPr>
                <w:rFonts w:cs="Arial"/>
                <w:color w:val="040404"/>
                <w:sz w:val="16"/>
                <w:szCs w:val="16"/>
              </w:rPr>
            </w:pPr>
          </w:p>
        </w:tc>
        <w:tc>
          <w:tcPr>
            <w:tcW w:w="1134" w:type="dxa"/>
            <w:vMerge/>
            <w:shd w:val="clear" w:color="auto" w:fill="auto"/>
            <w:tcMar>
              <w:top w:w="100" w:type="dxa"/>
              <w:left w:w="100" w:type="dxa"/>
              <w:bottom w:w="100" w:type="dxa"/>
              <w:right w:w="100" w:type="dxa"/>
            </w:tcMar>
            <w:vAlign w:val="center"/>
          </w:tcPr>
          <w:p w14:paraId="26AE21D5" w14:textId="77777777" w:rsidR="00DF6953" w:rsidRPr="00DF6953" w:rsidRDefault="00DF6953" w:rsidP="00CB54C2">
            <w:pPr>
              <w:ind w:hanging="2"/>
              <w:rPr>
                <w:rFonts w:cs="Arial"/>
                <w:color w:val="040404"/>
                <w:sz w:val="16"/>
                <w:szCs w:val="16"/>
              </w:rPr>
            </w:pPr>
          </w:p>
        </w:tc>
      </w:tr>
      <w:tr w:rsidR="00DF6953" w:rsidRPr="00DF6953" w14:paraId="1709081E" w14:textId="77777777" w:rsidTr="002E642C">
        <w:trPr>
          <w:trHeight w:val="183"/>
          <w:jc w:val="center"/>
        </w:trPr>
        <w:tc>
          <w:tcPr>
            <w:tcW w:w="784" w:type="dxa"/>
            <w:shd w:val="clear" w:color="auto" w:fill="auto"/>
            <w:tcMar>
              <w:top w:w="100" w:type="dxa"/>
              <w:left w:w="100" w:type="dxa"/>
              <w:bottom w:w="100" w:type="dxa"/>
              <w:right w:w="100" w:type="dxa"/>
            </w:tcMar>
            <w:vAlign w:val="center"/>
          </w:tcPr>
          <w:p w14:paraId="2AFF37C7" w14:textId="77777777" w:rsidR="00DF6953" w:rsidRPr="00DF6953" w:rsidRDefault="00DF6953" w:rsidP="00CB54C2">
            <w:pPr>
              <w:ind w:hanging="2"/>
              <w:rPr>
                <w:rFonts w:cs="Arial"/>
                <w:b/>
                <w:color w:val="040404"/>
                <w:sz w:val="18"/>
                <w:szCs w:val="18"/>
              </w:rPr>
            </w:pPr>
            <w:r w:rsidRPr="00DF6953">
              <w:rPr>
                <w:rFonts w:cs="Arial"/>
                <w:b/>
                <w:color w:val="040404"/>
                <w:sz w:val="18"/>
                <w:szCs w:val="18"/>
              </w:rPr>
              <w:t>2020</w:t>
            </w:r>
          </w:p>
        </w:tc>
        <w:tc>
          <w:tcPr>
            <w:tcW w:w="1049" w:type="dxa"/>
            <w:shd w:val="clear" w:color="auto" w:fill="auto"/>
            <w:tcMar>
              <w:top w:w="100" w:type="dxa"/>
              <w:left w:w="100" w:type="dxa"/>
              <w:bottom w:w="100" w:type="dxa"/>
              <w:right w:w="100" w:type="dxa"/>
            </w:tcMar>
            <w:vAlign w:val="center"/>
          </w:tcPr>
          <w:p w14:paraId="1C0B9168" w14:textId="77777777" w:rsidR="00DF6953" w:rsidRPr="00DF6953" w:rsidRDefault="00DF6953" w:rsidP="00DF6953">
            <w:pPr>
              <w:ind w:hanging="2"/>
              <w:jc w:val="center"/>
              <w:rPr>
                <w:rFonts w:cs="Arial"/>
                <w:color w:val="040404"/>
                <w:sz w:val="18"/>
                <w:szCs w:val="18"/>
              </w:rPr>
            </w:pPr>
            <w:r w:rsidRPr="00DF6953">
              <w:rPr>
                <w:rFonts w:cs="Arial"/>
                <w:color w:val="040404"/>
                <w:sz w:val="18"/>
                <w:szCs w:val="18"/>
              </w:rPr>
              <w:t>8</w:t>
            </w:r>
          </w:p>
        </w:tc>
        <w:tc>
          <w:tcPr>
            <w:tcW w:w="992" w:type="dxa"/>
            <w:shd w:val="clear" w:color="auto" w:fill="auto"/>
            <w:tcMar>
              <w:top w:w="100" w:type="dxa"/>
              <w:left w:w="100" w:type="dxa"/>
              <w:bottom w:w="100" w:type="dxa"/>
              <w:right w:w="100" w:type="dxa"/>
            </w:tcMar>
            <w:vAlign w:val="center"/>
          </w:tcPr>
          <w:p w14:paraId="02D60609" w14:textId="77777777" w:rsidR="00DF6953" w:rsidRPr="00DF6953" w:rsidRDefault="00DF6953" w:rsidP="00DF6953">
            <w:pPr>
              <w:ind w:hanging="2"/>
              <w:jc w:val="center"/>
              <w:rPr>
                <w:rFonts w:cs="Arial"/>
                <w:color w:val="040404"/>
                <w:sz w:val="18"/>
                <w:szCs w:val="18"/>
              </w:rPr>
            </w:pPr>
            <w:r w:rsidRPr="00DF6953">
              <w:rPr>
                <w:rFonts w:cs="Arial"/>
                <w:color w:val="040404"/>
                <w:sz w:val="18"/>
                <w:szCs w:val="18"/>
              </w:rPr>
              <w:t>1</w:t>
            </w:r>
          </w:p>
        </w:tc>
        <w:tc>
          <w:tcPr>
            <w:tcW w:w="1134" w:type="dxa"/>
            <w:shd w:val="clear" w:color="auto" w:fill="auto"/>
            <w:tcMar>
              <w:top w:w="100" w:type="dxa"/>
              <w:left w:w="100" w:type="dxa"/>
              <w:bottom w:w="100" w:type="dxa"/>
              <w:right w:w="100" w:type="dxa"/>
            </w:tcMar>
            <w:vAlign w:val="center"/>
          </w:tcPr>
          <w:p w14:paraId="67B2286C" w14:textId="77777777" w:rsidR="00DF6953" w:rsidRPr="00DF6953" w:rsidRDefault="00DF6953" w:rsidP="00DF6953">
            <w:pPr>
              <w:ind w:hanging="2"/>
              <w:jc w:val="center"/>
              <w:rPr>
                <w:rFonts w:cs="Arial"/>
                <w:color w:val="040404"/>
                <w:sz w:val="18"/>
                <w:szCs w:val="18"/>
              </w:rPr>
            </w:pPr>
            <w:r w:rsidRPr="00DF6953">
              <w:rPr>
                <w:rFonts w:cs="Arial"/>
                <w:color w:val="040404"/>
                <w:sz w:val="18"/>
                <w:szCs w:val="18"/>
              </w:rPr>
              <w:t>-</w:t>
            </w:r>
          </w:p>
        </w:tc>
        <w:tc>
          <w:tcPr>
            <w:tcW w:w="1276" w:type="dxa"/>
            <w:shd w:val="clear" w:color="auto" w:fill="auto"/>
            <w:tcMar>
              <w:top w:w="100" w:type="dxa"/>
              <w:left w:w="100" w:type="dxa"/>
              <w:bottom w:w="100" w:type="dxa"/>
              <w:right w:w="100" w:type="dxa"/>
            </w:tcMar>
            <w:vAlign w:val="center"/>
          </w:tcPr>
          <w:p w14:paraId="38C5B2AF" w14:textId="77777777" w:rsidR="00DF6953" w:rsidRPr="00DF6953" w:rsidRDefault="00DF6953" w:rsidP="00DF6953">
            <w:pPr>
              <w:ind w:hanging="2"/>
              <w:jc w:val="center"/>
              <w:rPr>
                <w:rFonts w:cs="Arial"/>
                <w:color w:val="040404"/>
                <w:sz w:val="18"/>
                <w:szCs w:val="18"/>
              </w:rPr>
            </w:pPr>
            <w:r w:rsidRPr="00DF6953">
              <w:rPr>
                <w:rFonts w:cs="Arial"/>
                <w:color w:val="040404"/>
                <w:sz w:val="18"/>
                <w:szCs w:val="18"/>
              </w:rPr>
              <w:t>-</w:t>
            </w:r>
          </w:p>
        </w:tc>
        <w:tc>
          <w:tcPr>
            <w:tcW w:w="1134" w:type="dxa"/>
            <w:shd w:val="clear" w:color="auto" w:fill="auto"/>
            <w:tcMar>
              <w:top w:w="100" w:type="dxa"/>
              <w:left w:w="100" w:type="dxa"/>
              <w:bottom w:w="100" w:type="dxa"/>
              <w:right w:w="100" w:type="dxa"/>
            </w:tcMar>
            <w:vAlign w:val="center"/>
          </w:tcPr>
          <w:p w14:paraId="1364A48A" w14:textId="77777777" w:rsidR="00DF6953" w:rsidRPr="00DF6953" w:rsidRDefault="00DF6953" w:rsidP="00DF6953">
            <w:pPr>
              <w:ind w:hanging="2"/>
              <w:jc w:val="center"/>
              <w:rPr>
                <w:rFonts w:cs="Arial"/>
                <w:color w:val="040404"/>
                <w:sz w:val="18"/>
                <w:szCs w:val="18"/>
              </w:rPr>
            </w:pPr>
            <w:r w:rsidRPr="00DF6953">
              <w:rPr>
                <w:rFonts w:cs="Arial"/>
                <w:color w:val="040404"/>
                <w:sz w:val="18"/>
                <w:szCs w:val="18"/>
              </w:rPr>
              <w:t>1</w:t>
            </w:r>
          </w:p>
        </w:tc>
      </w:tr>
      <w:tr w:rsidR="00DF6953" w:rsidRPr="00DF6953" w14:paraId="37974F36" w14:textId="77777777" w:rsidTr="008A626A">
        <w:trPr>
          <w:trHeight w:val="165"/>
          <w:jc w:val="center"/>
        </w:trPr>
        <w:tc>
          <w:tcPr>
            <w:tcW w:w="784" w:type="dxa"/>
            <w:shd w:val="clear" w:color="auto" w:fill="auto"/>
            <w:tcMar>
              <w:top w:w="100" w:type="dxa"/>
              <w:left w:w="100" w:type="dxa"/>
              <w:bottom w:w="100" w:type="dxa"/>
              <w:right w:w="100" w:type="dxa"/>
            </w:tcMar>
            <w:vAlign w:val="center"/>
          </w:tcPr>
          <w:p w14:paraId="50893366" w14:textId="77777777" w:rsidR="00DF6953" w:rsidRPr="00DF6953" w:rsidRDefault="00DF6953" w:rsidP="00CB54C2">
            <w:pPr>
              <w:ind w:hanging="2"/>
              <w:rPr>
                <w:rFonts w:cs="Arial"/>
                <w:b/>
                <w:color w:val="040404"/>
                <w:sz w:val="18"/>
                <w:szCs w:val="18"/>
              </w:rPr>
            </w:pPr>
            <w:r w:rsidRPr="00DF6953">
              <w:rPr>
                <w:rFonts w:cs="Arial"/>
                <w:b/>
                <w:color w:val="040404"/>
                <w:sz w:val="18"/>
                <w:szCs w:val="18"/>
              </w:rPr>
              <w:t>2021</w:t>
            </w:r>
          </w:p>
        </w:tc>
        <w:tc>
          <w:tcPr>
            <w:tcW w:w="1049" w:type="dxa"/>
            <w:shd w:val="clear" w:color="auto" w:fill="auto"/>
            <w:tcMar>
              <w:top w:w="100" w:type="dxa"/>
              <w:left w:w="100" w:type="dxa"/>
              <w:bottom w:w="100" w:type="dxa"/>
              <w:right w:w="100" w:type="dxa"/>
            </w:tcMar>
            <w:vAlign w:val="center"/>
          </w:tcPr>
          <w:p w14:paraId="3A85BB5A" w14:textId="77777777" w:rsidR="00DF6953" w:rsidRPr="00DF6953" w:rsidRDefault="00DF6953" w:rsidP="00DF6953">
            <w:pPr>
              <w:ind w:hanging="2"/>
              <w:jc w:val="center"/>
              <w:rPr>
                <w:rFonts w:cs="Arial"/>
                <w:color w:val="040404"/>
                <w:sz w:val="18"/>
                <w:szCs w:val="18"/>
              </w:rPr>
            </w:pPr>
            <w:r w:rsidRPr="00DF6953">
              <w:rPr>
                <w:rFonts w:cs="Arial"/>
                <w:color w:val="040404"/>
                <w:sz w:val="18"/>
                <w:szCs w:val="18"/>
              </w:rPr>
              <w:t>3</w:t>
            </w:r>
          </w:p>
        </w:tc>
        <w:tc>
          <w:tcPr>
            <w:tcW w:w="992" w:type="dxa"/>
            <w:shd w:val="clear" w:color="auto" w:fill="auto"/>
            <w:tcMar>
              <w:top w:w="100" w:type="dxa"/>
              <w:left w:w="100" w:type="dxa"/>
              <w:bottom w:w="100" w:type="dxa"/>
              <w:right w:w="100" w:type="dxa"/>
            </w:tcMar>
            <w:vAlign w:val="center"/>
          </w:tcPr>
          <w:p w14:paraId="377149BB" w14:textId="77777777" w:rsidR="00DF6953" w:rsidRPr="00DF6953" w:rsidRDefault="00DF6953" w:rsidP="00DF6953">
            <w:pPr>
              <w:ind w:hanging="2"/>
              <w:jc w:val="center"/>
              <w:rPr>
                <w:rFonts w:cs="Arial"/>
                <w:color w:val="040404"/>
                <w:sz w:val="18"/>
                <w:szCs w:val="18"/>
              </w:rPr>
            </w:pPr>
            <w:r w:rsidRPr="00DF6953">
              <w:rPr>
                <w:rFonts w:cs="Arial"/>
                <w:color w:val="040404"/>
                <w:sz w:val="18"/>
                <w:szCs w:val="18"/>
              </w:rPr>
              <w:t>41</w:t>
            </w:r>
          </w:p>
        </w:tc>
        <w:tc>
          <w:tcPr>
            <w:tcW w:w="1134" w:type="dxa"/>
            <w:shd w:val="clear" w:color="auto" w:fill="auto"/>
            <w:tcMar>
              <w:top w:w="100" w:type="dxa"/>
              <w:left w:w="100" w:type="dxa"/>
              <w:bottom w:w="100" w:type="dxa"/>
              <w:right w:w="100" w:type="dxa"/>
            </w:tcMar>
            <w:vAlign w:val="center"/>
          </w:tcPr>
          <w:p w14:paraId="10266334" w14:textId="77777777" w:rsidR="00DF6953" w:rsidRPr="00DF6953" w:rsidRDefault="00DF6953" w:rsidP="00DF6953">
            <w:pPr>
              <w:ind w:hanging="2"/>
              <w:jc w:val="center"/>
              <w:rPr>
                <w:rFonts w:cs="Arial"/>
                <w:color w:val="040404"/>
                <w:sz w:val="18"/>
                <w:szCs w:val="18"/>
              </w:rPr>
            </w:pPr>
            <w:r w:rsidRPr="00DF6953">
              <w:rPr>
                <w:rFonts w:cs="Arial"/>
                <w:color w:val="040404"/>
                <w:sz w:val="18"/>
                <w:szCs w:val="18"/>
              </w:rPr>
              <w:t>2</w:t>
            </w:r>
          </w:p>
        </w:tc>
        <w:tc>
          <w:tcPr>
            <w:tcW w:w="1276" w:type="dxa"/>
            <w:shd w:val="clear" w:color="auto" w:fill="auto"/>
            <w:tcMar>
              <w:top w:w="100" w:type="dxa"/>
              <w:left w:w="100" w:type="dxa"/>
              <w:bottom w:w="100" w:type="dxa"/>
              <w:right w:w="100" w:type="dxa"/>
            </w:tcMar>
            <w:vAlign w:val="center"/>
          </w:tcPr>
          <w:p w14:paraId="2BB87452" w14:textId="77777777" w:rsidR="00DF6953" w:rsidRPr="00DF6953" w:rsidRDefault="00DF6953" w:rsidP="00DF6953">
            <w:pPr>
              <w:ind w:hanging="2"/>
              <w:jc w:val="center"/>
              <w:rPr>
                <w:rFonts w:cs="Arial"/>
                <w:color w:val="040404"/>
                <w:sz w:val="18"/>
                <w:szCs w:val="18"/>
              </w:rPr>
            </w:pPr>
            <w:r w:rsidRPr="00DF6953">
              <w:rPr>
                <w:rFonts w:cs="Arial"/>
                <w:color w:val="040404"/>
                <w:sz w:val="18"/>
                <w:szCs w:val="18"/>
              </w:rPr>
              <w:t>-</w:t>
            </w:r>
          </w:p>
        </w:tc>
        <w:tc>
          <w:tcPr>
            <w:tcW w:w="1134" w:type="dxa"/>
            <w:shd w:val="clear" w:color="auto" w:fill="auto"/>
            <w:tcMar>
              <w:top w:w="100" w:type="dxa"/>
              <w:left w:w="100" w:type="dxa"/>
              <w:bottom w:w="100" w:type="dxa"/>
              <w:right w:w="100" w:type="dxa"/>
            </w:tcMar>
            <w:vAlign w:val="center"/>
          </w:tcPr>
          <w:p w14:paraId="5E532AA1" w14:textId="77777777" w:rsidR="00DF6953" w:rsidRPr="00DF6953" w:rsidRDefault="00DF6953" w:rsidP="00DF6953">
            <w:pPr>
              <w:ind w:hanging="2"/>
              <w:jc w:val="center"/>
              <w:rPr>
                <w:rFonts w:cs="Arial"/>
                <w:color w:val="040404"/>
                <w:sz w:val="18"/>
                <w:szCs w:val="18"/>
              </w:rPr>
            </w:pPr>
            <w:r w:rsidRPr="00DF6953">
              <w:rPr>
                <w:rFonts w:cs="Arial"/>
                <w:color w:val="040404"/>
                <w:sz w:val="18"/>
                <w:szCs w:val="18"/>
              </w:rPr>
              <w:t>39</w:t>
            </w:r>
          </w:p>
        </w:tc>
      </w:tr>
      <w:tr w:rsidR="00DF6953" w:rsidRPr="00DF6953" w14:paraId="6AB03351" w14:textId="77777777" w:rsidTr="008A626A">
        <w:trPr>
          <w:trHeight w:val="44"/>
          <w:jc w:val="center"/>
        </w:trPr>
        <w:tc>
          <w:tcPr>
            <w:tcW w:w="1833" w:type="dxa"/>
            <w:gridSpan w:val="2"/>
            <w:shd w:val="clear" w:color="auto" w:fill="EFEFEF"/>
            <w:tcMar>
              <w:top w:w="100" w:type="dxa"/>
              <w:left w:w="100" w:type="dxa"/>
              <w:bottom w:w="100" w:type="dxa"/>
              <w:right w:w="100" w:type="dxa"/>
            </w:tcMar>
            <w:vAlign w:val="center"/>
          </w:tcPr>
          <w:p w14:paraId="42C69399" w14:textId="77777777" w:rsidR="00DF6953" w:rsidRPr="00DF6953" w:rsidRDefault="00DF6953" w:rsidP="00DF6953">
            <w:pPr>
              <w:ind w:hanging="2"/>
              <w:jc w:val="center"/>
              <w:rPr>
                <w:rFonts w:cs="Arial"/>
                <w:b/>
                <w:color w:val="040404"/>
                <w:sz w:val="18"/>
                <w:szCs w:val="18"/>
              </w:rPr>
            </w:pPr>
            <w:r w:rsidRPr="00DF6953">
              <w:rPr>
                <w:rFonts w:cs="Arial"/>
                <w:b/>
                <w:color w:val="040404"/>
                <w:sz w:val="18"/>
                <w:szCs w:val="18"/>
              </w:rPr>
              <w:t>Total</w:t>
            </w:r>
          </w:p>
        </w:tc>
        <w:tc>
          <w:tcPr>
            <w:tcW w:w="992" w:type="dxa"/>
            <w:shd w:val="clear" w:color="auto" w:fill="EFEFEF"/>
            <w:tcMar>
              <w:top w:w="100" w:type="dxa"/>
              <w:left w:w="100" w:type="dxa"/>
              <w:bottom w:w="100" w:type="dxa"/>
              <w:right w:w="100" w:type="dxa"/>
            </w:tcMar>
            <w:vAlign w:val="center"/>
          </w:tcPr>
          <w:p w14:paraId="57192B46" w14:textId="77777777" w:rsidR="00DF6953" w:rsidRPr="00DF6953" w:rsidRDefault="00DF6953" w:rsidP="00DF6953">
            <w:pPr>
              <w:ind w:hanging="2"/>
              <w:jc w:val="center"/>
              <w:rPr>
                <w:rFonts w:cs="Arial"/>
                <w:b/>
                <w:color w:val="040404"/>
                <w:sz w:val="18"/>
                <w:szCs w:val="18"/>
              </w:rPr>
            </w:pPr>
            <w:r w:rsidRPr="00DF6953">
              <w:rPr>
                <w:rFonts w:cs="Arial"/>
                <w:b/>
                <w:color w:val="040404"/>
                <w:sz w:val="18"/>
                <w:szCs w:val="18"/>
              </w:rPr>
              <w:t>42</w:t>
            </w:r>
          </w:p>
        </w:tc>
        <w:tc>
          <w:tcPr>
            <w:tcW w:w="1134" w:type="dxa"/>
            <w:shd w:val="clear" w:color="auto" w:fill="EFEFEF"/>
            <w:tcMar>
              <w:top w:w="100" w:type="dxa"/>
              <w:left w:w="100" w:type="dxa"/>
              <w:bottom w:w="100" w:type="dxa"/>
              <w:right w:w="100" w:type="dxa"/>
            </w:tcMar>
            <w:vAlign w:val="center"/>
          </w:tcPr>
          <w:p w14:paraId="7B9DFC56" w14:textId="77777777" w:rsidR="00DF6953" w:rsidRPr="00DF6953" w:rsidRDefault="00DF6953" w:rsidP="00DF6953">
            <w:pPr>
              <w:ind w:hanging="2"/>
              <w:jc w:val="center"/>
              <w:rPr>
                <w:rFonts w:cs="Arial"/>
                <w:b/>
                <w:color w:val="040404"/>
                <w:sz w:val="18"/>
                <w:szCs w:val="18"/>
              </w:rPr>
            </w:pPr>
            <w:r w:rsidRPr="00DF6953">
              <w:rPr>
                <w:rFonts w:cs="Arial"/>
                <w:b/>
                <w:color w:val="040404"/>
                <w:sz w:val="18"/>
                <w:szCs w:val="18"/>
              </w:rPr>
              <w:t>2</w:t>
            </w:r>
          </w:p>
        </w:tc>
        <w:tc>
          <w:tcPr>
            <w:tcW w:w="1276" w:type="dxa"/>
            <w:shd w:val="clear" w:color="auto" w:fill="EFEFEF"/>
            <w:tcMar>
              <w:top w:w="100" w:type="dxa"/>
              <w:left w:w="100" w:type="dxa"/>
              <w:bottom w:w="100" w:type="dxa"/>
              <w:right w:w="100" w:type="dxa"/>
            </w:tcMar>
            <w:vAlign w:val="center"/>
          </w:tcPr>
          <w:p w14:paraId="76E65C43" w14:textId="77777777" w:rsidR="00DF6953" w:rsidRPr="00DF6953" w:rsidRDefault="00DF6953" w:rsidP="00DF6953">
            <w:pPr>
              <w:ind w:hanging="2"/>
              <w:jc w:val="center"/>
              <w:rPr>
                <w:rFonts w:cs="Arial"/>
                <w:b/>
                <w:color w:val="040404"/>
                <w:sz w:val="18"/>
                <w:szCs w:val="18"/>
              </w:rPr>
            </w:pPr>
            <w:r w:rsidRPr="00DF6953">
              <w:rPr>
                <w:rFonts w:cs="Arial"/>
                <w:b/>
                <w:color w:val="040404"/>
                <w:sz w:val="18"/>
                <w:szCs w:val="18"/>
              </w:rPr>
              <w:t>-</w:t>
            </w:r>
          </w:p>
        </w:tc>
        <w:tc>
          <w:tcPr>
            <w:tcW w:w="1134" w:type="dxa"/>
            <w:shd w:val="clear" w:color="auto" w:fill="EFEFEF"/>
            <w:tcMar>
              <w:top w:w="100" w:type="dxa"/>
              <w:left w:w="100" w:type="dxa"/>
              <w:bottom w:w="100" w:type="dxa"/>
              <w:right w:w="100" w:type="dxa"/>
            </w:tcMar>
            <w:vAlign w:val="center"/>
          </w:tcPr>
          <w:p w14:paraId="7E6E5B44" w14:textId="77777777" w:rsidR="00DF6953" w:rsidRPr="00DF6953" w:rsidRDefault="00DF6953" w:rsidP="00DF6953">
            <w:pPr>
              <w:ind w:hanging="2"/>
              <w:jc w:val="center"/>
              <w:rPr>
                <w:rFonts w:cs="Arial"/>
                <w:b/>
                <w:color w:val="040404"/>
                <w:sz w:val="18"/>
                <w:szCs w:val="18"/>
              </w:rPr>
            </w:pPr>
            <w:r w:rsidRPr="00DF6953">
              <w:rPr>
                <w:rFonts w:cs="Arial"/>
                <w:b/>
                <w:color w:val="040404"/>
                <w:sz w:val="18"/>
                <w:szCs w:val="18"/>
              </w:rPr>
              <w:t>40</w:t>
            </w:r>
          </w:p>
        </w:tc>
      </w:tr>
    </w:tbl>
    <w:p w14:paraId="43B787D4" w14:textId="77777777" w:rsidR="0095632B" w:rsidRPr="008A626A" w:rsidRDefault="00DF6953" w:rsidP="00DF6953">
      <w:pPr>
        <w:jc w:val="center"/>
        <w:rPr>
          <w:sz w:val="16"/>
          <w:szCs w:val="16"/>
        </w:rPr>
      </w:pPr>
      <w:r w:rsidRPr="008A626A">
        <w:rPr>
          <w:sz w:val="16"/>
          <w:szCs w:val="16"/>
        </w:rPr>
        <w:t xml:space="preserve">Fuente: Datos OCI – Matriz de Seguimiento PME – </w:t>
      </w:r>
    </w:p>
    <w:p w14:paraId="05CFE159" w14:textId="035C6374" w:rsidR="009626A0" w:rsidRPr="008A626A" w:rsidRDefault="00DF6953" w:rsidP="0095632B">
      <w:pPr>
        <w:jc w:val="left"/>
        <w:rPr>
          <w:sz w:val="16"/>
          <w:szCs w:val="16"/>
        </w:rPr>
      </w:pPr>
      <w:r w:rsidRPr="008A626A">
        <w:rPr>
          <w:sz w:val="16"/>
          <w:szCs w:val="16"/>
        </w:rPr>
        <w:t xml:space="preserve">* Según criterio </w:t>
      </w:r>
      <w:r w:rsidR="0095632B" w:rsidRPr="008A626A">
        <w:rPr>
          <w:sz w:val="16"/>
          <w:szCs w:val="16"/>
        </w:rPr>
        <w:t>de la OCI</w:t>
      </w:r>
    </w:p>
    <w:p w14:paraId="0647F88A" w14:textId="39199094" w:rsidR="00DF6953" w:rsidRDefault="00DF6953" w:rsidP="00F339C4"/>
    <w:p w14:paraId="5EFEE3BA" w14:textId="6613A15E" w:rsidR="00741F66" w:rsidRDefault="008A626A" w:rsidP="00741F66">
      <w:pPr>
        <w:ind w:hanging="2"/>
        <w:rPr>
          <w:rFonts w:cs="Arial"/>
          <w:color w:val="040404"/>
        </w:rPr>
      </w:pPr>
      <w:r>
        <w:rPr>
          <w:rFonts w:cs="Arial"/>
          <w:color w:val="040404"/>
        </w:rPr>
        <w:t>Se evidencia cumplimiento representativo</w:t>
      </w:r>
      <w:r w:rsidR="00741F66" w:rsidRPr="00162659">
        <w:rPr>
          <w:rFonts w:cs="Arial"/>
          <w:color w:val="040404"/>
        </w:rPr>
        <w:t xml:space="preserve"> en cuanto a las acciones propuestas, actividades ej</w:t>
      </w:r>
      <w:r>
        <w:rPr>
          <w:rFonts w:cs="Arial"/>
          <w:color w:val="040404"/>
        </w:rPr>
        <w:t>ecutadas y soportes presentados. No obstante,</w:t>
      </w:r>
      <w:r w:rsidR="00741F66" w:rsidRPr="00162659">
        <w:rPr>
          <w:rFonts w:cs="Arial"/>
          <w:color w:val="040404"/>
        </w:rPr>
        <w:t xml:space="preserve"> entre los principales temas para la implementación de mejoras se encuentran:</w:t>
      </w:r>
    </w:p>
    <w:p w14:paraId="20C8743B" w14:textId="77777777" w:rsidR="00741F66" w:rsidRPr="002E642C" w:rsidRDefault="00741F66" w:rsidP="00741F66">
      <w:pPr>
        <w:ind w:hanging="2"/>
        <w:rPr>
          <w:rFonts w:cs="Arial"/>
          <w:color w:val="040404"/>
          <w:sz w:val="16"/>
          <w:szCs w:val="16"/>
        </w:rPr>
      </w:pPr>
    </w:p>
    <w:p w14:paraId="7373325B" w14:textId="5731C141" w:rsidR="00741F66" w:rsidRPr="00741F66" w:rsidRDefault="00741F66" w:rsidP="00EE43CE">
      <w:pPr>
        <w:pStyle w:val="Prrafodelista"/>
        <w:numPr>
          <w:ilvl w:val="0"/>
          <w:numId w:val="22"/>
        </w:numPr>
        <w:rPr>
          <w:rFonts w:cs="Arial"/>
          <w:color w:val="040404"/>
        </w:rPr>
      </w:pPr>
      <w:r w:rsidRPr="00741F66">
        <w:rPr>
          <w:rFonts w:cs="Arial"/>
          <w:color w:val="040404"/>
        </w:rPr>
        <w:t>Deficiencias en el control</w:t>
      </w:r>
      <w:r w:rsidR="008A626A">
        <w:rPr>
          <w:rFonts w:cs="Arial"/>
          <w:color w:val="040404"/>
        </w:rPr>
        <w:t xml:space="preserve"> de</w:t>
      </w:r>
      <w:r w:rsidRPr="00741F66">
        <w:rPr>
          <w:rFonts w:cs="Arial"/>
          <w:color w:val="040404"/>
        </w:rPr>
        <w:t xml:space="preserve"> almacenamiento y s</w:t>
      </w:r>
      <w:r w:rsidR="00B7641A">
        <w:rPr>
          <w:rFonts w:cs="Arial"/>
          <w:color w:val="040404"/>
        </w:rPr>
        <w:t>alvaguarda de los bienes de la E</w:t>
      </w:r>
      <w:r w:rsidRPr="00741F66">
        <w:rPr>
          <w:rFonts w:cs="Arial"/>
          <w:color w:val="040404"/>
        </w:rPr>
        <w:t>ntidad.</w:t>
      </w:r>
    </w:p>
    <w:p w14:paraId="255FBA75" w14:textId="7526DC72" w:rsidR="00741F66" w:rsidRPr="00741F66" w:rsidRDefault="00741F66" w:rsidP="00EE43CE">
      <w:pPr>
        <w:pStyle w:val="Prrafodelista"/>
        <w:numPr>
          <w:ilvl w:val="0"/>
          <w:numId w:val="22"/>
        </w:numPr>
        <w:rPr>
          <w:rFonts w:cs="Arial"/>
          <w:color w:val="040404"/>
        </w:rPr>
      </w:pPr>
      <w:r w:rsidRPr="00741F66">
        <w:rPr>
          <w:rFonts w:cs="Arial"/>
          <w:color w:val="040404"/>
        </w:rPr>
        <w:t>Incremento en la constitución de reservas presupuestales.</w:t>
      </w:r>
    </w:p>
    <w:p w14:paraId="6480D578" w14:textId="2F989294" w:rsidR="00741F66" w:rsidRPr="00741F66" w:rsidRDefault="00741F66" w:rsidP="00EE43CE">
      <w:pPr>
        <w:pStyle w:val="Prrafodelista"/>
        <w:numPr>
          <w:ilvl w:val="0"/>
          <w:numId w:val="22"/>
        </w:numPr>
        <w:rPr>
          <w:rFonts w:cs="Arial"/>
          <w:color w:val="040404"/>
        </w:rPr>
      </w:pPr>
      <w:r w:rsidRPr="00741F66">
        <w:rPr>
          <w:rFonts w:cs="Arial"/>
          <w:color w:val="040404"/>
        </w:rPr>
        <w:t>Deficiencias en los procesos de planeación y ejecución contractual.</w:t>
      </w:r>
    </w:p>
    <w:p w14:paraId="3D8A5AEC" w14:textId="67DC758D" w:rsidR="00741F66" w:rsidRPr="00741F66" w:rsidRDefault="00741F66" w:rsidP="00EE43CE">
      <w:pPr>
        <w:pStyle w:val="Prrafodelista"/>
        <w:numPr>
          <w:ilvl w:val="0"/>
          <w:numId w:val="22"/>
        </w:numPr>
        <w:rPr>
          <w:rFonts w:cs="Arial"/>
          <w:color w:val="040404"/>
        </w:rPr>
      </w:pPr>
      <w:r w:rsidRPr="00741F66">
        <w:rPr>
          <w:rFonts w:cs="Arial"/>
          <w:color w:val="040404"/>
        </w:rPr>
        <w:t>Deficiencias en el cargue de documentos en la plataforma de contratación.</w:t>
      </w:r>
    </w:p>
    <w:p w14:paraId="4DAF6EDE" w14:textId="72F0C934" w:rsidR="008A626A" w:rsidRDefault="00741F66" w:rsidP="008C2112">
      <w:pPr>
        <w:pStyle w:val="Prrafodelista"/>
        <w:numPr>
          <w:ilvl w:val="0"/>
          <w:numId w:val="22"/>
        </w:numPr>
        <w:rPr>
          <w:rFonts w:cs="Arial"/>
          <w:color w:val="040404"/>
        </w:rPr>
      </w:pPr>
      <w:r w:rsidRPr="00741F66">
        <w:rPr>
          <w:rFonts w:cs="Arial"/>
          <w:color w:val="040404"/>
        </w:rPr>
        <w:t>Supervisión e interventoría de contratos.</w:t>
      </w:r>
    </w:p>
    <w:p w14:paraId="1A63CA41" w14:textId="77777777" w:rsidR="002E642C" w:rsidRPr="008C2112" w:rsidRDefault="002E642C" w:rsidP="002E642C">
      <w:pPr>
        <w:pStyle w:val="Prrafodelista"/>
        <w:ind w:left="718"/>
        <w:rPr>
          <w:rFonts w:cs="Arial"/>
          <w:color w:val="040404"/>
        </w:rPr>
      </w:pPr>
    </w:p>
    <w:p w14:paraId="56DA94F6" w14:textId="7AB8EA4F" w:rsidR="00336590" w:rsidRPr="002E642C" w:rsidRDefault="00336590" w:rsidP="00F339C4">
      <w:pPr>
        <w:rPr>
          <w:sz w:val="16"/>
          <w:szCs w:val="16"/>
        </w:rPr>
      </w:pPr>
    </w:p>
    <w:p w14:paraId="6800A559" w14:textId="108456F5" w:rsidR="00916B3D" w:rsidRPr="00825D25" w:rsidRDefault="00916B3D" w:rsidP="00EE43CE">
      <w:pPr>
        <w:pStyle w:val="Prrafodelista"/>
        <w:numPr>
          <w:ilvl w:val="1"/>
          <w:numId w:val="34"/>
        </w:numPr>
        <w:rPr>
          <w:rFonts w:cs="Arial"/>
          <w:b/>
          <w:color w:val="040404"/>
        </w:rPr>
      </w:pPr>
      <w:r w:rsidRPr="00825D25">
        <w:rPr>
          <w:rFonts w:cs="Arial"/>
          <w:b/>
          <w:color w:val="040404"/>
        </w:rPr>
        <w:t>Archivo General de la Nación</w:t>
      </w:r>
      <w:r w:rsidR="00C45338" w:rsidRPr="00825D25">
        <w:rPr>
          <w:rFonts w:cs="Arial"/>
          <w:b/>
          <w:color w:val="040404"/>
        </w:rPr>
        <w:t xml:space="preserve"> - AGN</w:t>
      </w:r>
    </w:p>
    <w:p w14:paraId="77C6DCD7" w14:textId="51FCE446" w:rsidR="00916B3D" w:rsidRPr="00916B3D" w:rsidRDefault="00916B3D" w:rsidP="00916B3D">
      <w:pPr>
        <w:rPr>
          <w:rFonts w:cs="Arial"/>
          <w:b/>
          <w:color w:val="040404"/>
        </w:rPr>
      </w:pPr>
    </w:p>
    <w:p w14:paraId="7BD42823" w14:textId="4BE64B3B" w:rsidR="00916B3D" w:rsidRDefault="00916B3D" w:rsidP="00916B3D">
      <w:pPr>
        <w:ind w:hanging="2"/>
        <w:rPr>
          <w:rFonts w:cs="Arial"/>
          <w:color w:val="040404"/>
        </w:rPr>
      </w:pPr>
      <w:r w:rsidRPr="00162659">
        <w:rPr>
          <w:rFonts w:cs="Arial"/>
          <w:color w:val="040404"/>
        </w:rPr>
        <w:t>Para corte 30-sep-21 el Plan de Mejoramiento Archivístico presentó cuatro (4) hallazgos formulados por</w:t>
      </w:r>
      <w:r w:rsidR="00B10B0E">
        <w:rPr>
          <w:rFonts w:cs="Arial"/>
          <w:color w:val="040404"/>
        </w:rPr>
        <w:t xml:space="preserve"> el AGN</w:t>
      </w:r>
      <w:r w:rsidRPr="00162659">
        <w:rPr>
          <w:rFonts w:cs="Arial"/>
          <w:color w:val="040404"/>
        </w:rPr>
        <w:t xml:space="preserve"> así:</w:t>
      </w:r>
    </w:p>
    <w:p w14:paraId="4E8B9027" w14:textId="772386C5" w:rsidR="008A626A" w:rsidRDefault="008A626A" w:rsidP="00F339C4"/>
    <w:p w14:paraId="469EF8C5" w14:textId="41A5DB85" w:rsidR="00916B3D" w:rsidRDefault="00C45338" w:rsidP="00C45338">
      <w:pPr>
        <w:ind w:hanging="2"/>
        <w:jc w:val="center"/>
        <w:rPr>
          <w:rFonts w:cs="Arial"/>
          <w:b/>
          <w:bCs/>
          <w:color w:val="000000"/>
          <w:sz w:val="20"/>
          <w:szCs w:val="20"/>
        </w:rPr>
      </w:pPr>
      <w:r w:rsidRPr="005720DA">
        <w:rPr>
          <w:rFonts w:cs="Arial"/>
          <w:b/>
          <w:bCs/>
          <w:color w:val="000000"/>
          <w:sz w:val="20"/>
          <w:szCs w:val="20"/>
        </w:rPr>
        <w:t>Tabla No.</w:t>
      </w:r>
      <w:r w:rsidR="0095632B">
        <w:rPr>
          <w:rFonts w:cs="Arial"/>
          <w:b/>
          <w:bCs/>
          <w:color w:val="000000"/>
          <w:sz w:val="20"/>
          <w:szCs w:val="20"/>
        </w:rPr>
        <w:t xml:space="preserve"> 20</w:t>
      </w:r>
      <w:r>
        <w:rPr>
          <w:rFonts w:cs="Arial"/>
          <w:b/>
          <w:bCs/>
          <w:color w:val="000000"/>
          <w:sz w:val="20"/>
          <w:szCs w:val="20"/>
        </w:rPr>
        <w:t>– Plan de Mejoramiento Externo AGN a 30-sep-21</w:t>
      </w:r>
    </w:p>
    <w:tbl>
      <w:tblPr>
        <w:tblW w:w="6760" w:type="dxa"/>
        <w:jc w:val="center"/>
        <w:tblCellMar>
          <w:left w:w="70" w:type="dxa"/>
          <w:right w:w="70" w:type="dxa"/>
        </w:tblCellMar>
        <w:tblLook w:val="04A0" w:firstRow="1" w:lastRow="0" w:firstColumn="1" w:lastColumn="0" w:noHBand="0" w:noVBand="1"/>
      </w:tblPr>
      <w:tblGrid>
        <w:gridCol w:w="1174"/>
        <w:gridCol w:w="1029"/>
        <w:gridCol w:w="985"/>
        <w:gridCol w:w="1188"/>
        <w:gridCol w:w="1154"/>
        <w:gridCol w:w="1230"/>
      </w:tblGrid>
      <w:tr w:rsidR="002E642C" w:rsidRPr="002E642C" w14:paraId="54013BEA" w14:textId="77777777" w:rsidTr="002E642C">
        <w:trPr>
          <w:trHeight w:val="612"/>
          <w:jc w:val="center"/>
        </w:trPr>
        <w:tc>
          <w:tcPr>
            <w:tcW w:w="124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5CD4BE9" w14:textId="77777777" w:rsidR="002E642C" w:rsidRPr="002E642C" w:rsidRDefault="002E642C" w:rsidP="002E642C">
            <w:pPr>
              <w:suppressAutoHyphens w:val="0"/>
              <w:autoSpaceDN/>
              <w:jc w:val="center"/>
              <w:textAlignment w:val="auto"/>
              <w:rPr>
                <w:rFonts w:cs="Arial"/>
                <w:b/>
                <w:bCs/>
                <w:color w:val="040404"/>
                <w:sz w:val="16"/>
                <w:szCs w:val="16"/>
                <w:lang w:val="es-CO" w:eastAsia="es-CO"/>
              </w:rPr>
            </w:pPr>
            <w:r w:rsidRPr="002E642C">
              <w:rPr>
                <w:rFonts w:cs="Arial"/>
                <w:b/>
                <w:bCs/>
                <w:color w:val="040404"/>
                <w:sz w:val="16"/>
                <w:szCs w:val="16"/>
                <w:lang w:eastAsia="es-CO"/>
              </w:rPr>
              <w:lastRenderedPageBreak/>
              <w:t>VIGENCIA</w:t>
            </w:r>
          </w:p>
        </w:tc>
        <w:tc>
          <w:tcPr>
            <w:tcW w:w="940" w:type="dxa"/>
            <w:tcBorders>
              <w:top w:val="single" w:sz="4" w:space="0" w:color="auto"/>
              <w:left w:val="nil"/>
              <w:bottom w:val="single" w:sz="4" w:space="0" w:color="auto"/>
              <w:right w:val="single" w:sz="4" w:space="0" w:color="auto"/>
            </w:tcBorders>
            <w:shd w:val="clear" w:color="000000" w:fill="E7E6E6"/>
            <w:vAlign w:val="center"/>
            <w:hideMark/>
          </w:tcPr>
          <w:p w14:paraId="3FE5FF71" w14:textId="77777777" w:rsidR="002E642C" w:rsidRPr="002E642C" w:rsidRDefault="002E642C" w:rsidP="002E642C">
            <w:pPr>
              <w:suppressAutoHyphens w:val="0"/>
              <w:autoSpaceDN/>
              <w:jc w:val="center"/>
              <w:textAlignment w:val="auto"/>
              <w:rPr>
                <w:rFonts w:cs="Arial"/>
                <w:b/>
                <w:bCs/>
                <w:color w:val="040404"/>
                <w:sz w:val="16"/>
                <w:szCs w:val="16"/>
                <w:lang w:val="es-CO" w:eastAsia="es-CO"/>
              </w:rPr>
            </w:pPr>
            <w:r w:rsidRPr="002E642C">
              <w:rPr>
                <w:rFonts w:cs="Arial"/>
                <w:b/>
                <w:bCs/>
                <w:color w:val="040404"/>
                <w:sz w:val="16"/>
                <w:szCs w:val="16"/>
                <w:lang w:eastAsia="es-CO"/>
              </w:rPr>
              <w:t>HALLAZGO</w:t>
            </w:r>
          </w:p>
        </w:tc>
        <w:tc>
          <w:tcPr>
            <w:tcW w:w="860" w:type="dxa"/>
            <w:tcBorders>
              <w:top w:val="single" w:sz="4" w:space="0" w:color="auto"/>
              <w:left w:val="nil"/>
              <w:bottom w:val="single" w:sz="4" w:space="0" w:color="auto"/>
              <w:right w:val="single" w:sz="4" w:space="0" w:color="auto"/>
            </w:tcBorders>
            <w:shd w:val="clear" w:color="000000" w:fill="E7E6E6"/>
            <w:vAlign w:val="center"/>
            <w:hideMark/>
          </w:tcPr>
          <w:p w14:paraId="75855BB4" w14:textId="77777777" w:rsidR="002E642C" w:rsidRPr="002E642C" w:rsidRDefault="002E642C" w:rsidP="002E642C">
            <w:pPr>
              <w:suppressAutoHyphens w:val="0"/>
              <w:autoSpaceDN/>
              <w:jc w:val="center"/>
              <w:textAlignment w:val="auto"/>
              <w:rPr>
                <w:rFonts w:cs="Arial"/>
                <w:b/>
                <w:bCs/>
                <w:color w:val="040404"/>
                <w:sz w:val="16"/>
                <w:szCs w:val="16"/>
                <w:lang w:val="es-CO" w:eastAsia="es-CO"/>
              </w:rPr>
            </w:pPr>
            <w:r w:rsidRPr="002E642C">
              <w:rPr>
                <w:rFonts w:cs="Arial"/>
                <w:b/>
                <w:bCs/>
                <w:color w:val="040404"/>
                <w:sz w:val="16"/>
                <w:szCs w:val="16"/>
                <w:lang w:eastAsia="es-CO"/>
              </w:rPr>
              <w:t>No. ACCIONES (Tareas)</w:t>
            </w:r>
          </w:p>
        </w:tc>
        <w:tc>
          <w:tcPr>
            <w:tcW w:w="1240" w:type="dxa"/>
            <w:tcBorders>
              <w:top w:val="single" w:sz="4" w:space="0" w:color="auto"/>
              <w:left w:val="nil"/>
              <w:bottom w:val="single" w:sz="4" w:space="0" w:color="auto"/>
              <w:right w:val="single" w:sz="4" w:space="0" w:color="auto"/>
            </w:tcBorders>
            <w:shd w:val="clear" w:color="000000" w:fill="E7E6E6"/>
            <w:vAlign w:val="center"/>
            <w:hideMark/>
          </w:tcPr>
          <w:p w14:paraId="181BF770" w14:textId="77777777" w:rsidR="002E642C" w:rsidRPr="002E642C" w:rsidRDefault="002E642C" w:rsidP="002E642C">
            <w:pPr>
              <w:suppressAutoHyphens w:val="0"/>
              <w:autoSpaceDN/>
              <w:jc w:val="center"/>
              <w:textAlignment w:val="auto"/>
              <w:rPr>
                <w:rFonts w:cs="Arial"/>
                <w:b/>
                <w:bCs/>
                <w:color w:val="040404"/>
                <w:sz w:val="16"/>
                <w:szCs w:val="16"/>
                <w:lang w:val="es-CO" w:eastAsia="es-CO"/>
              </w:rPr>
            </w:pPr>
            <w:r w:rsidRPr="002E642C">
              <w:rPr>
                <w:rFonts w:cs="Arial"/>
                <w:b/>
                <w:bCs/>
                <w:color w:val="040404"/>
                <w:sz w:val="16"/>
                <w:szCs w:val="16"/>
                <w:lang w:eastAsia="es-CO"/>
              </w:rPr>
              <w:t>ACCIONES (Tareas)</w:t>
            </w:r>
          </w:p>
        </w:tc>
        <w:tc>
          <w:tcPr>
            <w:tcW w:w="1240" w:type="dxa"/>
            <w:tcBorders>
              <w:top w:val="single" w:sz="4" w:space="0" w:color="auto"/>
              <w:left w:val="nil"/>
              <w:bottom w:val="single" w:sz="4" w:space="0" w:color="auto"/>
              <w:right w:val="single" w:sz="4" w:space="0" w:color="auto"/>
            </w:tcBorders>
            <w:shd w:val="clear" w:color="000000" w:fill="E7E6E6"/>
            <w:vAlign w:val="center"/>
            <w:hideMark/>
          </w:tcPr>
          <w:p w14:paraId="03F03EA9" w14:textId="77777777" w:rsidR="002E642C" w:rsidRPr="002E642C" w:rsidRDefault="002E642C" w:rsidP="002E642C">
            <w:pPr>
              <w:suppressAutoHyphens w:val="0"/>
              <w:autoSpaceDN/>
              <w:jc w:val="center"/>
              <w:textAlignment w:val="auto"/>
              <w:rPr>
                <w:rFonts w:cs="Arial"/>
                <w:b/>
                <w:bCs/>
                <w:color w:val="040404"/>
                <w:sz w:val="16"/>
                <w:szCs w:val="16"/>
                <w:lang w:val="es-CO" w:eastAsia="es-CO"/>
              </w:rPr>
            </w:pPr>
            <w:r w:rsidRPr="002E642C">
              <w:rPr>
                <w:rFonts w:cs="Arial"/>
                <w:b/>
                <w:bCs/>
                <w:color w:val="040404"/>
                <w:sz w:val="16"/>
                <w:szCs w:val="16"/>
                <w:lang w:eastAsia="es-CO"/>
              </w:rPr>
              <w:t>GRADO DE AVANCE</w:t>
            </w:r>
          </w:p>
        </w:tc>
        <w:tc>
          <w:tcPr>
            <w:tcW w:w="1240" w:type="dxa"/>
            <w:tcBorders>
              <w:top w:val="single" w:sz="4" w:space="0" w:color="auto"/>
              <w:left w:val="nil"/>
              <w:bottom w:val="single" w:sz="4" w:space="0" w:color="auto"/>
              <w:right w:val="single" w:sz="4" w:space="0" w:color="auto"/>
            </w:tcBorders>
            <w:shd w:val="clear" w:color="000000" w:fill="E7E6E6"/>
            <w:vAlign w:val="center"/>
            <w:hideMark/>
          </w:tcPr>
          <w:p w14:paraId="32A08B00" w14:textId="77777777" w:rsidR="002E642C" w:rsidRPr="002E642C" w:rsidRDefault="002E642C" w:rsidP="002E642C">
            <w:pPr>
              <w:suppressAutoHyphens w:val="0"/>
              <w:autoSpaceDN/>
              <w:jc w:val="center"/>
              <w:textAlignment w:val="auto"/>
              <w:rPr>
                <w:rFonts w:cs="Arial"/>
                <w:b/>
                <w:bCs/>
                <w:color w:val="040404"/>
                <w:sz w:val="16"/>
                <w:szCs w:val="16"/>
                <w:lang w:val="es-CO" w:eastAsia="es-CO"/>
              </w:rPr>
            </w:pPr>
            <w:r w:rsidRPr="002E642C">
              <w:rPr>
                <w:rFonts w:cs="Arial"/>
                <w:b/>
                <w:bCs/>
                <w:color w:val="040404"/>
                <w:sz w:val="16"/>
                <w:szCs w:val="16"/>
                <w:lang w:eastAsia="es-CO"/>
              </w:rPr>
              <w:t>AVANCE ACUMULADO REPORTADO</w:t>
            </w:r>
          </w:p>
        </w:tc>
      </w:tr>
      <w:tr w:rsidR="002E642C" w:rsidRPr="002E642C" w14:paraId="5BF273F2" w14:textId="77777777" w:rsidTr="002E642C">
        <w:trPr>
          <w:trHeight w:val="201"/>
          <w:jc w:val="center"/>
        </w:trPr>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4E6473B2"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2017</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7EB75EE2"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1</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5BC00188"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3</w:t>
            </w:r>
          </w:p>
        </w:tc>
        <w:tc>
          <w:tcPr>
            <w:tcW w:w="1240" w:type="dxa"/>
            <w:tcBorders>
              <w:top w:val="nil"/>
              <w:left w:val="nil"/>
              <w:bottom w:val="single" w:sz="4" w:space="0" w:color="auto"/>
              <w:right w:val="single" w:sz="4" w:space="0" w:color="auto"/>
            </w:tcBorders>
            <w:shd w:val="clear" w:color="auto" w:fill="auto"/>
            <w:vAlign w:val="center"/>
            <w:hideMark/>
          </w:tcPr>
          <w:p w14:paraId="70079AF1"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1</w:t>
            </w:r>
          </w:p>
        </w:tc>
        <w:tc>
          <w:tcPr>
            <w:tcW w:w="1240" w:type="dxa"/>
            <w:tcBorders>
              <w:top w:val="nil"/>
              <w:left w:val="nil"/>
              <w:bottom w:val="single" w:sz="4" w:space="0" w:color="auto"/>
              <w:right w:val="single" w:sz="4" w:space="0" w:color="auto"/>
            </w:tcBorders>
            <w:shd w:val="clear" w:color="auto" w:fill="auto"/>
            <w:vAlign w:val="center"/>
            <w:hideMark/>
          </w:tcPr>
          <w:p w14:paraId="6ECFF5E6"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100%</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3B197D8E"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100%</w:t>
            </w:r>
          </w:p>
        </w:tc>
      </w:tr>
      <w:tr w:rsidR="002E642C" w:rsidRPr="002E642C" w14:paraId="794F5DEF" w14:textId="77777777" w:rsidTr="002E642C">
        <w:trPr>
          <w:trHeight w:val="201"/>
          <w:jc w:val="center"/>
        </w:trPr>
        <w:tc>
          <w:tcPr>
            <w:tcW w:w="1240" w:type="dxa"/>
            <w:vMerge/>
            <w:tcBorders>
              <w:top w:val="nil"/>
              <w:left w:val="single" w:sz="4" w:space="0" w:color="auto"/>
              <w:bottom w:val="single" w:sz="4" w:space="0" w:color="auto"/>
              <w:right w:val="single" w:sz="4" w:space="0" w:color="auto"/>
            </w:tcBorders>
            <w:vAlign w:val="center"/>
            <w:hideMark/>
          </w:tcPr>
          <w:p w14:paraId="7F56F010"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c>
          <w:tcPr>
            <w:tcW w:w="940" w:type="dxa"/>
            <w:vMerge/>
            <w:tcBorders>
              <w:top w:val="nil"/>
              <w:left w:val="single" w:sz="4" w:space="0" w:color="auto"/>
              <w:bottom w:val="single" w:sz="4" w:space="0" w:color="auto"/>
              <w:right w:val="single" w:sz="4" w:space="0" w:color="auto"/>
            </w:tcBorders>
            <w:vAlign w:val="center"/>
            <w:hideMark/>
          </w:tcPr>
          <w:p w14:paraId="45449E42"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c>
          <w:tcPr>
            <w:tcW w:w="860" w:type="dxa"/>
            <w:vMerge/>
            <w:tcBorders>
              <w:top w:val="nil"/>
              <w:left w:val="single" w:sz="4" w:space="0" w:color="auto"/>
              <w:bottom w:val="single" w:sz="4" w:space="0" w:color="auto"/>
              <w:right w:val="single" w:sz="4" w:space="0" w:color="auto"/>
            </w:tcBorders>
            <w:vAlign w:val="center"/>
            <w:hideMark/>
          </w:tcPr>
          <w:p w14:paraId="74781AF9"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c>
          <w:tcPr>
            <w:tcW w:w="1240" w:type="dxa"/>
            <w:tcBorders>
              <w:top w:val="nil"/>
              <w:left w:val="nil"/>
              <w:bottom w:val="single" w:sz="4" w:space="0" w:color="auto"/>
              <w:right w:val="single" w:sz="4" w:space="0" w:color="auto"/>
            </w:tcBorders>
            <w:shd w:val="clear" w:color="auto" w:fill="auto"/>
            <w:vAlign w:val="center"/>
            <w:hideMark/>
          </w:tcPr>
          <w:p w14:paraId="3EAFA9DC"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2</w:t>
            </w:r>
          </w:p>
        </w:tc>
        <w:tc>
          <w:tcPr>
            <w:tcW w:w="1240" w:type="dxa"/>
            <w:tcBorders>
              <w:top w:val="nil"/>
              <w:left w:val="nil"/>
              <w:bottom w:val="single" w:sz="4" w:space="0" w:color="auto"/>
              <w:right w:val="single" w:sz="4" w:space="0" w:color="auto"/>
            </w:tcBorders>
            <w:shd w:val="clear" w:color="auto" w:fill="auto"/>
            <w:vAlign w:val="center"/>
            <w:hideMark/>
          </w:tcPr>
          <w:p w14:paraId="741429DF"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100%</w:t>
            </w:r>
          </w:p>
        </w:tc>
        <w:tc>
          <w:tcPr>
            <w:tcW w:w="1240" w:type="dxa"/>
            <w:vMerge/>
            <w:tcBorders>
              <w:top w:val="nil"/>
              <w:left w:val="single" w:sz="4" w:space="0" w:color="auto"/>
              <w:bottom w:val="single" w:sz="4" w:space="0" w:color="auto"/>
              <w:right w:val="single" w:sz="4" w:space="0" w:color="auto"/>
            </w:tcBorders>
            <w:vAlign w:val="center"/>
            <w:hideMark/>
          </w:tcPr>
          <w:p w14:paraId="44973EC1"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r>
      <w:tr w:rsidR="002E642C" w:rsidRPr="002E642C" w14:paraId="4D533F17" w14:textId="77777777" w:rsidTr="002E642C">
        <w:trPr>
          <w:trHeight w:val="201"/>
          <w:jc w:val="center"/>
        </w:trPr>
        <w:tc>
          <w:tcPr>
            <w:tcW w:w="1240" w:type="dxa"/>
            <w:vMerge/>
            <w:tcBorders>
              <w:top w:val="nil"/>
              <w:left w:val="single" w:sz="4" w:space="0" w:color="auto"/>
              <w:bottom w:val="single" w:sz="4" w:space="0" w:color="auto"/>
              <w:right w:val="single" w:sz="4" w:space="0" w:color="auto"/>
            </w:tcBorders>
            <w:vAlign w:val="center"/>
            <w:hideMark/>
          </w:tcPr>
          <w:p w14:paraId="74D38245"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c>
          <w:tcPr>
            <w:tcW w:w="940" w:type="dxa"/>
            <w:vMerge/>
            <w:tcBorders>
              <w:top w:val="nil"/>
              <w:left w:val="single" w:sz="4" w:space="0" w:color="auto"/>
              <w:bottom w:val="single" w:sz="4" w:space="0" w:color="auto"/>
              <w:right w:val="single" w:sz="4" w:space="0" w:color="auto"/>
            </w:tcBorders>
            <w:vAlign w:val="center"/>
            <w:hideMark/>
          </w:tcPr>
          <w:p w14:paraId="7139995C"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c>
          <w:tcPr>
            <w:tcW w:w="860" w:type="dxa"/>
            <w:vMerge/>
            <w:tcBorders>
              <w:top w:val="nil"/>
              <w:left w:val="single" w:sz="4" w:space="0" w:color="auto"/>
              <w:bottom w:val="single" w:sz="4" w:space="0" w:color="auto"/>
              <w:right w:val="single" w:sz="4" w:space="0" w:color="auto"/>
            </w:tcBorders>
            <w:vAlign w:val="center"/>
            <w:hideMark/>
          </w:tcPr>
          <w:p w14:paraId="49BD47D9"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c>
          <w:tcPr>
            <w:tcW w:w="1240" w:type="dxa"/>
            <w:tcBorders>
              <w:top w:val="nil"/>
              <w:left w:val="nil"/>
              <w:bottom w:val="single" w:sz="4" w:space="0" w:color="auto"/>
              <w:right w:val="single" w:sz="4" w:space="0" w:color="auto"/>
            </w:tcBorders>
            <w:shd w:val="clear" w:color="auto" w:fill="auto"/>
            <w:vAlign w:val="center"/>
            <w:hideMark/>
          </w:tcPr>
          <w:p w14:paraId="7D7A192F"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3</w:t>
            </w:r>
          </w:p>
        </w:tc>
        <w:tc>
          <w:tcPr>
            <w:tcW w:w="1240" w:type="dxa"/>
            <w:tcBorders>
              <w:top w:val="nil"/>
              <w:left w:val="nil"/>
              <w:bottom w:val="single" w:sz="4" w:space="0" w:color="auto"/>
              <w:right w:val="single" w:sz="4" w:space="0" w:color="auto"/>
            </w:tcBorders>
            <w:shd w:val="clear" w:color="auto" w:fill="auto"/>
            <w:vAlign w:val="center"/>
            <w:hideMark/>
          </w:tcPr>
          <w:p w14:paraId="5025199B"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100%</w:t>
            </w:r>
          </w:p>
        </w:tc>
        <w:tc>
          <w:tcPr>
            <w:tcW w:w="1240" w:type="dxa"/>
            <w:vMerge/>
            <w:tcBorders>
              <w:top w:val="nil"/>
              <w:left w:val="single" w:sz="4" w:space="0" w:color="auto"/>
              <w:bottom w:val="single" w:sz="4" w:space="0" w:color="auto"/>
              <w:right w:val="single" w:sz="4" w:space="0" w:color="auto"/>
            </w:tcBorders>
            <w:vAlign w:val="center"/>
            <w:hideMark/>
          </w:tcPr>
          <w:p w14:paraId="3A544120"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r>
      <w:tr w:rsidR="002E642C" w:rsidRPr="002E642C" w14:paraId="7C05F4A0" w14:textId="77777777" w:rsidTr="002E642C">
        <w:trPr>
          <w:trHeight w:val="201"/>
          <w:jc w:val="center"/>
        </w:trPr>
        <w:tc>
          <w:tcPr>
            <w:tcW w:w="1240" w:type="dxa"/>
            <w:vMerge/>
            <w:tcBorders>
              <w:top w:val="nil"/>
              <w:left w:val="single" w:sz="4" w:space="0" w:color="auto"/>
              <w:bottom w:val="single" w:sz="4" w:space="0" w:color="auto"/>
              <w:right w:val="single" w:sz="4" w:space="0" w:color="auto"/>
            </w:tcBorders>
            <w:vAlign w:val="center"/>
            <w:hideMark/>
          </w:tcPr>
          <w:p w14:paraId="0DA846BA"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0BADFA3B"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2</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C6566CD"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3</w:t>
            </w:r>
          </w:p>
        </w:tc>
        <w:tc>
          <w:tcPr>
            <w:tcW w:w="1240" w:type="dxa"/>
            <w:tcBorders>
              <w:top w:val="nil"/>
              <w:left w:val="nil"/>
              <w:bottom w:val="single" w:sz="4" w:space="0" w:color="auto"/>
              <w:right w:val="single" w:sz="4" w:space="0" w:color="auto"/>
            </w:tcBorders>
            <w:shd w:val="clear" w:color="auto" w:fill="auto"/>
            <w:vAlign w:val="center"/>
            <w:hideMark/>
          </w:tcPr>
          <w:p w14:paraId="4925973F"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1</w:t>
            </w:r>
          </w:p>
        </w:tc>
        <w:tc>
          <w:tcPr>
            <w:tcW w:w="1240" w:type="dxa"/>
            <w:tcBorders>
              <w:top w:val="nil"/>
              <w:left w:val="nil"/>
              <w:bottom w:val="single" w:sz="4" w:space="0" w:color="auto"/>
              <w:right w:val="single" w:sz="4" w:space="0" w:color="auto"/>
            </w:tcBorders>
            <w:shd w:val="clear" w:color="auto" w:fill="auto"/>
            <w:vAlign w:val="center"/>
            <w:hideMark/>
          </w:tcPr>
          <w:p w14:paraId="42281E62"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100%</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18226EEB"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88%</w:t>
            </w:r>
          </w:p>
        </w:tc>
      </w:tr>
      <w:tr w:rsidR="002E642C" w:rsidRPr="002E642C" w14:paraId="7D456FB7" w14:textId="77777777" w:rsidTr="002E642C">
        <w:trPr>
          <w:trHeight w:val="201"/>
          <w:jc w:val="center"/>
        </w:trPr>
        <w:tc>
          <w:tcPr>
            <w:tcW w:w="1240" w:type="dxa"/>
            <w:vMerge/>
            <w:tcBorders>
              <w:top w:val="nil"/>
              <w:left w:val="single" w:sz="4" w:space="0" w:color="auto"/>
              <w:bottom w:val="single" w:sz="4" w:space="0" w:color="auto"/>
              <w:right w:val="single" w:sz="4" w:space="0" w:color="auto"/>
            </w:tcBorders>
            <w:vAlign w:val="center"/>
            <w:hideMark/>
          </w:tcPr>
          <w:p w14:paraId="0B86945E"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c>
          <w:tcPr>
            <w:tcW w:w="940" w:type="dxa"/>
            <w:vMerge/>
            <w:tcBorders>
              <w:top w:val="nil"/>
              <w:left w:val="single" w:sz="4" w:space="0" w:color="auto"/>
              <w:bottom w:val="single" w:sz="4" w:space="0" w:color="auto"/>
              <w:right w:val="single" w:sz="4" w:space="0" w:color="auto"/>
            </w:tcBorders>
            <w:vAlign w:val="center"/>
            <w:hideMark/>
          </w:tcPr>
          <w:p w14:paraId="44F67F8A"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c>
          <w:tcPr>
            <w:tcW w:w="860" w:type="dxa"/>
            <w:vMerge/>
            <w:tcBorders>
              <w:top w:val="nil"/>
              <w:left w:val="single" w:sz="4" w:space="0" w:color="auto"/>
              <w:bottom w:val="single" w:sz="4" w:space="0" w:color="auto"/>
              <w:right w:val="single" w:sz="4" w:space="0" w:color="auto"/>
            </w:tcBorders>
            <w:vAlign w:val="center"/>
            <w:hideMark/>
          </w:tcPr>
          <w:p w14:paraId="3F879D1C"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c>
          <w:tcPr>
            <w:tcW w:w="1240" w:type="dxa"/>
            <w:tcBorders>
              <w:top w:val="nil"/>
              <w:left w:val="nil"/>
              <w:bottom w:val="single" w:sz="4" w:space="0" w:color="auto"/>
              <w:right w:val="single" w:sz="4" w:space="0" w:color="auto"/>
            </w:tcBorders>
            <w:shd w:val="clear" w:color="auto" w:fill="auto"/>
            <w:vAlign w:val="center"/>
            <w:hideMark/>
          </w:tcPr>
          <w:p w14:paraId="50A31C0E"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2</w:t>
            </w:r>
          </w:p>
        </w:tc>
        <w:tc>
          <w:tcPr>
            <w:tcW w:w="1240" w:type="dxa"/>
            <w:tcBorders>
              <w:top w:val="nil"/>
              <w:left w:val="nil"/>
              <w:bottom w:val="single" w:sz="4" w:space="0" w:color="auto"/>
              <w:right w:val="single" w:sz="4" w:space="0" w:color="auto"/>
            </w:tcBorders>
            <w:shd w:val="clear" w:color="auto" w:fill="auto"/>
            <w:vAlign w:val="center"/>
            <w:hideMark/>
          </w:tcPr>
          <w:p w14:paraId="1C78199C"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100%</w:t>
            </w:r>
          </w:p>
        </w:tc>
        <w:tc>
          <w:tcPr>
            <w:tcW w:w="1240" w:type="dxa"/>
            <w:vMerge/>
            <w:tcBorders>
              <w:top w:val="nil"/>
              <w:left w:val="single" w:sz="4" w:space="0" w:color="auto"/>
              <w:bottom w:val="single" w:sz="4" w:space="0" w:color="auto"/>
              <w:right w:val="single" w:sz="4" w:space="0" w:color="auto"/>
            </w:tcBorders>
            <w:vAlign w:val="center"/>
            <w:hideMark/>
          </w:tcPr>
          <w:p w14:paraId="467B24F4"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r>
      <w:tr w:rsidR="002E642C" w:rsidRPr="002E642C" w14:paraId="0F228AEC" w14:textId="77777777" w:rsidTr="002E642C">
        <w:trPr>
          <w:trHeight w:val="201"/>
          <w:jc w:val="center"/>
        </w:trPr>
        <w:tc>
          <w:tcPr>
            <w:tcW w:w="1240" w:type="dxa"/>
            <w:vMerge/>
            <w:tcBorders>
              <w:top w:val="nil"/>
              <w:left w:val="single" w:sz="4" w:space="0" w:color="auto"/>
              <w:bottom w:val="single" w:sz="4" w:space="0" w:color="auto"/>
              <w:right w:val="single" w:sz="4" w:space="0" w:color="auto"/>
            </w:tcBorders>
            <w:vAlign w:val="center"/>
            <w:hideMark/>
          </w:tcPr>
          <w:p w14:paraId="6BDBBFD5"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c>
          <w:tcPr>
            <w:tcW w:w="940" w:type="dxa"/>
            <w:vMerge/>
            <w:tcBorders>
              <w:top w:val="nil"/>
              <w:left w:val="single" w:sz="4" w:space="0" w:color="auto"/>
              <w:bottom w:val="single" w:sz="4" w:space="0" w:color="auto"/>
              <w:right w:val="single" w:sz="4" w:space="0" w:color="auto"/>
            </w:tcBorders>
            <w:vAlign w:val="center"/>
            <w:hideMark/>
          </w:tcPr>
          <w:p w14:paraId="685B2E0F"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c>
          <w:tcPr>
            <w:tcW w:w="860" w:type="dxa"/>
            <w:vMerge/>
            <w:tcBorders>
              <w:top w:val="nil"/>
              <w:left w:val="single" w:sz="4" w:space="0" w:color="auto"/>
              <w:bottom w:val="single" w:sz="4" w:space="0" w:color="auto"/>
              <w:right w:val="single" w:sz="4" w:space="0" w:color="auto"/>
            </w:tcBorders>
            <w:vAlign w:val="center"/>
            <w:hideMark/>
          </w:tcPr>
          <w:p w14:paraId="0D02F402"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c>
          <w:tcPr>
            <w:tcW w:w="1240" w:type="dxa"/>
            <w:tcBorders>
              <w:top w:val="nil"/>
              <w:left w:val="nil"/>
              <w:bottom w:val="single" w:sz="4" w:space="0" w:color="auto"/>
              <w:right w:val="single" w:sz="4" w:space="0" w:color="auto"/>
            </w:tcBorders>
            <w:shd w:val="clear" w:color="auto" w:fill="auto"/>
            <w:vAlign w:val="center"/>
            <w:hideMark/>
          </w:tcPr>
          <w:p w14:paraId="45579C2F"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3</w:t>
            </w:r>
          </w:p>
        </w:tc>
        <w:tc>
          <w:tcPr>
            <w:tcW w:w="1240" w:type="dxa"/>
            <w:tcBorders>
              <w:top w:val="nil"/>
              <w:left w:val="nil"/>
              <w:bottom w:val="single" w:sz="4" w:space="0" w:color="auto"/>
              <w:right w:val="single" w:sz="4" w:space="0" w:color="auto"/>
            </w:tcBorders>
            <w:shd w:val="clear" w:color="auto" w:fill="auto"/>
            <w:vAlign w:val="center"/>
            <w:hideMark/>
          </w:tcPr>
          <w:p w14:paraId="4D0F9E66"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65%</w:t>
            </w:r>
          </w:p>
        </w:tc>
        <w:tc>
          <w:tcPr>
            <w:tcW w:w="1240" w:type="dxa"/>
            <w:vMerge/>
            <w:tcBorders>
              <w:top w:val="nil"/>
              <w:left w:val="single" w:sz="4" w:space="0" w:color="auto"/>
              <w:bottom w:val="single" w:sz="4" w:space="0" w:color="auto"/>
              <w:right w:val="single" w:sz="4" w:space="0" w:color="auto"/>
            </w:tcBorders>
            <w:vAlign w:val="center"/>
            <w:hideMark/>
          </w:tcPr>
          <w:p w14:paraId="6B3C9B66"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r>
      <w:tr w:rsidR="002E642C" w:rsidRPr="002E642C" w14:paraId="453DDCDD" w14:textId="77777777" w:rsidTr="002E642C">
        <w:trPr>
          <w:trHeight w:val="201"/>
          <w:jc w:val="center"/>
        </w:trPr>
        <w:tc>
          <w:tcPr>
            <w:tcW w:w="1240" w:type="dxa"/>
            <w:vMerge/>
            <w:tcBorders>
              <w:top w:val="nil"/>
              <w:left w:val="single" w:sz="4" w:space="0" w:color="auto"/>
              <w:bottom w:val="single" w:sz="4" w:space="0" w:color="auto"/>
              <w:right w:val="single" w:sz="4" w:space="0" w:color="auto"/>
            </w:tcBorders>
            <w:vAlign w:val="center"/>
            <w:hideMark/>
          </w:tcPr>
          <w:p w14:paraId="3B3844BE"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78B21206"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3</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626A6AB0"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2</w:t>
            </w:r>
          </w:p>
        </w:tc>
        <w:tc>
          <w:tcPr>
            <w:tcW w:w="1240" w:type="dxa"/>
            <w:tcBorders>
              <w:top w:val="nil"/>
              <w:left w:val="nil"/>
              <w:bottom w:val="single" w:sz="4" w:space="0" w:color="auto"/>
              <w:right w:val="single" w:sz="4" w:space="0" w:color="auto"/>
            </w:tcBorders>
            <w:shd w:val="clear" w:color="auto" w:fill="auto"/>
            <w:vAlign w:val="center"/>
            <w:hideMark/>
          </w:tcPr>
          <w:p w14:paraId="278BBB2E"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1</w:t>
            </w:r>
          </w:p>
        </w:tc>
        <w:tc>
          <w:tcPr>
            <w:tcW w:w="1240" w:type="dxa"/>
            <w:tcBorders>
              <w:top w:val="nil"/>
              <w:left w:val="nil"/>
              <w:bottom w:val="single" w:sz="4" w:space="0" w:color="auto"/>
              <w:right w:val="single" w:sz="4" w:space="0" w:color="auto"/>
            </w:tcBorders>
            <w:shd w:val="clear" w:color="auto" w:fill="auto"/>
            <w:vAlign w:val="center"/>
            <w:hideMark/>
          </w:tcPr>
          <w:p w14:paraId="36989400"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100%</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167297FF"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100%</w:t>
            </w:r>
          </w:p>
        </w:tc>
      </w:tr>
      <w:tr w:rsidR="002E642C" w:rsidRPr="002E642C" w14:paraId="4E4C6B59" w14:textId="77777777" w:rsidTr="002E642C">
        <w:trPr>
          <w:trHeight w:val="201"/>
          <w:jc w:val="center"/>
        </w:trPr>
        <w:tc>
          <w:tcPr>
            <w:tcW w:w="1240" w:type="dxa"/>
            <w:vMerge/>
            <w:tcBorders>
              <w:top w:val="nil"/>
              <w:left w:val="single" w:sz="4" w:space="0" w:color="auto"/>
              <w:bottom w:val="single" w:sz="4" w:space="0" w:color="auto"/>
              <w:right w:val="single" w:sz="4" w:space="0" w:color="auto"/>
            </w:tcBorders>
            <w:vAlign w:val="center"/>
            <w:hideMark/>
          </w:tcPr>
          <w:p w14:paraId="714EF235"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c>
          <w:tcPr>
            <w:tcW w:w="940" w:type="dxa"/>
            <w:vMerge/>
            <w:tcBorders>
              <w:top w:val="nil"/>
              <w:left w:val="single" w:sz="4" w:space="0" w:color="auto"/>
              <w:bottom w:val="single" w:sz="4" w:space="0" w:color="auto"/>
              <w:right w:val="single" w:sz="4" w:space="0" w:color="auto"/>
            </w:tcBorders>
            <w:vAlign w:val="center"/>
            <w:hideMark/>
          </w:tcPr>
          <w:p w14:paraId="7CAED8FB"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c>
          <w:tcPr>
            <w:tcW w:w="860" w:type="dxa"/>
            <w:vMerge/>
            <w:tcBorders>
              <w:top w:val="nil"/>
              <w:left w:val="single" w:sz="4" w:space="0" w:color="auto"/>
              <w:bottom w:val="single" w:sz="4" w:space="0" w:color="auto"/>
              <w:right w:val="single" w:sz="4" w:space="0" w:color="auto"/>
            </w:tcBorders>
            <w:vAlign w:val="center"/>
            <w:hideMark/>
          </w:tcPr>
          <w:p w14:paraId="5AC70D98"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c>
          <w:tcPr>
            <w:tcW w:w="1240" w:type="dxa"/>
            <w:tcBorders>
              <w:top w:val="nil"/>
              <w:left w:val="nil"/>
              <w:bottom w:val="single" w:sz="4" w:space="0" w:color="auto"/>
              <w:right w:val="single" w:sz="4" w:space="0" w:color="auto"/>
            </w:tcBorders>
            <w:shd w:val="clear" w:color="auto" w:fill="auto"/>
            <w:vAlign w:val="center"/>
            <w:hideMark/>
          </w:tcPr>
          <w:p w14:paraId="2161562A"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2</w:t>
            </w:r>
          </w:p>
        </w:tc>
        <w:tc>
          <w:tcPr>
            <w:tcW w:w="1240" w:type="dxa"/>
            <w:tcBorders>
              <w:top w:val="nil"/>
              <w:left w:val="nil"/>
              <w:bottom w:val="single" w:sz="4" w:space="0" w:color="auto"/>
              <w:right w:val="single" w:sz="4" w:space="0" w:color="auto"/>
            </w:tcBorders>
            <w:shd w:val="clear" w:color="auto" w:fill="auto"/>
            <w:vAlign w:val="center"/>
            <w:hideMark/>
          </w:tcPr>
          <w:p w14:paraId="2E3349D9"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100%</w:t>
            </w:r>
          </w:p>
        </w:tc>
        <w:tc>
          <w:tcPr>
            <w:tcW w:w="1240" w:type="dxa"/>
            <w:vMerge/>
            <w:tcBorders>
              <w:top w:val="nil"/>
              <w:left w:val="single" w:sz="4" w:space="0" w:color="auto"/>
              <w:bottom w:val="single" w:sz="4" w:space="0" w:color="auto"/>
              <w:right w:val="single" w:sz="4" w:space="0" w:color="auto"/>
            </w:tcBorders>
            <w:vAlign w:val="center"/>
            <w:hideMark/>
          </w:tcPr>
          <w:p w14:paraId="00A4D357"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r>
      <w:tr w:rsidR="002E642C" w:rsidRPr="002E642C" w14:paraId="76A5605A" w14:textId="77777777" w:rsidTr="002E642C">
        <w:trPr>
          <w:trHeight w:val="201"/>
          <w:jc w:val="center"/>
        </w:trPr>
        <w:tc>
          <w:tcPr>
            <w:tcW w:w="1240" w:type="dxa"/>
            <w:vMerge/>
            <w:tcBorders>
              <w:top w:val="nil"/>
              <w:left w:val="single" w:sz="4" w:space="0" w:color="auto"/>
              <w:bottom w:val="single" w:sz="4" w:space="0" w:color="auto"/>
              <w:right w:val="single" w:sz="4" w:space="0" w:color="auto"/>
            </w:tcBorders>
            <w:vAlign w:val="center"/>
            <w:hideMark/>
          </w:tcPr>
          <w:p w14:paraId="64BF1EC1"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130BCD39"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4</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46CCC7E4"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3</w:t>
            </w:r>
          </w:p>
        </w:tc>
        <w:tc>
          <w:tcPr>
            <w:tcW w:w="1240" w:type="dxa"/>
            <w:tcBorders>
              <w:top w:val="nil"/>
              <w:left w:val="nil"/>
              <w:bottom w:val="single" w:sz="4" w:space="0" w:color="auto"/>
              <w:right w:val="single" w:sz="4" w:space="0" w:color="auto"/>
            </w:tcBorders>
            <w:shd w:val="clear" w:color="auto" w:fill="auto"/>
            <w:vAlign w:val="center"/>
            <w:hideMark/>
          </w:tcPr>
          <w:p w14:paraId="391D5AE8"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1</w:t>
            </w:r>
          </w:p>
        </w:tc>
        <w:tc>
          <w:tcPr>
            <w:tcW w:w="1240" w:type="dxa"/>
            <w:tcBorders>
              <w:top w:val="nil"/>
              <w:left w:val="nil"/>
              <w:bottom w:val="single" w:sz="4" w:space="0" w:color="auto"/>
              <w:right w:val="single" w:sz="4" w:space="0" w:color="auto"/>
            </w:tcBorders>
            <w:shd w:val="clear" w:color="auto" w:fill="auto"/>
            <w:vAlign w:val="center"/>
            <w:hideMark/>
          </w:tcPr>
          <w:p w14:paraId="36355165"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100%</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368064BC"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100%</w:t>
            </w:r>
          </w:p>
        </w:tc>
      </w:tr>
      <w:tr w:rsidR="002E642C" w:rsidRPr="002E642C" w14:paraId="674CB2CD" w14:textId="77777777" w:rsidTr="002E642C">
        <w:trPr>
          <w:trHeight w:val="201"/>
          <w:jc w:val="center"/>
        </w:trPr>
        <w:tc>
          <w:tcPr>
            <w:tcW w:w="1240" w:type="dxa"/>
            <w:vMerge/>
            <w:tcBorders>
              <w:top w:val="nil"/>
              <w:left w:val="single" w:sz="4" w:space="0" w:color="auto"/>
              <w:bottom w:val="single" w:sz="4" w:space="0" w:color="auto"/>
              <w:right w:val="single" w:sz="4" w:space="0" w:color="auto"/>
            </w:tcBorders>
            <w:vAlign w:val="center"/>
            <w:hideMark/>
          </w:tcPr>
          <w:p w14:paraId="416E57A7"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c>
          <w:tcPr>
            <w:tcW w:w="940" w:type="dxa"/>
            <w:vMerge/>
            <w:tcBorders>
              <w:top w:val="nil"/>
              <w:left w:val="single" w:sz="4" w:space="0" w:color="auto"/>
              <w:bottom w:val="single" w:sz="4" w:space="0" w:color="auto"/>
              <w:right w:val="single" w:sz="4" w:space="0" w:color="auto"/>
            </w:tcBorders>
            <w:vAlign w:val="center"/>
            <w:hideMark/>
          </w:tcPr>
          <w:p w14:paraId="41257E5B"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c>
          <w:tcPr>
            <w:tcW w:w="860" w:type="dxa"/>
            <w:vMerge/>
            <w:tcBorders>
              <w:top w:val="nil"/>
              <w:left w:val="single" w:sz="4" w:space="0" w:color="auto"/>
              <w:bottom w:val="single" w:sz="4" w:space="0" w:color="auto"/>
              <w:right w:val="single" w:sz="4" w:space="0" w:color="auto"/>
            </w:tcBorders>
            <w:vAlign w:val="center"/>
            <w:hideMark/>
          </w:tcPr>
          <w:p w14:paraId="566D36FC"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c>
          <w:tcPr>
            <w:tcW w:w="1240" w:type="dxa"/>
            <w:tcBorders>
              <w:top w:val="nil"/>
              <w:left w:val="nil"/>
              <w:bottom w:val="single" w:sz="4" w:space="0" w:color="auto"/>
              <w:right w:val="single" w:sz="4" w:space="0" w:color="auto"/>
            </w:tcBorders>
            <w:shd w:val="clear" w:color="auto" w:fill="auto"/>
            <w:vAlign w:val="center"/>
            <w:hideMark/>
          </w:tcPr>
          <w:p w14:paraId="36E337CA"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2</w:t>
            </w:r>
          </w:p>
        </w:tc>
        <w:tc>
          <w:tcPr>
            <w:tcW w:w="1240" w:type="dxa"/>
            <w:tcBorders>
              <w:top w:val="nil"/>
              <w:left w:val="nil"/>
              <w:bottom w:val="single" w:sz="4" w:space="0" w:color="auto"/>
              <w:right w:val="single" w:sz="4" w:space="0" w:color="auto"/>
            </w:tcBorders>
            <w:shd w:val="clear" w:color="auto" w:fill="auto"/>
            <w:vAlign w:val="center"/>
            <w:hideMark/>
          </w:tcPr>
          <w:p w14:paraId="45E01CD8"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100%</w:t>
            </w:r>
          </w:p>
        </w:tc>
        <w:tc>
          <w:tcPr>
            <w:tcW w:w="1240" w:type="dxa"/>
            <w:vMerge/>
            <w:tcBorders>
              <w:top w:val="nil"/>
              <w:left w:val="single" w:sz="4" w:space="0" w:color="auto"/>
              <w:bottom w:val="single" w:sz="4" w:space="0" w:color="auto"/>
              <w:right w:val="single" w:sz="4" w:space="0" w:color="auto"/>
            </w:tcBorders>
            <w:vAlign w:val="center"/>
            <w:hideMark/>
          </w:tcPr>
          <w:p w14:paraId="41BF69DA"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r>
      <w:tr w:rsidR="002E642C" w:rsidRPr="002E642C" w14:paraId="42A93F5A" w14:textId="77777777" w:rsidTr="002E642C">
        <w:trPr>
          <w:trHeight w:val="201"/>
          <w:jc w:val="center"/>
        </w:trPr>
        <w:tc>
          <w:tcPr>
            <w:tcW w:w="1240" w:type="dxa"/>
            <w:vMerge/>
            <w:tcBorders>
              <w:top w:val="nil"/>
              <w:left w:val="single" w:sz="4" w:space="0" w:color="auto"/>
              <w:bottom w:val="single" w:sz="4" w:space="0" w:color="auto"/>
              <w:right w:val="single" w:sz="4" w:space="0" w:color="auto"/>
            </w:tcBorders>
            <w:vAlign w:val="center"/>
            <w:hideMark/>
          </w:tcPr>
          <w:p w14:paraId="04743DD0"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c>
          <w:tcPr>
            <w:tcW w:w="940" w:type="dxa"/>
            <w:vMerge/>
            <w:tcBorders>
              <w:top w:val="nil"/>
              <w:left w:val="single" w:sz="4" w:space="0" w:color="auto"/>
              <w:bottom w:val="single" w:sz="4" w:space="0" w:color="auto"/>
              <w:right w:val="single" w:sz="4" w:space="0" w:color="auto"/>
            </w:tcBorders>
            <w:vAlign w:val="center"/>
            <w:hideMark/>
          </w:tcPr>
          <w:p w14:paraId="7A741825"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c>
          <w:tcPr>
            <w:tcW w:w="860" w:type="dxa"/>
            <w:vMerge/>
            <w:tcBorders>
              <w:top w:val="nil"/>
              <w:left w:val="single" w:sz="4" w:space="0" w:color="auto"/>
              <w:bottom w:val="single" w:sz="4" w:space="0" w:color="auto"/>
              <w:right w:val="single" w:sz="4" w:space="0" w:color="auto"/>
            </w:tcBorders>
            <w:vAlign w:val="center"/>
            <w:hideMark/>
          </w:tcPr>
          <w:p w14:paraId="52CF3D80"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c>
          <w:tcPr>
            <w:tcW w:w="1240" w:type="dxa"/>
            <w:tcBorders>
              <w:top w:val="nil"/>
              <w:left w:val="nil"/>
              <w:bottom w:val="single" w:sz="4" w:space="0" w:color="auto"/>
              <w:right w:val="single" w:sz="4" w:space="0" w:color="auto"/>
            </w:tcBorders>
            <w:shd w:val="clear" w:color="auto" w:fill="auto"/>
            <w:vAlign w:val="center"/>
            <w:hideMark/>
          </w:tcPr>
          <w:p w14:paraId="73772D4A"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3</w:t>
            </w:r>
          </w:p>
        </w:tc>
        <w:tc>
          <w:tcPr>
            <w:tcW w:w="1240" w:type="dxa"/>
            <w:tcBorders>
              <w:top w:val="nil"/>
              <w:left w:val="nil"/>
              <w:bottom w:val="single" w:sz="4" w:space="0" w:color="auto"/>
              <w:right w:val="single" w:sz="4" w:space="0" w:color="auto"/>
            </w:tcBorders>
            <w:shd w:val="clear" w:color="auto" w:fill="auto"/>
            <w:vAlign w:val="center"/>
            <w:hideMark/>
          </w:tcPr>
          <w:p w14:paraId="3E116F43"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100%</w:t>
            </w:r>
          </w:p>
        </w:tc>
        <w:tc>
          <w:tcPr>
            <w:tcW w:w="1240" w:type="dxa"/>
            <w:vMerge/>
            <w:tcBorders>
              <w:top w:val="nil"/>
              <w:left w:val="single" w:sz="4" w:space="0" w:color="auto"/>
              <w:bottom w:val="single" w:sz="4" w:space="0" w:color="auto"/>
              <w:right w:val="single" w:sz="4" w:space="0" w:color="auto"/>
            </w:tcBorders>
            <w:vAlign w:val="center"/>
            <w:hideMark/>
          </w:tcPr>
          <w:p w14:paraId="3DE62F16" w14:textId="77777777" w:rsidR="002E642C" w:rsidRPr="002E642C" w:rsidRDefault="002E642C" w:rsidP="002E642C">
            <w:pPr>
              <w:suppressAutoHyphens w:val="0"/>
              <w:autoSpaceDN/>
              <w:jc w:val="left"/>
              <w:textAlignment w:val="auto"/>
              <w:rPr>
                <w:rFonts w:cs="Arial"/>
                <w:color w:val="040404"/>
                <w:sz w:val="16"/>
                <w:szCs w:val="16"/>
                <w:lang w:val="es-CO" w:eastAsia="es-CO"/>
              </w:rPr>
            </w:pPr>
          </w:p>
        </w:tc>
      </w:tr>
      <w:tr w:rsidR="002E642C" w:rsidRPr="002E642C" w14:paraId="142F5631" w14:textId="77777777" w:rsidTr="002E642C">
        <w:trPr>
          <w:trHeight w:val="276"/>
          <w:jc w:val="center"/>
        </w:trPr>
        <w:tc>
          <w:tcPr>
            <w:tcW w:w="1240" w:type="dxa"/>
            <w:tcBorders>
              <w:top w:val="nil"/>
              <w:left w:val="single" w:sz="4" w:space="0" w:color="auto"/>
              <w:bottom w:val="single" w:sz="4" w:space="0" w:color="auto"/>
              <w:right w:val="single" w:sz="4" w:space="0" w:color="auto"/>
            </w:tcBorders>
            <w:shd w:val="clear" w:color="000000" w:fill="E7E6E6"/>
            <w:vAlign w:val="center"/>
            <w:hideMark/>
          </w:tcPr>
          <w:p w14:paraId="71F029CC" w14:textId="77777777" w:rsidR="002E642C" w:rsidRPr="002E642C" w:rsidRDefault="002E642C" w:rsidP="002E642C">
            <w:pPr>
              <w:suppressAutoHyphens w:val="0"/>
              <w:autoSpaceDN/>
              <w:jc w:val="center"/>
              <w:textAlignment w:val="auto"/>
              <w:rPr>
                <w:rFonts w:cs="Arial"/>
                <w:b/>
                <w:bCs/>
                <w:color w:val="040404"/>
                <w:sz w:val="16"/>
                <w:szCs w:val="16"/>
                <w:lang w:val="es-CO" w:eastAsia="es-CO"/>
              </w:rPr>
            </w:pPr>
            <w:r w:rsidRPr="002E642C">
              <w:rPr>
                <w:rFonts w:cs="Arial"/>
                <w:b/>
                <w:bCs/>
                <w:color w:val="040404"/>
                <w:sz w:val="16"/>
                <w:szCs w:val="16"/>
                <w:lang w:eastAsia="es-CO"/>
              </w:rPr>
              <w:t>TOTAL</w:t>
            </w:r>
          </w:p>
        </w:tc>
        <w:tc>
          <w:tcPr>
            <w:tcW w:w="940" w:type="dxa"/>
            <w:tcBorders>
              <w:top w:val="nil"/>
              <w:left w:val="nil"/>
              <w:bottom w:val="single" w:sz="4" w:space="0" w:color="auto"/>
              <w:right w:val="single" w:sz="4" w:space="0" w:color="auto"/>
            </w:tcBorders>
            <w:shd w:val="clear" w:color="000000" w:fill="E7E6E6"/>
            <w:vAlign w:val="center"/>
            <w:hideMark/>
          </w:tcPr>
          <w:p w14:paraId="2580699A" w14:textId="77777777" w:rsidR="002E642C" w:rsidRPr="002E642C" w:rsidRDefault="002E642C" w:rsidP="002E642C">
            <w:pPr>
              <w:suppressAutoHyphens w:val="0"/>
              <w:autoSpaceDN/>
              <w:jc w:val="center"/>
              <w:textAlignment w:val="auto"/>
              <w:rPr>
                <w:rFonts w:cs="Arial"/>
                <w:b/>
                <w:bCs/>
                <w:color w:val="040404"/>
                <w:sz w:val="16"/>
                <w:szCs w:val="16"/>
                <w:lang w:val="es-CO" w:eastAsia="es-CO"/>
              </w:rPr>
            </w:pPr>
            <w:r w:rsidRPr="002E642C">
              <w:rPr>
                <w:rFonts w:cs="Arial"/>
                <w:b/>
                <w:bCs/>
                <w:color w:val="040404"/>
                <w:sz w:val="16"/>
                <w:szCs w:val="16"/>
                <w:lang w:eastAsia="es-CO"/>
              </w:rPr>
              <w:t> </w:t>
            </w:r>
          </w:p>
        </w:tc>
        <w:tc>
          <w:tcPr>
            <w:tcW w:w="860" w:type="dxa"/>
            <w:tcBorders>
              <w:top w:val="nil"/>
              <w:left w:val="nil"/>
              <w:bottom w:val="single" w:sz="4" w:space="0" w:color="auto"/>
              <w:right w:val="single" w:sz="4" w:space="0" w:color="auto"/>
            </w:tcBorders>
            <w:shd w:val="clear" w:color="000000" w:fill="E7E6E6"/>
            <w:vAlign w:val="center"/>
            <w:hideMark/>
          </w:tcPr>
          <w:p w14:paraId="4A600167" w14:textId="77777777" w:rsidR="002E642C" w:rsidRPr="002E642C" w:rsidRDefault="002E642C" w:rsidP="002E642C">
            <w:pPr>
              <w:suppressAutoHyphens w:val="0"/>
              <w:autoSpaceDN/>
              <w:jc w:val="center"/>
              <w:textAlignment w:val="auto"/>
              <w:rPr>
                <w:rFonts w:cs="Arial"/>
                <w:b/>
                <w:bCs/>
                <w:color w:val="040404"/>
                <w:sz w:val="16"/>
                <w:szCs w:val="16"/>
                <w:lang w:val="es-CO" w:eastAsia="es-CO"/>
              </w:rPr>
            </w:pPr>
            <w:r w:rsidRPr="002E642C">
              <w:rPr>
                <w:rFonts w:cs="Arial"/>
                <w:b/>
                <w:bCs/>
                <w:color w:val="040404"/>
                <w:sz w:val="16"/>
                <w:szCs w:val="16"/>
                <w:lang w:eastAsia="es-CO"/>
              </w:rPr>
              <w:t>11</w:t>
            </w:r>
          </w:p>
        </w:tc>
        <w:tc>
          <w:tcPr>
            <w:tcW w:w="1240" w:type="dxa"/>
            <w:tcBorders>
              <w:top w:val="nil"/>
              <w:left w:val="nil"/>
              <w:bottom w:val="single" w:sz="4" w:space="0" w:color="auto"/>
              <w:right w:val="single" w:sz="4" w:space="0" w:color="auto"/>
            </w:tcBorders>
            <w:shd w:val="clear" w:color="000000" w:fill="E7E6E6"/>
            <w:vAlign w:val="center"/>
            <w:hideMark/>
          </w:tcPr>
          <w:p w14:paraId="602298B1" w14:textId="77777777" w:rsidR="002E642C" w:rsidRPr="002E642C" w:rsidRDefault="002E642C" w:rsidP="002E642C">
            <w:pPr>
              <w:suppressAutoHyphens w:val="0"/>
              <w:autoSpaceDN/>
              <w:jc w:val="center"/>
              <w:textAlignment w:val="auto"/>
              <w:rPr>
                <w:rFonts w:cs="Arial"/>
                <w:b/>
                <w:bCs/>
                <w:color w:val="040404"/>
                <w:sz w:val="16"/>
                <w:szCs w:val="16"/>
                <w:lang w:val="es-CO" w:eastAsia="es-CO"/>
              </w:rPr>
            </w:pPr>
            <w:r w:rsidRPr="002E642C">
              <w:rPr>
                <w:rFonts w:cs="Arial"/>
                <w:b/>
                <w:bCs/>
                <w:color w:val="040404"/>
                <w:sz w:val="16"/>
                <w:szCs w:val="16"/>
                <w:lang w:eastAsia="es-CO"/>
              </w:rPr>
              <w:t> </w:t>
            </w:r>
          </w:p>
        </w:tc>
        <w:tc>
          <w:tcPr>
            <w:tcW w:w="1240" w:type="dxa"/>
            <w:tcBorders>
              <w:top w:val="nil"/>
              <w:left w:val="nil"/>
              <w:bottom w:val="single" w:sz="4" w:space="0" w:color="auto"/>
              <w:right w:val="single" w:sz="4" w:space="0" w:color="auto"/>
            </w:tcBorders>
            <w:shd w:val="clear" w:color="000000" w:fill="E7E6E6"/>
            <w:vAlign w:val="center"/>
            <w:hideMark/>
          </w:tcPr>
          <w:p w14:paraId="2A48BB0F" w14:textId="77777777" w:rsidR="002E642C" w:rsidRPr="002E642C" w:rsidRDefault="002E642C" w:rsidP="002E642C">
            <w:pPr>
              <w:suppressAutoHyphens w:val="0"/>
              <w:autoSpaceDN/>
              <w:jc w:val="center"/>
              <w:textAlignment w:val="auto"/>
              <w:rPr>
                <w:rFonts w:cs="Arial"/>
                <w:color w:val="040404"/>
                <w:sz w:val="16"/>
                <w:szCs w:val="16"/>
                <w:lang w:val="es-CO" w:eastAsia="es-CO"/>
              </w:rPr>
            </w:pPr>
            <w:r w:rsidRPr="002E642C">
              <w:rPr>
                <w:rFonts w:cs="Arial"/>
                <w:color w:val="040404"/>
                <w:sz w:val="16"/>
                <w:szCs w:val="16"/>
                <w:lang w:eastAsia="es-CO"/>
              </w:rPr>
              <w:t> </w:t>
            </w:r>
          </w:p>
        </w:tc>
        <w:tc>
          <w:tcPr>
            <w:tcW w:w="1240" w:type="dxa"/>
            <w:tcBorders>
              <w:top w:val="nil"/>
              <w:left w:val="nil"/>
              <w:bottom w:val="single" w:sz="4" w:space="0" w:color="auto"/>
              <w:right w:val="single" w:sz="4" w:space="0" w:color="auto"/>
            </w:tcBorders>
            <w:shd w:val="clear" w:color="000000" w:fill="E7E6E6"/>
            <w:vAlign w:val="center"/>
            <w:hideMark/>
          </w:tcPr>
          <w:p w14:paraId="433CF27C" w14:textId="77777777" w:rsidR="002E642C" w:rsidRPr="002E642C" w:rsidRDefault="002E642C" w:rsidP="002E642C">
            <w:pPr>
              <w:suppressAutoHyphens w:val="0"/>
              <w:autoSpaceDN/>
              <w:jc w:val="center"/>
              <w:textAlignment w:val="auto"/>
              <w:rPr>
                <w:rFonts w:cs="Arial"/>
                <w:b/>
                <w:bCs/>
                <w:color w:val="040404"/>
                <w:sz w:val="16"/>
                <w:szCs w:val="16"/>
                <w:lang w:val="es-CO" w:eastAsia="es-CO"/>
              </w:rPr>
            </w:pPr>
            <w:r w:rsidRPr="002E642C">
              <w:rPr>
                <w:rFonts w:cs="Arial"/>
                <w:b/>
                <w:bCs/>
                <w:color w:val="040404"/>
                <w:sz w:val="16"/>
                <w:szCs w:val="16"/>
                <w:lang w:eastAsia="es-CO"/>
              </w:rPr>
              <w:t>97%</w:t>
            </w:r>
          </w:p>
        </w:tc>
      </w:tr>
    </w:tbl>
    <w:p w14:paraId="10E45FCA" w14:textId="0F5EB001" w:rsidR="00AD00CA" w:rsidRPr="00AD00CA" w:rsidRDefault="00AD00CA" w:rsidP="002E642C">
      <w:pPr>
        <w:jc w:val="center"/>
        <w:rPr>
          <w:rFonts w:cs="Arial"/>
          <w:color w:val="040404"/>
          <w:sz w:val="16"/>
          <w:szCs w:val="16"/>
        </w:rPr>
      </w:pPr>
      <w:r w:rsidRPr="00AD00CA">
        <w:rPr>
          <w:rFonts w:cs="Arial"/>
          <w:color w:val="040404"/>
          <w:sz w:val="16"/>
          <w:szCs w:val="16"/>
        </w:rPr>
        <w:t>Fuente: Matriz Plan de Mejoramiento Archivístico AGN – Secretaría General IDRD</w:t>
      </w:r>
    </w:p>
    <w:p w14:paraId="5DA96F03" w14:textId="02292317" w:rsidR="00C45338" w:rsidRDefault="00C45338" w:rsidP="00F339C4"/>
    <w:p w14:paraId="5DFE7ED3" w14:textId="21C460C8" w:rsidR="00CB54C2" w:rsidRPr="00162659" w:rsidRDefault="00873138" w:rsidP="00CB54C2">
      <w:pPr>
        <w:ind w:hanging="2"/>
        <w:rPr>
          <w:rFonts w:cs="Arial"/>
          <w:color w:val="040404"/>
        </w:rPr>
      </w:pPr>
      <w:r>
        <w:rPr>
          <w:rFonts w:cs="Arial"/>
          <w:color w:val="040404"/>
        </w:rPr>
        <w:t>En el mes de septiembre</w:t>
      </w:r>
      <w:r w:rsidR="00CB54C2" w:rsidRPr="00162659">
        <w:rPr>
          <w:rFonts w:cs="Arial"/>
          <w:color w:val="040404"/>
        </w:rPr>
        <w:t xml:space="preserve"> de 20</w:t>
      </w:r>
      <w:r w:rsidR="00CB54C2">
        <w:rPr>
          <w:rFonts w:cs="Arial"/>
          <w:color w:val="040404"/>
        </w:rPr>
        <w:t>21 la OCI</w:t>
      </w:r>
      <w:r w:rsidR="00CB54C2" w:rsidRPr="00162659">
        <w:rPr>
          <w:rFonts w:cs="Arial"/>
          <w:color w:val="040404"/>
        </w:rPr>
        <w:t xml:space="preserve"> remitió</w:t>
      </w:r>
      <w:r w:rsidR="00CB54C2">
        <w:rPr>
          <w:rFonts w:cs="Arial"/>
          <w:color w:val="040404"/>
        </w:rPr>
        <w:t xml:space="preserve"> al AGN</w:t>
      </w:r>
      <w:r w:rsidR="00CB54C2" w:rsidRPr="00162659">
        <w:rPr>
          <w:rFonts w:cs="Arial"/>
          <w:color w:val="040404"/>
        </w:rPr>
        <w:t xml:space="preserve"> el informe de seguimiento al Plan de Mejoramiento Archivístico</w:t>
      </w:r>
      <w:r w:rsidR="005F7154">
        <w:rPr>
          <w:rFonts w:cs="Arial"/>
          <w:color w:val="040404"/>
        </w:rPr>
        <w:t>,</w:t>
      </w:r>
      <w:r w:rsidR="00CB54C2" w:rsidRPr="00162659">
        <w:rPr>
          <w:rFonts w:cs="Arial"/>
          <w:color w:val="040404"/>
        </w:rPr>
        <w:t xml:space="preserve"> atendiendo lo dispuesto por el Archivo General y lo aprobado en la sesión del 28 de marzo de 2019, presentando un avance del 97% en la ejecución de los</w:t>
      </w:r>
      <w:r w:rsidR="005F7154">
        <w:rPr>
          <w:rFonts w:cs="Arial"/>
          <w:color w:val="040404"/>
        </w:rPr>
        <w:t xml:space="preserve"> cuatro</w:t>
      </w:r>
      <w:r w:rsidR="00CB54C2" w:rsidRPr="00162659">
        <w:rPr>
          <w:rFonts w:cs="Arial"/>
          <w:color w:val="040404"/>
        </w:rPr>
        <w:t xml:space="preserve"> </w:t>
      </w:r>
      <w:r w:rsidR="005F7154">
        <w:rPr>
          <w:rFonts w:cs="Arial"/>
          <w:color w:val="040404"/>
        </w:rPr>
        <w:t>(</w:t>
      </w:r>
      <w:r w:rsidR="00CB54C2" w:rsidRPr="00162659">
        <w:rPr>
          <w:rFonts w:cs="Arial"/>
          <w:color w:val="040404"/>
        </w:rPr>
        <w:t>4</w:t>
      </w:r>
      <w:r w:rsidR="005F7154">
        <w:rPr>
          <w:rFonts w:cs="Arial"/>
          <w:color w:val="040404"/>
        </w:rPr>
        <w:t>)</w:t>
      </w:r>
      <w:r w:rsidR="00CB54C2" w:rsidRPr="00162659">
        <w:rPr>
          <w:rFonts w:cs="Arial"/>
          <w:color w:val="040404"/>
        </w:rPr>
        <w:t xml:space="preserve"> hallazgos que integran este Plan de Mejoramiento.</w:t>
      </w:r>
    </w:p>
    <w:p w14:paraId="5336649B" w14:textId="77777777" w:rsidR="00CB54C2" w:rsidRDefault="00CB54C2" w:rsidP="00CB54C2">
      <w:pPr>
        <w:ind w:hanging="2"/>
        <w:rPr>
          <w:rFonts w:cs="Arial"/>
          <w:color w:val="040404"/>
        </w:rPr>
      </w:pPr>
    </w:p>
    <w:p w14:paraId="07544F5B" w14:textId="7352B3DE" w:rsidR="00CB54C2" w:rsidRDefault="00CB54C2" w:rsidP="00CB54C2">
      <w:pPr>
        <w:ind w:hanging="2"/>
        <w:rPr>
          <w:rFonts w:cs="Arial"/>
          <w:color w:val="040404"/>
        </w:rPr>
      </w:pPr>
      <w:r w:rsidRPr="00162659">
        <w:rPr>
          <w:rFonts w:cs="Arial"/>
          <w:color w:val="040404"/>
        </w:rPr>
        <w:t xml:space="preserve">El IDRD, cuenta con un hallazgo en ejecución con un porcentaje de avance del </w:t>
      </w:r>
      <w:r w:rsidR="005F7154">
        <w:rPr>
          <w:rFonts w:cs="Arial"/>
          <w:color w:val="040404"/>
        </w:rPr>
        <w:t>88</w:t>
      </w:r>
      <w:r w:rsidRPr="00162659">
        <w:rPr>
          <w:rFonts w:cs="Arial"/>
          <w:color w:val="040404"/>
        </w:rPr>
        <w:t>% sobre el 100% esperado, los hallazgos superados contienen temas como:</w:t>
      </w:r>
    </w:p>
    <w:p w14:paraId="7481BBD3" w14:textId="77777777" w:rsidR="00CB54C2" w:rsidRPr="00162659" w:rsidRDefault="00CB54C2" w:rsidP="00CB54C2">
      <w:pPr>
        <w:ind w:hanging="2"/>
        <w:rPr>
          <w:rFonts w:cs="Arial"/>
          <w:color w:val="040404"/>
        </w:rPr>
      </w:pPr>
    </w:p>
    <w:p w14:paraId="4874FC59" w14:textId="6FF400BA" w:rsidR="00CB54C2" w:rsidRPr="00CB54C2" w:rsidRDefault="00CB54C2" w:rsidP="00EE43CE">
      <w:pPr>
        <w:pStyle w:val="Prrafodelista"/>
        <w:numPr>
          <w:ilvl w:val="0"/>
          <w:numId w:val="36"/>
        </w:numPr>
        <w:rPr>
          <w:rFonts w:cs="Arial"/>
          <w:color w:val="040404"/>
        </w:rPr>
      </w:pPr>
      <w:r w:rsidRPr="00CB54C2">
        <w:rPr>
          <w:rFonts w:cs="Arial"/>
          <w:color w:val="040404"/>
        </w:rPr>
        <w:t>Inventario Documental</w:t>
      </w:r>
      <w:r w:rsidR="00D81C2A">
        <w:rPr>
          <w:rFonts w:cs="Arial"/>
          <w:color w:val="040404"/>
        </w:rPr>
        <w:t>.</w:t>
      </w:r>
    </w:p>
    <w:p w14:paraId="4B01B534" w14:textId="2606DF24" w:rsidR="00CB54C2" w:rsidRPr="00CB54C2" w:rsidRDefault="00CB54C2" w:rsidP="00EE43CE">
      <w:pPr>
        <w:pStyle w:val="Prrafodelista"/>
        <w:numPr>
          <w:ilvl w:val="0"/>
          <w:numId w:val="36"/>
        </w:numPr>
        <w:rPr>
          <w:rFonts w:cs="Arial"/>
          <w:color w:val="040404"/>
        </w:rPr>
      </w:pPr>
      <w:r w:rsidRPr="00CB54C2">
        <w:rPr>
          <w:rFonts w:cs="Arial"/>
          <w:color w:val="040404"/>
        </w:rPr>
        <w:t>Organización de los Archivos de Gestión</w:t>
      </w:r>
      <w:r w:rsidR="00D81C2A">
        <w:rPr>
          <w:rFonts w:cs="Arial"/>
          <w:color w:val="040404"/>
        </w:rPr>
        <w:t>.</w:t>
      </w:r>
    </w:p>
    <w:p w14:paraId="1B9161B0" w14:textId="13A38E96" w:rsidR="00CB54C2" w:rsidRPr="00CB54C2" w:rsidRDefault="00CB54C2" w:rsidP="00EE43CE">
      <w:pPr>
        <w:pStyle w:val="Prrafodelista"/>
        <w:numPr>
          <w:ilvl w:val="0"/>
          <w:numId w:val="36"/>
        </w:numPr>
        <w:rPr>
          <w:rFonts w:cs="Arial"/>
          <w:color w:val="040404"/>
        </w:rPr>
      </w:pPr>
      <w:r w:rsidRPr="00CB54C2">
        <w:rPr>
          <w:rFonts w:cs="Arial"/>
          <w:color w:val="040404"/>
        </w:rPr>
        <w:t>Sistema Integrado de Conservación – SIC</w:t>
      </w:r>
    </w:p>
    <w:p w14:paraId="1884BDE5" w14:textId="77777777" w:rsidR="00CB54C2" w:rsidRPr="00162659" w:rsidRDefault="00CB54C2" w:rsidP="00CB54C2">
      <w:pPr>
        <w:ind w:hanging="2"/>
        <w:rPr>
          <w:rFonts w:cs="Arial"/>
          <w:color w:val="040404"/>
        </w:rPr>
      </w:pPr>
    </w:p>
    <w:p w14:paraId="335D4F97" w14:textId="0F654DEF" w:rsidR="00CB54C2" w:rsidRPr="00162659" w:rsidRDefault="00CB54C2" w:rsidP="00CB54C2">
      <w:pPr>
        <w:ind w:hanging="2"/>
        <w:rPr>
          <w:rFonts w:cs="Arial"/>
          <w:color w:val="040404"/>
        </w:rPr>
      </w:pPr>
      <w:r w:rsidRPr="00162659">
        <w:rPr>
          <w:rFonts w:cs="Arial"/>
          <w:color w:val="040404"/>
        </w:rPr>
        <w:t>Se evidenció los avances y soportes de las activi</w:t>
      </w:r>
      <w:r w:rsidR="008F7213">
        <w:rPr>
          <w:rFonts w:cs="Arial"/>
          <w:color w:val="040404"/>
        </w:rPr>
        <w:t>dades correspondientes al fondo documental</w:t>
      </w:r>
      <w:r w:rsidR="005F7154">
        <w:rPr>
          <w:rFonts w:cs="Arial"/>
          <w:color w:val="040404"/>
        </w:rPr>
        <w:t xml:space="preserve"> </w:t>
      </w:r>
      <w:r w:rsidRPr="00162659">
        <w:rPr>
          <w:rFonts w:cs="Arial"/>
          <w:color w:val="040404"/>
        </w:rPr>
        <w:t>del Instituto, cinco (5) de los siete (7) periodos institucionales de la entidad, cuentan con Normatividad del Periodo, Organigramas, Tablas de Valoración Documental-TVD, Cuadros de Clasificación Documental-CCD, Cuadros de series y subseries documentales y el formato único de inventario docu</w:t>
      </w:r>
      <w:r w:rsidR="008C3EA2">
        <w:rPr>
          <w:rFonts w:cs="Arial"/>
          <w:color w:val="040404"/>
        </w:rPr>
        <w:t>mental para los periodos.</w:t>
      </w:r>
      <w:r w:rsidRPr="00162659">
        <w:rPr>
          <w:rFonts w:cs="Arial"/>
          <w:color w:val="040404"/>
        </w:rPr>
        <w:t xml:space="preserve"> </w:t>
      </w:r>
    </w:p>
    <w:p w14:paraId="447492F1" w14:textId="77777777" w:rsidR="00336590" w:rsidRDefault="00336590" w:rsidP="00CB54C2">
      <w:pPr>
        <w:ind w:hanging="2"/>
        <w:rPr>
          <w:rFonts w:cs="Arial"/>
          <w:color w:val="040404"/>
        </w:rPr>
      </w:pPr>
    </w:p>
    <w:p w14:paraId="44813A17" w14:textId="69844BF8" w:rsidR="005F7E69" w:rsidRDefault="005F7E69" w:rsidP="009F6896">
      <w:pPr>
        <w:ind w:hanging="2"/>
        <w:rPr>
          <w:rFonts w:cs="Arial"/>
          <w:color w:val="040404"/>
        </w:rPr>
      </w:pPr>
      <w:r>
        <w:rPr>
          <w:rFonts w:cs="Arial"/>
          <w:color w:val="040404"/>
        </w:rPr>
        <w:t>Así mismo, se identificó</w:t>
      </w:r>
      <w:r w:rsidR="00CB54C2" w:rsidRPr="00162659">
        <w:rPr>
          <w:rFonts w:cs="Arial"/>
          <w:color w:val="040404"/>
        </w:rPr>
        <w:t xml:space="preserve"> en los seguimientos realizados por parte de la </w:t>
      </w:r>
      <w:r w:rsidR="00825D25">
        <w:rPr>
          <w:rFonts w:cs="Arial"/>
          <w:color w:val="040404"/>
        </w:rPr>
        <w:t>OCI</w:t>
      </w:r>
      <w:r>
        <w:rPr>
          <w:rFonts w:cs="Arial"/>
          <w:color w:val="040404"/>
        </w:rPr>
        <w:t xml:space="preserve"> que no se cuenta con:</w:t>
      </w:r>
    </w:p>
    <w:p w14:paraId="6A1BD4CA" w14:textId="5430C43F" w:rsidR="005F7E69" w:rsidRDefault="005F7E69" w:rsidP="005F7E69">
      <w:pPr>
        <w:pStyle w:val="Prrafodelista"/>
        <w:numPr>
          <w:ilvl w:val="0"/>
          <w:numId w:val="48"/>
        </w:numPr>
        <w:rPr>
          <w:rFonts w:cs="Arial"/>
          <w:color w:val="040404"/>
        </w:rPr>
      </w:pPr>
      <w:r>
        <w:rPr>
          <w:rFonts w:cs="Arial"/>
          <w:color w:val="040404"/>
        </w:rPr>
        <w:t>C</w:t>
      </w:r>
      <w:r w:rsidR="00CB54C2" w:rsidRPr="005F7E69">
        <w:rPr>
          <w:rFonts w:cs="Arial"/>
          <w:color w:val="040404"/>
        </w:rPr>
        <w:t>ertificado y acto administrativo de la convalidación de las Tablas de Verificación Documental del fondo perteneciente al IDRD</w:t>
      </w:r>
      <w:r w:rsidR="00480C3F">
        <w:rPr>
          <w:rFonts w:cs="Arial"/>
          <w:color w:val="040404"/>
        </w:rPr>
        <w:t>.</w:t>
      </w:r>
    </w:p>
    <w:p w14:paraId="69FDABD8" w14:textId="03B1B1AA" w:rsidR="005F7E69" w:rsidRDefault="005F7E69" w:rsidP="005F7E69">
      <w:pPr>
        <w:pStyle w:val="Prrafodelista"/>
        <w:numPr>
          <w:ilvl w:val="0"/>
          <w:numId w:val="48"/>
        </w:numPr>
        <w:rPr>
          <w:rFonts w:cs="Arial"/>
          <w:color w:val="040404"/>
        </w:rPr>
      </w:pPr>
      <w:r>
        <w:rPr>
          <w:rFonts w:cs="Arial"/>
          <w:color w:val="040404"/>
        </w:rPr>
        <w:t>E</w:t>
      </w:r>
      <w:r w:rsidR="00CB54C2" w:rsidRPr="005F7E69">
        <w:rPr>
          <w:rFonts w:cs="Arial"/>
          <w:color w:val="040404"/>
        </w:rPr>
        <w:t>nlace de publicación d</w:t>
      </w:r>
      <w:r w:rsidR="00B7641A" w:rsidRPr="005F7E69">
        <w:rPr>
          <w:rFonts w:cs="Arial"/>
          <w:color w:val="040404"/>
        </w:rPr>
        <w:t>e éstas en la página web de la E</w:t>
      </w:r>
      <w:r w:rsidR="00480C3F">
        <w:rPr>
          <w:rFonts w:cs="Arial"/>
          <w:color w:val="040404"/>
        </w:rPr>
        <w:t>ntidad.</w:t>
      </w:r>
      <w:r w:rsidR="00CB54C2" w:rsidRPr="005F7E69">
        <w:rPr>
          <w:rFonts w:cs="Arial"/>
          <w:color w:val="040404"/>
        </w:rPr>
        <w:t xml:space="preserve"> </w:t>
      </w:r>
    </w:p>
    <w:p w14:paraId="1DEE9809" w14:textId="0AFA587B" w:rsidR="00480C3F" w:rsidRDefault="00480C3F" w:rsidP="005F7E69">
      <w:pPr>
        <w:pStyle w:val="Prrafodelista"/>
        <w:numPr>
          <w:ilvl w:val="0"/>
          <w:numId w:val="48"/>
        </w:numPr>
        <w:rPr>
          <w:rFonts w:cs="Arial"/>
          <w:color w:val="040404"/>
        </w:rPr>
      </w:pPr>
      <w:r>
        <w:rPr>
          <w:rFonts w:cs="Arial"/>
          <w:color w:val="040404"/>
        </w:rPr>
        <w:t>C</w:t>
      </w:r>
      <w:r w:rsidR="00CB54C2" w:rsidRPr="005F7E69">
        <w:rPr>
          <w:rFonts w:cs="Arial"/>
          <w:color w:val="040404"/>
        </w:rPr>
        <w:t>ertificación del Registro Único de Series</w:t>
      </w:r>
      <w:r>
        <w:rPr>
          <w:rFonts w:cs="Arial"/>
          <w:color w:val="040404"/>
        </w:rPr>
        <w:t xml:space="preserve"> Documentales – RUSD.</w:t>
      </w:r>
      <w:r w:rsidR="00CB54C2" w:rsidRPr="005F7E69">
        <w:rPr>
          <w:rFonts w:cs="Arial"/>
          <w:color w:val="040404"/>
        </w:rPr>
        <w:t xml:space="preserve"> </w:t>
      </w:r>
    </w:p>
    <w:p w14:paraId="3122DA7E" w14:textId="77777777" w:rsidR="00480C3F" w:rsidRDefault="00480C3F" w:rsidP="00480C3F">
      <w:pPr>
        <w:pStyle w:val="Prrafodelista"/>
        <w:ind w:left="777"/>
        <w:rPr>
          <w:rFonts w:cs="Arial"/>
          <w:color w:val="040404"/>
        </w:rPr>
      </w:pPr>
    </w:p>
    <w:p w14:paraId="1DC3259B" w14:textId="7DDE13EF" w:rsidR="00CB54C2" w:rsidRPr="005F7E69" w:rsidRDefault="00480C3F" w:rsidP="00480C3F">
      <w:pPr>
        <w:pStyle w:val="Prrafodelista"/>
        <w:ind w:left="0"/>
        <w:rPr>
          <w:rFonts w:cs="Arial"/>
          <w:color w:val="040404"/>
        </w:rPr>
      </w:pPr>
      <w:r>
        <w:rPr>
          <w:rFonts w:cs="Arial"/>
          <w:color w:val="040404"/>
        </w:rPr>
        <w:t>L</w:t>
      </w:r>
      <w:r w:rsidR="00CB54C2" w:rsidRPr="005F7E69">
        <w:rPr>
          <w:rFonts w:cs="Arial"/>
          <w:color w:val="040404"/>
        </w:rPr>
        <w:t>o cual</w:t>
      </w:r>
      <w:r>
        <w:rPr>
          <w:rFonts w:cs="Arial"/>
          <w:color w:val="040404"/>
        </w:rPr>
        <w:t>es son</w:t>
      </w:r>
      <w:r w:rsidR="00CB54C2" w:rsidRPr="005F7E69">
        <w:rPr>
          <w:rFonts w:cs="Arial"/>
          <w:color w:val="040404"/>
        </w:rPr>
        <w:t xml:space="preserve"> necesario</w:t>
      </w:r>
      <w:r>
        <w:rPr>
          <w:rFonts w:cs="Arial"/>
          <w:color w:val="040404"/>
        </w:rPr>
        <w:t xml:space="preserve">s para </w:t>
      </w:r>
      <w:r w:rsidR="00CB54C2" w:rsidRPr="005F7E69">
        <w:rPr>
          <w:rFonts w:cs="Arial"/>
          <w:color w:val="040404"/>
        </w:rPr>
        <w:t>completar los siete (7) períodos con sus respectivos soportes.</w:t>
      </w:r>
    </w:p>
    <w:p w14:paraId="6286654D" w14:textId="77777777" w:rsidR="00CB54C2" w:rsidRPr="00162659" w:rsidRDefault="00CB54C2" w:rsidP="00CB54C2">
      <w:pPr>
        <w:ind w:hanging="2"/>
        <w:rPr>
          <w:rFonts w:cs="Arial"/>
          <w:color w:val="040404"/>
        </w:rPr>
      </w:pPr>
    </w:p>
    <w:p w14:paraId="58E92B70" w14:textId="66C3268D" w:rsidR="00CB54C2" w:rsidRPr="00825D25" w:rsidRDefault="009F6896" w:rsidP="00EE43CE">
      <w:pPr>
        <w:pStyle w:val="Prrafodelista"/>
        <w:numPr>
          <w:ilvl w:val="1"/>
          <w:numId w:val="34"/>
        </w:numPr>
        <w:rPr>
          <w:rFonts w:cs="Arial"/>
          <w:b/>
          <w:color w:val="040404"/>
        </w:rPr>
      </w:pPr>
      <w:r>
        <w:rPr>
          <w:rFonts w:cs="Arial"/>
          <w:b/>
          <w:color w:val="040404"/>
        </w:rPr>
        <w:t>Veeduría Distrital</w:t>
      </w:r>
    </w:p>
    <w:p w14:paraId="1AB3A369" w14:textId="77777777" w:rsidR="00825D25" w:rsidRDefault="00825D25" w:rsidP="00CB54C2">
      <w:pPr>
        <w:ind w:hanging="2"/>
        <w:rPr>
          <w:rFonts w:cs="Arial"/>
          <w:color w:val="040404"/>
        </w:rPr>
      </w:pPr>
    </w:p>
    <w:p w14:paraId="04345A2F" w14:textId="4F593C75" w:rsidR="00CB54C2" w:rsidRPr="00162659" w:rsidRDefault="00CB54C2" w:rsidP="00CB54C2">
      <w:pPr>
        <w:ind w:hanging="2"/>
        <w:rPr>
          <w:rFonts w:cs="Arial"/>
          <w:color w:val="040404"/>
        </w:rPr>
      </w:pPr>
      <w:r w:rsidRPr="00162659">
        <w:rPr>
          <w:rFonts w:cs="Arial"/>
          <w:color w:val="040404"/>
        </w:rPr>
        <w:t>El Plan de Mejoramiento con la Veeduría Distrital, está conformado a 30-jun-21 por nueve (9) ítems derivados de las investigaciones y/o vis</w:t>
      </w:r>
      <w:r w:rsidR="0059077C">
        <w:rPr>
          <w:rFonts w:cs="Arial"/>
          <w:color w:val="040404"/>
        </w:rPr>
        <w:t>i</w:t>
      </w:r>
      <w:r w:rsidRPr="00162659">
        <w:rPr>
          <w:rFonts w:cs="Arial"/>
          <w:color w:val="040404"/>
        </w:rPr>
        <w:t>tas, para los cuales se formularon por parte del Instituto 76 accio</w:t>
      </w:r>
      <w:r w:rsidR="002C138F">
        <w:rPr>
          <w:rFonts w:cs="Arial"/>
          <w:color w:val="040404"/>
        </w:rPr>
        <w:t>nes correctivas y/o preventivas. S</w:t>
      </w:r>
      <w:r w:rsidRPr="00162659">
        <w:rPr>
          <w:rFonts w:cs="Arial"/>
          <w:color w:val="040404"/>
        </w:rPr>
        <w:t xml:space="preserve">e evidenció un porcentaje del 76% de acciones culminadas; sin embargo, se recomendó adelantar de forma prioritaria las </w:t>
      </w:r>
      <w:r w:rsidRPr="00162659">
        <w:rPr>
          <w:rFonts w:cs="Arial"/>
          <w:color w:val="040404"/>
        </w:rPr>
        <w:lastRenderedPageBreak/>
        <w:t>acciones para asegurar que se culminen las 27 pendientes y así mitigar las causas que las generaron.</w:t>
      </w:r>
    </w:p>
    <w:p w14:paraId="595A8C2A" w14:textId="77777777" w:rsidR="00825D25" w:rsidRDefault="00825D25" w:rsidP="00CB54C2">
      <w:pPr>
        <w:ind w:hanging="2"/>
        <w:rPr>
          <w:rFonts w:cs="Arial"/>
          <w:color w:val="040404"/>
          <w:highlight w:val="white"/>
        </w:rPr>
      </w:pPr>
    </w:p>
    <w:p w14:paraId="67745F2A" w14:textId="70FEFF30" w:rsidR="00CB54C2" w:rsidRDefault="00CB54C2" w:rsidP="00CB54C2">
      <w:pPr>
        <w:ind w:hanging="2"/>
        <w:rPr>
          <w:rFonts w:cs="Arial"/>
          <w:color w:val="040404"/>
          <w:highlight w:val="white"/>
        </w:rPr>
      </w:pPr>
      <w:r w:rsidRPr="00162659">
        <w:rPr>
          <w:rFonts w:cs="Arial"/>
          <w:color w:val="040404"/>
          <w:highlight w:val="white"/>
        </w:rPr>
        <w:t>Las 27 acciones que se encontraban para el 30-jun-21 pendi</w:t>
      </w:r>
      <w:r w:rsidR="0095632B">
        <w:rPr>
          <w:rFonts w:cs="Arial"/>
          <w:color w:val="040404"/>
          <w:highlight w:val="white"/>
        </w:rPr>
        <w:t xml:space="preserve">entes de culminar </w:t>
      </w:r>
      <w:proofErr w:type="gramStart"/>
      <w:r w:rsidR="002C138F">
        <w:rPr>
          <w:rFonts w:cs="Arial"/>
          <w:color w:val="040404"/>
          <w:highlight w:val="white"/>
        </w:rPr>
        <w:t>le</w:t>
      </w:r>
      <w:proofErr w:type="gramEnd"/>
      <w:r w:rsidR="002C138F">
        <w:rPr>
          <w:rFonts w:cs="Arial"/>
          <w:color w:val="040404"/>
          <w:highlight w:val="white"/>
        </w:rPr>
        <w:t xml:space="preserve"> </w:t>
      </w:r>
      <w:r w:rsidR="0095632B">
        <w:rPr>
          <w:rFonts w:cs="Arial"/>
          <w:color w:val="040404"/>
          <w:highlight w:val="white"/>
        </w:rPr>
        <w:t>corresponden</w:t>
      </w:r>
      <w:r w:rsidRPr="00162659">
        <w:rPr>
          <w:rFonts w:cs="Arial"/>
          <w:color w:val="040404"/>
          <w:highlight w:val="white"/>
        </w:rPr>
        <w:t xml:space="preserve"> a las siguientes áreas del Instituto:</w:t>
      </w:r>
    </w:p>
    <w:p w14:paraId="2B11EAFD" w14:textId="77777777" w:rsidR="0095632B" w:rsidRPr="00162659" w:rsidRDefault="0095632B" w:rsidP="00CB54C2">
      <w:pPr>
        <w:ind w:hanging="2"/>
        <w:rPr>
          <w:rFonts w:cs="Arial"/>
          <w:color w:val="040404"/>
          <w:highlight w:val="white"/>
        </w:rPr>
      </w:pPr>
    </w:p>
    <w:p w14:paraId="7673C0E5" w14:textId="0A7286EC" w:rsidR="00CB54C2" w:rsidRDefault="0095632B" w:rsidP="0095632B">
      <w:pPr>
        <w:ind w:hanging="2"/>
        <w:jc w:val="center"/>
        <w:rPr>
          <w:rFonts w:cs="Arial"/>
          <w:b/>
          <w:bCs/>
          <w:color w:val="000000"/>
          <w:sz w:val="20"/>
          <w:szCs w:val="20"/>
        </w:rPr>
      </w:pPr>
      <w:r w:rsidRPr="005720DA">
        <w:rPr>
          <w:rFonts w:cs="Arial"/>
          <w:b/>
          <w:bCs/>
          <w:color w:val="000000"/>
          <w:sz w:val="20"/>
          <w:szCs w:val="20"/>
        </w:rPr>
        <w:t>Tabla No.</w:t>
      </w:r>
      <w:r>
        <w:rPr>
          <w:rFonts w:cs="Arial"/>
          <w:b/>
          <w:bCs/>
          <w:color w:val="000000"/>
          <w:sz w:val="20"/>
          <w:szCs w:val="20"/>
        </w:rPr>
        <w:t xml:space="preserve"> 21–Plan de Mejoramiento Externo Veeduría Distrital a 30-jun-21</w:t>
      </w:r>
      <w:r w:rsidR="002C138F">
        <w:rPr>
          <w:rFonts w:cs="Arial"/>
          <w:b/>
          <w:bCs/>
          <w:color w:val="000000"/>
          <w:sz w:val="20"/>
          <w:szCs w:val="20"/>
        </w:rPr>
        <w:t xml:space="preserve"> </w:t>
      </w:r>
    </w:p>
    <w:p w14:paraId="7899BC9A" w14:textId="6D11D816" w:rsidR="002C138F" w:rsidRPr="0095632B" w:rsidRDefault="002C138F" w:rsidP="002C138F">
      <w:pPr>
        <w:ind w:hanging="2"/>
        <w:jc w:val="center"/>
        <w:rPr>
          <w:rFonts w:cs="Arial"/>
          <w:b/>
          <w:bCs/>
          <w:color w:val="000000"/>
          <w:sz w:val="20"/>
          <w:szCs w:val="20"/>
        </w:rPr>
      </w:pPr>
      <w:r>
        <w:rPr>
          <w:rFonts w:cs="Arial"/>
          <w:b/>
          <w:bCs/>
          <w:color w:val="000000"/>
          <w:sz w:val="20"/>
          <w:szCs w:val="20"/>
        </w:rPr>
        <w:t>Áreas responsables</w:t>
      </w:r>
    </w:p>
    <w:tbl>
      <w:tblPr>
        <w:tblW w:w="4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90"/>
        <w:gridCol w:w="995"/>
      </w:tblGrid>
      <w:tr w:rsidR="0095632B" w:rsidRPr="0095632B" w14:paraId="754ACAFC" w14:textId="77777777" w:rsidTr="002C138F">
        <w:trPr>
          <w:trHeight w:val="495"/>
          <w:jc w:val="center"/>
        </w:trPr>
        <w:tc>
          <w:tcPr>
            <w:tcW w:w="3390" w:type="dxa"/>
            <w:shd w:val="clear" w:color="auto" w:fill="E7E6E6"/>
            <w:tcMar>
              <w:top w:w="100" w:type="dxa"/>
              <w:left w:w="80" w:type="dxa"/>
              <w:bottom w:w="100" w:type="dxa"/>
              <w:right w:w="80" w:type="dxa"/>
            </w:tcMar>
            <w:vAlign w:val="center"/>
          </w:tcPr>
          <w:p w14:paraId="1AFBE2C3" w14:textId="77777777" w:rsidR="0095632B" w:rsidRPr="0095632B" w:rsidRDefault="0095632B" w:rsidP="002C138F">
            <w:pPr>
              <w:ind w:hanging="2"/>
              <w:jc w:val="center"/>
              <w:rPr>
                <w:rFonts w:cs="Arial"/>
                <w:b/>
                <w:color w:val="040404"/>
                <w:sz w:val="18"/>
                <w:szCs w:val="18"/>
              </w:rPr>
            </w:pPr>
            <w:r w:rsidRPr="0095632B">
              <w:rPr>
                <w:rFonts w:cs="Arial"/>
                <w:b/>
                <w:color w:val="040404"/>
                <w:sz w:val="18"/>
                <w:szCs w:val="18"/>
              </w:rPr>
              <w:t>Subdirección</w:t>
            </w:r>
          </w:p>
        </w:tc>
        <w:tc>
          <w:tcPr>
            <w:tcW w:w="995" w:type="dxa"/>
            <w:shd w:val="clear" w:color="auto" w:fill="E7E6E6"/>
            <w:tcMar>
              <w:top w:w="100" w:type="dxa"/>
              <w:left w:w="80" w:type="dxa"/>
              <w:bottom w:w="100" w:type="dxa"/>
              <w:right w:w="80" w:type="dxa"/>
            </w:tcMar>
            <w:vAlign w:val="center"/>
          </w:tcPr>
          <w:p w14:paraId="4C3701BF" w14:textId="77777777" w:rsidR="0095632B" w:rsidRPr="0095632B" w:rsidRDefault="0095632B" w:rsidP="002C138F">
            <w:pPr>
              <w:ind w:hanging="2"/>
              <w:jc w:val="center"/>
              <w:rPr>
                <w:rFonts w:cs="Arial"/>
                <w:b/>
                <w:color w:val="040404"/>
                <w:sz w:val="18"/>
                <w:szCs w:val="18"/>
              </w:rPr>
            </w:pPr>
            <w:r w:rsidRPr="0095632B">
              <w:rPr>
                <w:rFonts w:cs="Arial"/>
                <w:b/>
                <w:color w:val="040404"/>
                <w:sz w:val="18"/>
                <w:szCs w:val="18"/>
              </w:rPr>
              <w:t>No. Acciones</w:t>
            </w:r>
          </w:p>
        </w:tc>
      </w:tr>
      <w:tr w:rsidR="0095632B" w:rsidRPr="0095632B" w14:paraId="7317BC51" w14:textId="77777777" w:rsidTr="004E50D3">
        <w:trPr>
          <w:trHeight w:val="111"/>
          <w:jc w:val="center"/>
        </w:trPr>
        <w:tc>
          <w:tcPr>
            <w:tcW w:w="3390" w:type="dxa"/>
            <w:tcMar>
              <w:top w:w="100" w:type="dxa"/>
              <w:left w:w="80" w:type="dxa"/>
              <w:bottom w:w="100" w:type="dxa"/>
              <w:right w:w="80" w:type="dxa"/>
            </w:tcMar>
            <w:vAlign w:val="center"/>
          </w:tcPr>
          <w:p w14:paraId="515A1424" w14:textId="77777777" w:rsidR="0095632B" w:rsidRPr="0095632B" w:rsidRDefault="0095632B" w:rsidP="00336590">
            <w:pPr>
              <w:ind w:hanging="2"/>
              <w:rPr>
                <w:rFonts w:cs="Arial"/>
                <w:color w:val="040404"/>
                <w:sz w:val="18"/>
                <w:szCs w:val="18"/>
              </w:rPr>
            </w:pPr>
            <w:r w:rsidRPr="0095632B">
              <w:rPr>
                <w:rFonts w:cs="Arial"/>
                <w:color w:val="040404"/>
                <w:sz w:val="18"/>
                <w:szCs w:val="18"/>
              </w:rPr>
              <w:t>Administrativa y Financiera</w:t>
            </w:r>
          </w:p>
        </w:tc>
        <w:tc>
          <w:tcPr>
            <w:tcW w:w="995" w:type="dxa"/>
            <w:tcMar>
              <w:top w:w="100" w:type="dxa"/>
              <w:left w:w="80" w:type="dxa"/>
              <w:bottom w:w="100" w:type="dxa"/>
              <w:right w:w="80" w:type="dxa"/>
            </w:tcMar>
            <w:vAlign w:val="center"/>
          </w:tcPr>
          <w:p w14:paraId="07C386D1" w14:textId="77777777" w:rsidR="0095632B" w:rsidRPr="0095632B" w:rsidRDefault="0095632B" w:rsidP="0095632B">
            <w:pPr>
              <w:ind w:hanging="2"/>
              <w:jc w:val="center"/>
              <w:rPr>
                <w:rFonts w:cs="Arial"/>
                <w:color w:val="040404"/>
                <w:sz w:val="18"/>
                <w:szCs w:val="18"/>
              </w:rPr>
            </w:pPr>
            <w:r w:rsidRPr="0095632B">
              <w:rPr>
                <w:rFonts w:cs="Arial"/>
                <w:color w:val="040404"/>
                <w:sz w:val="18"/>
                <w:szCs w:val="18"/>
              </w:rPr>
              <w:t>14</w:t>
            </w:r>
          </w:p>
        </w:tc>
      </w:tr>
      <w:tr w:rsidR="0095632B" w:rsidRPr="0095632B" w14:paraId="542D5CB0" w14:textId="77777777" w:rsidTr="002C138F">
        <w:trPr>
          <w:trHeight w:val="221"/>
          <w:jc w:val="center"/>
        </w:trPr>
        <w:tc>
          <w:tcPr>
            <w:tcW w:w="3390" w:type="dxa"/>
            <w:tcMar>
              <w:top w:w="100" w:type="dxa"/>
              <w:left w:w="80" w:type="dxa"/>
              <w:bottom w:w="100" w:type="dxa"/>
              <w:right w:w="80" w:type="dxa"/>
            </w:tcMar>
            <w:vAlign w:val="center"/>
          </w:tcPr>
          <w:p w14:paraId="70A058B3" w14:textId="77777777" w:rsidR="0095632B" w:rsidRPr="0095632B" w:rsidRDefault="0095632B" w:rsidP="00336590">
            <w:pPr>
              <w:ind w:hanging="2"/>
              <w:rPr>
                <w:rFonts w:cs="Arial"/>
                <w:color w:val="040404"/>
                <w:sz w:val="18"/>
                <w:szCs w:val="18"/>
              </w:rPr>
            </w:pPr>
            <w:r w:rsidRPr="0095632B">
              <w:rPr>
                <w:rFonts w:cs="Arial"/>
                <w:color w:val="040404"/>
                <w:sz w:val="18"/>
                <w:szCs w:val="18"/>
              </w:rPr>
              <w:t>Técnica de Construcciones</w:t>
            </w:r>
          </w:p>
        </w:tc>
        <w:tc>
          <w:tcPr>
            <w:tcW w:w="995" w:type="dxa"/>
            <w:tcMar>
              <w:top w:w="100" w:type="dxa"/>
              <w:left w:w="80" w:type="dxa"/>
              <w:bottom w:w="100" w:type="dxa"/>
              <w:right w:w="80" w:type="dxa"/>
            </w:tcMar>
            <w:vAlign w:val="center"/>
          </w:tcPr>
          <w:p w14:paraId="5277ACCF" w14:textId="77777777" w:rsidR="0095632B" w:rsidRPr="0095632B" w:rsidRDefault="0095632B" w:rsidP="0095632B">
            <w:pPr>
              <w:ind w:hanging="2"/>
              <w:jc w:val="center"/>
              <w:rPr>
                <w:rFonts w:cs="Arial"/>
                <w:color w:val="040404"/>
                <w:sz w:val="18"/>
                <w:szCs w:val="18"/>
              </w:rPr>
            </w:pPr>
            <w:r w:rsidRPr="0095632B">
              <w:rPr>
                <w:rFonts w:cs="Arial"/>
                <w:color w:val="040404"/>
                <w:sz w:val="18"/>
                <w:szCs w:val="18"/>
              </w:rPr>
              <w:t>8</w:t>
            </w:r>
          </w:p>
        </w:tc>
      </w:tr>
      <w:tr w:rsidR="0095632B" w:rsidRPr="0095632B" w14:paraId="33FCB755" w14:textId="77777777" w:rsidTr="002C138F">
        <w:trPr>
          <w:trHeight w:val="85"/>
          <w:jc w:val="center"/>
        </w:trPr>
        <w:tc>
          <w:tcPr>
            <w:tcW w:w="3390" w:type="dxa"/>
            <w:tcMar>
              <w:top w:w="100" w:type="dxa"/>
              <w:left w:w="80" w:type="dxa"/>
              <w:bottom w:w="100" w:type="dxa"/>
              <w:right w:w="80" w:type="dxa"/>
            </w:tcMar>
            <w:vAlign w:val="center"/>
          </w:tcPr>
          <w:p w14:paraId="6B499D75" w14:textId="77777777" w:rsidR="0095632B" w:rsidRPr="0095632B" w:rsidRDefault="0095632B" w:rsidP="00336590">
            <w:pPr>
              <w:ind w:hanging="2"/>
              <w:rPr>
                <w:rFonts w:cs="Arial"/>
                <w:color w:val="040404"/>
                <w:sz w:val="18"/>
                <w:szCs w:val="18"/>
              </w:rPr>
            </w:pPr>
            <w:r w:rsidRPr="0095632B">
              <w:rPr>
                <w:rFonts w:cs="Arial"/>
                <w:color w:val="040404"/>
                <w:sz w:val="18"/>
                <w:szCs w:val="18"/>
              </w:rPr>
              <w:t>Contratación</w:t>
            </w:r>
          </w:p>
        </w:tc>
        <w:tc>
          <w:tcPr>
            <w:tcW w:w="995" w:type="dxa"/>
            <w:tcMar>
              <w:top w:w="100" w:type="dxa"/>
              <w:left w:w="80" w:type="dxa"/>
              <w:bottom w:w="100" w:type="dxa"/>
              <w:right w:w="80" w:type="dxa"/>
            </w:tcMar>
            <w:vAlign w:val="center"/>
          </w:tcPr>
          <w:p w14:paraId="022A8353" w14:textId="77777777" w:rsidR="0095632B" w:rsidRPr="0095632B" w:rsidRDefault="0095632B" w:rsidP="0095632B">
            <w:pPr>
              <w:ind w:hanging="2"/>
              <w:jc w:val="center"/>
              <w:rPr>
                <w:rFonts w:cs="Arial"/>
                <w:color w:val="040404"/>
                <w:sz w:val="18"/>
                <w:szCs w:val="18"/>
              </w:rPr>
            </w:pPr>
            <w:r w:rsidRPr="0095632B">
              <w:rPr>
                <w:rFonts w:cs="Arial"/>
                <w:color w:val="040404"/>
                <w:sz w:val="18"/>
                <w:szCs w:val="18"/>
              </w:rPr>
              <w:t>2</w:t>
            </w:r>
          </w:p>
        </w:tc>
      </w:tr>
      <w:tr w:rsidR="0095632B" w:rsidRPr="0095632B" w14:paraId="1CF25820" w14:textId="77777777" w:rsidTr="002C138F">
        <w:trPr>
          <w:trHeight w:val="234"/>
          <w:jc w:val="center"/>
        </w:trPr>
        <w:tc>
          <w:tcPr>
            <w:tcW w:w="3390" w:type="dxa"/>
            <w:tcMar>
              <w:top w:w="100" w:type="dxa"/>
              <w:left w:w="80" w:type="dxa"/>
              <w:bottom w:w="100" w:type="dxa"/>
              <w:right w:w="80" w:type="dxa"/>
            </w:tcMar>
            <w:vAlign w:val="center"/>
          </w:tcPr>
          <w:p w14:paraId="011209DB" w14:textId="77777777" w:rsidR="0095632B" w:rsidRPr="0095632B" w:rsidRDefault="0095632B" w:rsidP="00336590">
            <w:pPr>
              <w:ind w:hanging="2"/>
              <w:rPr>
                <w:rFonts w:cs="Arial"/>
                <w:color w:val="040404"/>
                <w:sz w:val="18"/>
                <w:szCs w:val="18"/>
              </w:rPr>
            </w:pPr>
            <w:r w:rsidRPr="0095632B">
              <w:rPr>
                <w:rFonts w:cs="Arial"/>
                <w:color w:val="040404"/>
                <w:sz w:val="18"/>
                <w:szCs w:val="18"/>
              </w:rPr>
              <w:t>Técnica de Recreación y Deportes</w:t>
            </w:r>
          </w:p>
        </w:tc>
        <w:tc>
          <w:tcPr>
            <w:tcW w:w="995" w:type="dxa"/>
            <w:tcMar>
              <w:top w:w="100" w:type="dxa"/>
              <w:left w:w="80" w:type="dxa"/>
              <w:bottom w:w="100" w:type="dxa"/>
              <w:right w:w="80" w:type="dxa"/>
            </w:tcMar>
            <w:vAlign w:val="center"/>
          </w:tcPr>
          <w:p w14:paraId="2C10D619" w14:textId="77777777" w:rsidR="0095632B" w:rsidRPr="0095632B" w:rsidRDefault="0095632B" w:rsidP="0095632B">
            <w:pPr>
              <w:ind w:hanging="2"/>
              <w:jc w:val="center"/>
              <w:rPr>
                <w:rFonts w:cs="Arial"/>
                <w:color w:val="040404"/>
                <w:sz w:val="18"/>
                <w:szCs w:val="18"/>
              </w:rPr>
            </w:pPr>
            <w:r w:rsidRPr="0095632B">
              <w:rPr>
                <w:rFonts w:cs="Arial"/>
                <w:color w:val="040404"/>
                <w:sz w:val="18"/>
                <w:szCs w:val="18"/>
              </w:rPr>
              <w:t>2</w:t>
            </w:r>
          </w:p>
        </w:tc>
      </w:tr>
      <w:tr w:rsidR="0095632B" w:rsidRPr="0095632B" w14:paraId="4352CFAC" w14:textId="77777777" w:rsidTr="002C138F">
        <w:trPr>
          <w:trHeight w:val="98"/>
          <w:jc w:val="center"/>
        </w:trPr>
        <w:tc>
          <w:tcPr>
            <w:tcW w:w="3390" w:type="dxa"/>
            <w:tcMar>
              <w:top w:w="100" w:type="dxa"/>
              <w:left w:w="80" w:type="dxa"/>
              <w:bottom w:w="100" w:type="dxa"/>
              <w:right w:w="80" w:type="dxa"/>
            </w:tcMar>
            <w:vAlign w:val="center"/>
          </w:tcPr>
          <w:p w14:paraId="182B76D7" w14:textId="77777777" w:rsidR="0095632B" w:rsidRPr="0095632B" w:rsidRDefault="0095632B" w:rsidP="00336590">
            <w:pPr>
              <w:ind w:hanging="2"/>
              <w:rPr>
                <w:rFonts w:cs="Arial"/>
                <w:color w:val="040404"/>
                <w:sz w:val="18"/>
                <w:szCs w:val="18"/>
              </w:rPr>
            </w:pPr>
            <w:r w:rsidRPr="0095632B">
              <w:rPr>
                <w:rFonts w:cs="Arial"/>
                <w:color w:val="040404"/>
                <w:sz w:val="18"/>
                <w:szCs w:val="18"/>
              </w:rPr>
              <w:t>Técnica de Parques</w:t>
            </w:r>
          </w:p>
        </w:tc>
        <w:tc>
          <w:tcPr>
            <w:tcW w:w="995" w:type="dxa"/>
            <w:tcMar>
              <w:top w:w="100" w:type="dxa"/>
              <w:left w:w="80" w:type="dxa"/>
              <w:bottom w:w="100" w:type="dxa"/>
              <w:right w:w="80" w:type="dxa"/>
            </w:tcMar>
            <w:vAlign w:val="center"/>
          </w:tcPr>
          <w:p w14:paraId="567AE292" w14:textId="77777777" w:rsidR="0095632B" w:rsidRPr="0095632B" w:rsidRDefault="0095632B" w:rsidP="0095632B">
            <w:pPr>
              <w:ind w:hanging="2"/>
              <w:jc w:val="center"/>
              <w:rPr>
                <w:rFonts w:cs="Arial"/>
                <w:color w:val="040404"/>
                <w:sz w:val="18"/>
                <w:szCs w:val="18"/>
              </w:rPr>
            </w:pPr>
            <w:r w:rsidRPr="0095632B">
              <w:rPr>
                <w:rFonts w:cs="Arial"/>
                <w:color w:val="040404"/>
                <w:sz w:val="18"/>
                <w:szCs w:val="18"/>
              </w:rPr>
              <w:t>1</w:t>
            </w:r>
          </w:p>
        </w:tc>
      </w:tr>
    </w:tbl>
    <w:p w14:paraId="6ED70600" w14:textId="63D85D15" w:rsidR="00C45338" w:rsidRDefault="0095632B" w:rsidP="0020026E">
      <w:pPr>
        <w:ind w:hanging="2"/>
        <w:jc w:val="center"/>
        <w:rPr>
          <w:rFonts w:cs="Arial"/>
          <w:color w:val="040404"/>
          <w:sz w:val="16"/>
          <w:szCs w:val="16"/>
        </w:rPr>
      </w:pPr>
      <w:r w:rsidRPr="0095632B">
        <w:rPr>
          <w:rFonts w:cs="Arial"/>
          <w:color w:val="040404"/>
          <w:sz w:val="16"/>
          <w:szCs w:val="16"/>
        </w:rPr>
        <w:t>Fuente: Datos OCI – Matriz de Seguimiento PME Veed</w:t>
      </w:r>
      <w:r w:rsidR="0020026E">
        <w:rPr>
          <w:rFonts w:cs="Arial"/>
          <w:color w:val="040404"/>
          <w:sz w:val="16"/>
          <w:szCs w:val="16"/>
        </w:rPr>
        <w:t>uría Distrital</w:t>
      </w:r>
    </w:p>
    <w:p w14:paraId="7E77CB76" w14:textId="77777777" w:rsidR="0020026E" w:rsidRPr="0020026E" w:rsidRDefault="0020026E" w:rsidP="0020026E">
      <w:pPr>
        <w:ind w:hanging="2"/>
        <w:jc w:val="center"/>
        <w:rPr>
          <w:rFonts w:cs="Arial"/>
          <w:color w:val="040404"/>
          <w:sz w:val="16"/>
          <w:szCs w:val="16"/>
        </w:rPr>
      </w:pPr>
    </w:p>
    <w:p w14:paraId="474800BB" w14:textId="77777777" w:rsidR="008D7EB1" w:rsidRDefault="00407B4B" w:rsidP="00407B4B">
      <w:r>
        <w:t>De conformida</w:t>
      </w:r>
      <w:r w:rsidR="002C138F">
        <w:t>d con el PAA</w:t>
      </w:r>
      <w:r>
        <w:t xml:space="preserve"> aprobado por el CICCI para la vigencia 2021 y con el propósito que se implementen las mejoras pa</w:t>
      </w:r>
      <w:r w:rsidR="00B7641A">
        <w:t>ra fortalecer el sistema en la E</w:t>
      </w:r>
      <w:r>
        <w:t>ntidad, se realizó seguimiento a las acciones formuladas para el cumplimiento de las recomendaciones que surgieron</w:t>
      </w:r>
      <w:r w:rsidR="008D7EB1">
        <w:t xml:space="preserve"> de la visita efectuada por el E</w:t>
      </w:r>
      <w:r>
        <w:t>nte de control para el tercer trimestre de 2021</w:t>
      </w:r>
      <w:r w:rsidR="008D7EB1">
        <w:t xml:space="preserve">. </w:t>
      </w:r>
    </w:p>
    <w:p w14:paraId="4FF5D69E" w14:textId="6D4D44DA" w:rsidR="00407B4B" w:rsidRDefault="00407B4B" w:rsidP="00407B4B"/>
    <w:p w14:paraId="1B2C0226" w14:textId="2360B469" w:rsidR="00407B4B" w:rsidRDefault="00407B4B" w:rsidP="00407B4B">
      <w:r>
        <w:t>Existen tres (3) recomendaciones de tipo disciplinario, que se encuentran en indagación preliminar dentro de los términos de que trata el artículo 150 de la Ley 734 de 2002, profiriendo la decisión que en derecho corresponda, en cuanto a la apertura de investigación disciplinaria y/o terminación de la indagación.</w:t>
      </w:r>
    </w:p>
    <w:p w14:paraId="348D89DF" w14:textId="77777777" w:rsidR="00336590" w:rsidRDefault="00336590" w:rsidP="00407B4B"/>
    <w:p w14:paraId="025B1B17" w14:textId="5605B8C0" w:rsidR="00407B4B" w:rsidRDefault="00407B4B" w:rsidP="00407B4B">
      <w:r>
        <w:t>Dentro de las recomendaciones efectuadas en las investigaciones sumarias sobre posibles irregularidades en los contratos, se encuentran:</w:t>
      </w:r>
    </w:p>
    <w:p w14:paraId="2F99F3B0" w14:textId="77777777" w:rsidR="00407B4B" w:rsidRDefault="00407B4B" w:rsidP="00407B4B"/>
    <w:p w14:paraId="7C2AFD12" w14:textId="61BF779A" w:rsidR="00407B4B" w:rsidRDefault="00407B4B" w:rsidP="00EE43CE">
      <w:pPr>
        <w:pStyle w:val="Prrafodelista"/>
        <w:numPr>
          <w:ilvl w:val="1"/>
          <w:numId w:val="37"/>
        </w:numPr>
        <w:ind w:left="993"/>
      </w:pPr>
      <w:r>
        <w:t>Socialización e información a la comunidad sobre los beneficios, buenas prácticas, cuidado y utilización de las obras realizadas en los diferentes escenarios.</w:t>
      </w:r>
    </w:p>
    <w:p w14:paraId="095C33BA" w14:textId="77777777" w:rsidR="0020026E" w:rsidRPr="0020026E" w:rsidRDefault="0020026E" w:rsidP="0020026E">
      <w:pPr>
        <w:pStyle w:val="Prrafodelista"/>
        <w:ind w:left="993"/>
        <w:rPr>
          <w:sz w:val="16"/>
          <w:szCs w:val="16"/>
        </w:rPr>
      </w:pPr>
    </w:p>
    <w:p w14:paraId="183B92D4" w14:textId="5786C699" w:rsidR="00407B4B" w:rsidRDefault="00407B4B" w:rsidP="00EE43CE">
      <w:pPr>
        <w:pStyle w:val="Prrafodelista"/>
        <w:numPr>
          <w:ilvl w:val="1"/>
          <w:numId w:val="37"/>
        </w:numPr>
        <w:ind w:left="993"/>
      </w:pPr>
      <w:r>
        <w:t>Generar proyectos de recreación activa y pasiva para la población adulta con el fin de integrarlos a los nuevos escenarios realizados.</w:t>
      </w:r>
    </w:p>
    <w:p w14:paraId="79D0AF5A" w14:textId="77777777" w:rsidR="0020026E" w:rsidRPr="0020026E" w:rsidRDefault="0020026E" w:rsidP="0020026E">
      <w:pPr>
        <w:pStyle w:val="Prrafodelista"/>
        <w:ind w:left="993"/>
        <w:rPr>
          <w:sz w:val="16"/>
          <w:szCs w:val="16"/>
        </w:rPr>
      </w:pPr>
    </w:p>
    <w:p w14:paraId="407CA02A" w14:textId="0B8B4B34" w:rsidR="00407B4B" w:rsidRDefault="00407B4B" w:rsidP="00EE43CE">
      <w:pPr>
        <w:pStyle w:val="Prrafodelista"/>
        <w:numPr>
          <w:ilvl w:val="1"/>
          <w:numId w:val="37"/>
        </w:numPr>
        <w:ind w:left="993"/>
      </w:pPr>
      <w:r>
        <w:t>Tomar correctivos en todos los procesos de contratación de la entidad.</w:t>
      </w:r>
    </w:p>
    <w:p w14:paraId="26E71669" w14:textId="77777777" w:rsidR="0020026E" w:rsidRPr="0020026E" w:rsidRDefault="0020026E" w:rsidP="0020026E">
      <w:pPr>
        <w:pStyle w:val="Prrafodelista"/>
        <w:ind w:left="993"/>
        <w:rPr>
          <w:sz w:val="16"/>
          <w:szCs w:val="16"/>
        </w:rPr>
      </w:pPr>
    </w:p>
    <w:p w14:paraId="08193A3C" w14:textId="3BAE4057" w:rsidR="00407B4B" w:rsidRDefault="00407B4B" w:rsidP="00EE43CE">
      <w:pPr>
        <w:pStyle w:val="Prrafodelista"/>
        <w:numPr>
          <w:ilvl w:val="1"/>
          <w:numId w:val="37"/>
        </w:numPr>
        <w:ind w:left="993"/>
      </w:pPr>
      <w:r>
        <w:t>Reforzar los procesos de planeación, estructuración de estudios previos, procesos de contratación, supervisión e interventoría.</w:t>
      </w:r>
    </w:p>
    <w:p w14:paraId="60CB4E78" w14:textId="77777777" w:rsidR="0020026E" w:rsidRPr="0020026E" w:rsidRDefault="0020026E" w:rsidP="0020026E">
      <w:pPr>
        <w:pStyle w:val="Prrafodelista"/>
        <w:ind w:left="993"/>
        <w:rPr>
          <w:sz w:val="16"/>
          <w:szCs w:val="16"/>
        </w:rPr>
      </w:pPr>
    </w:p>
    <w:p w14:paraId="4ADBD481" w14:textId="082078EA" w:rsidR="00407B4B" w:rsidRDefault="00407B4B" w:rsidP="00EE43CE">
      <w:pPr>
        <w:pStyle w:val="Prrafodelista"/>
        <w:numPr>
          <w:ilvl w:val="1"/>
          <w:numId w:val="37"/>
        </w:numPr>
        <w:ind w:left="993"/>
      </w:pPr>
      <w:r>
        <w:t xml:space="preserve">Definir lineamientos en la planeación contractual, con el fin de evitar continuas modificaciones contractuales, las cuales desde el comienzo deben </w:t>
      </w:r>
      <w:r w:rsidR="007750DE">
        <w:t>establecer</w:t>
      </w:r>
      <w:r>
        <w:t xml:space="preserve"> los valores, cantidades, actividades y demás elementos que sustenten su necesidad, para que la entidad obtenga la oferta más favorable.</w:t>
      </w:r>
    </w:p>
    <w:p w14:paraId="3B8EFD7F" w14:textId="77777777" w:rsidR="0020026E" w:rsidRPr="0020026E" w:rsidRDefault="0020026E" w:rsidP="0020026E">
      <w:pPr>
        <w:pStyle w:val="Prrafodelista"/>
        <w:ind w:left="993"/>
        <w:rPr>
          <w:sz w:val="16"/>
          <w:szCs w:val="16"/>
        </w:rPr>
      </w:pPr>
    </w:p>
    <w:p w14:paraId="6E74485B" w14:textId="1F0CCCE2" w:rsidR="00407B4B" w:rsidRDefault="00407B4B" w:rsidP="00EE43CE">
      <w:pPr>
        <w:pStyle w:val="Prrafodelista"/>
        <w:numPr>
          <w:ilvl w:val="1"/>
          <w:numId w:val="37"/>
        </w:numPr>
        <w:ind w:left="993"/>
      </w:pPr>
      <w:r>
        <w:lastRenderedPageBreak/>
        <w:t>Publicar oportunamente todos los documentos que se produzcan dentro de cada proceso de selección o producto de la ejecución de los contratos</w:t>
      </w:r>
      <w:r w:rsidR="007750DE">
        <w:t>.</w:t>
      </w:r>
    </w:p>
    <w:p w14:paraId="491CAA21" w14:textId="7E357CA3" w:rsidR="00C241DF" w:rsidRDefault="00C241DF" w:rsidP="00C241DF"/>
    <w:p w14:paraId="7E08AFAF" w14:textId="705F9580" w:rsidR="00407B4B" w:rsidRDefault="00407B4B" w:rsidP="00EE43CE">
      <w:pPr>
        <w:pStyle w:val="Prrafodelista"/>
        <w:numPr>
          <w:ilvl w:val="1"/>
          <w:numId w:val="37"/>
        </w:numPr>
        <w:ind w:left="993"/>
      </w:pPr>
      <w:r>
        <w:t xml:space="preserve">Fortalecer la gestión interinstitucional entre el IDRD y las demás entidades y empresas involucradas en los proyectos de construcción y mantenimiento con el fin de definir canales de comunicación directos, optimizar procedimientos, establecer tiempos y requisitos en la aprobación de estudios y consecución de conceptos, garantizando con ello la oportunidad y pertinencia de sus actuaciones </w:t>
      </w:r>
      <w:r w:rsidR="0020026E">
        <w:t>para</w:t>
      </w:r>
      <w:r>
        <w:t xml:space="preserve"> dar may</w:t>
      </w:r>
      <w:r w:rsidR="0020026E">
        <w:t>or celeridad a los trámites sin</w:t>
      </w:r>
      <w:r>
        <w:t xml:space="preserve"> afectar la ejecución de los contratos.</w:t>
      </w:r>
    </w:p>
    <w:p w14:paraId="614737D9" w14:textId="77777777" w:rsidR="0020026E" w:rsidRPr="0020026E" w:rsidRDefault="0020026E" w:rsidP="0020026E">
      <w:pPr>
        <w:pStyle w:val="Prrafodelista"/>
        <w:ind w:left="993"/>
        <w:rPr>
          <w:sz w:val="16"/>
          <w:szCs w:val="16"/>
        </w:rPr>
      </w:pPr>
    </w:p>
    <w:p w14:paraId="2E48CAAE" w14:textId="2BE091D4" w:rsidR="00407B4B" w:rsidRDefault="00407B4B" w:rsidP="00EE43CE">
      <w:pPr>
        <w:pStyle w:val="Prrafodelista"/>
        <w:numPr>
          <w:ilvl w:val="1"/>
          <w:numId w:val="37"/>
        </w:numPr>
        <w:ind w:left="993"/>
      </w:pPr>
      <w:r>
        <w:t>Destinar el recurso humano necesario para realizar de manera oportuna la publicación de documentos e informes que den cuenta de la ejecución de los contratos suscritos en las plataformas SECOP I y SECOP II.</w:t>
      </w:r>
    </w:p>
    <w:p w14:paraId="130C56DF" w14:textId="77777777" w:rsidR="0020026E" w:rsidRPr="0020026E" w:rsidRDefault="0020026E" w:rsidP="0020026E">
      <w:pPr>
        <w:pStyle w:val="Prrafodelista"/>
        <w:ind w:left="993"/>
        <w:rPr>
          <w:sz w:val="16"/>
          <w:szCs w:val="16"/>
        </w:rPr>
      </w:pPr>
    </w:p>
    <w:p w14:paraId="399443A9" w14:textId="3478A2DA" w:rsidR="00407B4B" w:rsidRDefault="00407B4B" w:rsidP="00EE43CE">
      <w:pPr>
        <w:pStyle w:val="Prrafodelista"/>
        <w:numPr>
          <w:ilvl w:val="1"/>
          <w:numId w:val="37"/>
        </w:numPr>
        <w:ind w:left="993"/>
      </w:pPr>
      <w:r>
        <w:t>Contar con los documentos de los planes de gestión social, antes del inicio de las jornadas de socialización de las obras a implementar por parte del IDRD.</w:t>
      </w:r>
    </w:p>
    <w:p w14:paraId="10F240F1" w14:textId="77777777" w:rsidR="0020026E" w:rsidRPr="0020026E" w:rsidRDefault="0020026E" w:rsidP="0020026E">
      <w:pPr>
        <w:pStyle w:val="Prrafodelista"/>
        <w:ind w:left="993"/>
        <w:rPr>
          <w:sz w:val="16"/>
          <w:szCs w:val="16"/>
        </w:rPr>
      </w:pPr>
    </w:p>
    <w:p w14:paraId="07F48B0E" w14:textId="2C8625D7" w:rsidR="00407B4B" w:rsidRDefault="00407B4B" w:rsidP="00EE43CE">
      <w:pPr>
        <w:pStyle w:val="Prrafodelista"/>
        <w:numPr>
          <w:ilvl w:val="1"/>
          <w:numId w:val="37"/>
        </w:numPr>
        <w:ind w:left="993"/>
      </w:pPr>
      <w:r>
        <w:t>Fortalecer el programa de participación y servicio a la ciudadanía, para asegurar su contribución en la identificación de posibles impactos que puedan generar los proyectos, la apropiación de las obras, la elección de al</w:t>
      </w:r>
      <w:r w:rsidR="003144BC">
        <w:t>ternativas socialmente viables; así como,</w:t>
      </w:r>
      <w:r>
        <w:t xml:space="preserve"> el ejercicio de vigilancia y control que la ley les otorga.</w:t>
      </w:r>
    </w:p>
    <w:p w14:paraId="7E9E31FE" w14:textId="77777777" w:rsidR="0020026E" w:rsidRPr="003144BC" w:rsidRDefault="0020026E" w:rsidP="0020026E">
      <w:pPr>
        <w:pStyle w:val="Prrafodelista"/>
        <w:ind w:left="993"/>
        <w:rPr>
          <w:sz w:val="16"/>
          <w:szCs w:val="16"/>
        </w:rPr>
      </w:pPr>
    </w:p>
    <w:p w14:paraId="4B8757B3" w14:textId="478D39AC" w:rsidR="00407B4B" w:rsidRDefault="00407B4B" w:rsidP="00EE43CE">
      <w:pPr>
        <w:pStyle w:val="Prrafodelista"/>
        <w:numPr>
          <w:ilvl w:val="1"/>
          <w:numId w:val="37"/>
        </w:numPr>
        <w:ind w:left="993"/>
      </w:pPr>
      <w:r>
        <w:t xml:space="preserve">Documentar las buenas prácticas en materia de gestión social, con el fin de que sirvan de insumo para las obras que se adelanten </w:t>
      </w:r>
      <w:r w:rsidR="002A2981">
        <w:t>e</w:t>
      </w:r>
      <w:r>
        <w:t xml:space="preserve"> impliquen un grado de dificultad en el proceso de participación ciudadana.</w:t>
      </w:r>
    </w:p>
    <w:p w14:paraId="3E7BB75B" w14:textId="77777777" w:rsidR="00407B4B" w:rsidRDefault="00407B4B" w:rsidP="00407B4B"/>
    <w:p w14:paraId="223C5009" w14:textId="31401177" w:rsidR="00407B4B" w:rsidRDefault="00407B4B" w:rsidP="00407B4B">
      <w:r>
        <w:t xml:space="preserve">Es importante precisar que la OCI realiza el seguimiento y establece si se culminaron o no las acciones diseñadas, teniendo en cuenta la recopilación de evidencias y/o </w:t>
      </w:r>
      <w:r w:rsidR="00C241DF">
        <w:t>soportes remitidos por las dependencias</w:t>
      </w:r>
      <w:r>
        <w:t xml:space="preserve"> responsables; no obstante, es la Veeduría Distrital, quien definirá si las acciones de mejora son eficientes, eficaces y efectivas, para posteriormente darle cierre a las mismas.</w:t>
      </w:r>
    </w:p>
    <w:p w14:paraId="44462763" w14:textId="77777777" w:rsidR="00407B4B" w:rsidRDefault="00407B4B" w:rsidP="00407B4B"/>
    <w:p w14:paraId="7ED73338" w14:textId="0CCD8A7A" w:rsidR="00407B4B" w:rsidRDefault="00407B4B" w:rsidP="00407B4B">
      <w:r>
        <w:t>Por lo anteriormente expuesto, se da cumplimiento al numeral 9 por cuanto se implementa y gestiona planes de mejoramiento tanto internos como externos, producto de los seguimientos, evaluaciones y auditorías.</w:t>
      </w:r>
    </w:p>
    <w:p w14:paraId="77341993" w14:textId="77777777" w:rsidR="00407B4B" w:rsidRDefault="00407B4B" w:rsidP="00407B4B"/>
    <w:p w14:paraId="20D4F643" w14:textId="298DEDCF" w:rsidR="00407B4B" w:rsidRDefault="00407B4B" w:rsidP="00407B4B">
      <w:r>
        <w:t xml:space="preserve">En cuanto a la escucha permanente de las inquietudes y necesidades de la comunidad usuaria y la ciudadanía en general, </w:t>
      </w:r>
      <w:r w:rsidR="0079134A">
        <w:t>las Subdirecciones manifestaron lo siguiente</w:t>
      </w:r>
      <w:r>
        <w:t>:</w:t>
      </w:r>
    </w:p>
    <w:p w14:paraId="32E0F480" w14:textId="77777777" w:rsidR="00336590" w:rsidRDefault="00336590" w:rsidP="00407B4B"/>
    <w:p w14:paraId="24F83930" w14:textId="525B519A" w:rsidR="00407B4B" w:rsidRDefault="00407B4B" w:rsidP="00407B4B">
      <w:r w:rsidRPr="004B598C">
        <w:rPr>
          <w:b/>
          <w:u w:val="single"/>
        </w:rPr>
        <w:t xml:space="preserve">La </w:t>
      </w:r>
      <w:r w:rsidRPr="00407B4B">
        <w:rPr>
          <w:b/>
          <w:u w:val="single"/>
        </w:rPr>
        <w:t>Subdirección Técnica de Recreación y Deporte</w:t>
      </w:r>
      <w:r w:rsidRPr="004B598C">
        <w:rPr>
          <w:b/>
        </w:rPr>
        <w:t xml:space="preserve"> </w:t>
      </w:r>
      <w:r>
        <w:t xml:space="preserve">realiza seguimiento diario a las PQRDS asignadas, identificando si corresponden a las áreas de Fomento al Deporte y/o Promoción </w:t>
      </w:r>
      <w:r w:rsidR="004B598C">
        <w:t>de Recreación, de acuerdo con su</w:t>
      </w:r>
      <w:r>
        <w:t xml:space="preserve"> competencia; durante los meses de diciembre de 2020 </w:t>
      </w:r>
      <w:r w:rsidR="004B598C">
        <w:t>a marzo de 2021, se recibieron</w:t>
      </w:r>
      <w:r>
        <w:t xml:space="preserve"> 130 PQRDS entre peticiones y reclamos de interés general y particular por medio del sistema de información diseñado e implement</w:t>
      </w:r>
      <w:r w:rsidR="004B598C">
        <w:t>ado por la Alcaldía de Bogotá “</w:t>
      </w:r>
      <w:r w:rsidRPr="004B598C">
        <w:rPr>
          <w:i/>
        </w:rPr>
        <w:t>Bogotá te Escucha</w:t>
      </w:r>
      <w:r w:rsidR="004B598C" w:rsidRPr="004B598C">
        <w:rPr>
          <w:i/>
        </w:rPr>
        <w:t>”</w:t>
      </w:r>
      <w:r>
        <w:t xml:space="preserve">. </w:t>
      </w:r>
    </w:p>
    <w:p w14:paraId="0FF0E7D2" w14:textId="77777777" w:rsidR="00407B4B" w:rsidRDefault="00407B4B" w:rsidP="00407B4B"/>
    <w:p w14:paraId="61B6BFE6" w14:textId="642E0E09" w:rsidR="00407B4B" w:rsidRDefault="00407B4B" w:rsidP="00407B4B">
      <w:r>
        <w:t>La Subdirección realiza el seguimiento a cada uno de los requerimientos con el fin de dar respuesta dent</w:t>
      </w:r>
      <w:r w:rsidR="004B598C">
        <w:t xml:space="preserve">ro de los tiempos establecidos, </w:t>
      </w:r>
      <w:r>
        <w:t xml:space="preserve">enviando correos electrónicos a los colaboradores responsables; así mismo, se lleva cabo la revisión por parte de la abogada de la Subdirección previo a su envío, para asegurar calidad y solución de fondo en la </w:t>
      </w:r>
      <w:r>
        <w:lastRenderedPageBreak/>
        <w:t xml:space="preserve">respuesta con el objetivo de garantizar que cumplan con los criterios </w:t>
      </w:r>
      <w:r w:rsidR="00535EA3">
        <w:t>de oportunidad y calidad en la misma</w:t>
      </w:r>
      <w:r>
        <w:t>.</w:t>
      </w:r>
    </w:p>
    <w:p w14:paraId="530EBB24" w14:textId="77777777" w:rsidR="00407B4B" w:rsidRDefault="00407B4B" w:rsidP="00407B4B"/>
    <w:p w14:paraId="3AECD61D" w14:textId="78112389" w:rsidR="00407B4B" w:rsidRDefault="00407B4B" w:rsidP="00407B4B">
      <w:r>
        <w:t xml:space="preserve">Mensualmente </w:t>
      </w:r>
      <w:r w:rsidR="00DA69B7">
        <w:t xml:space="preserve">se realizan reuniones entre </w:t>
      </w:r>
      <w:r w:rsidR="00EB2FA7">
        <w:t xml:space="preserve">el Área </w:t>
      </w:r>
      <w:r w:rsidR="00DA69B7">
        <w:t xml:space="preserve">de </w:t>
      </w:r>
      <w:r w:rsidR="00EB2FA7">
        <w:t>A</w:t>
      </w:r>
      <w:r w:rsidR="00DA69B7">
        <w:t xml:space="preserve">tención al </w:t>
      </w:r>
      <w:r w:rsidR="00EB2FA7">
        <w:t>C</w:t>
      </w:r>
      <w:r>
        <w:t xml:space="preserve">iudadano y </w:t>
      </w:r>
      <w:r w:rsidR="00EB2FA7">
        <w:t xml:space="preserve">los equipos de trabajo asignados a los procesos </w:t>
      </w:r>
      <w:r>
        <w:t>Fomento al Deporte y Promoción de Recreación</w:t>
      </w:r>
      <w:r w:rsidR="00DA69B7">
        <w:t>,</w:t>
      </w:r>
      <w:r>
        <w:t xml:space="preserve"> </w:t>
      </w:r>
      <w:r w:rsidR="00EB2FA7">
        <w:t xml:space="preserve">en las cuales </w:t>
      </w:r>
      <w:r>
        <w:t>se hace la retroalimentación de la gestión de las PQRDS verificando los criterios de evaluación a la calidad a las respuestas como lo son oportunidad, claridad, calidez, solución de fondo, coherencia, manejo del sistema.</w:t>
      </w:r>
    </w:p>
    <w:p w14:paraId="2ADEDE2B" w14:textId="77777777" w:rsidR="00407B4B" w:rsidRDefault="00407B4B" w:rsidP="00407B4B"/>
    <w:p w14:paraId="42FDE3F9" w14:textId="2C99062F" w:rsidR="00407B4B" w:rsidRDefault="00FE67D1" w:rsidP="00407B4B">
      <w:r>
        <w:t>A su vez, por parte de la Subdirección s</w:t>
      </w:r>
      <w:r w:rsidR="00407B4B">
        <w:t xml:space="preserve">e han generado memorandos y </w:t>
      </w:r>
      <w:r>
        <w:t>presentaciones a sus equipos de los trabajos, sobre lineamientos para</w:t>
      </w:r>
      <w:r w:rsidR="00407B4B">
        <w:t xml:space="preserve"> gestionar correctamente los requerimientos, haciendo énfasis en los criterios de calidad. </w:t>
      </w:r>
    </w:p>
    <w:p w14:paraId="7B100A6F" w14:textId="77777777" w:rsidR="00407B4B" w:rsidRDefault="00407B4B" w:rsidP="00407B4B"/>
    <w:p w14:paraId="45A0BEE0" w14:textId="77777777" w:rsidR="00612E20" w:rsidRDefault="00407B4B" w:rsidP="00407B4B">
      <w:r w:rsidRPr="00FE67D1">
        <w:rPr>
          <w:b/>
          <w:u w:val="single"/>
        </w:rPr>
        <w:t>La S</w:t>
      </w:r>
      <w:r w:rsidRPr="00407B4B">
        <w:rPr>
          <w:b/>
          <w:u w:val="single"/>
        </w:rPr>
        <w:t>ubdirección Técnica de Parques</w:t>
      </w:r>
      <w:r>
        <w:t xml:space="preserve"> viene implementando una herramienta tecnológica que funciona como enlace entre la ciudadanía y el Instituto</w:t>
      </w:r>
      <w:r w:rsidR="00612E20">
        <w:t>,</w:t>
      </w:r>
      <w:r>
        <w:t xml:space="preserve"> de tal forma que la comunicación sea rápida y eficaz </w:t>
      </w:r>
      <w:r w:rsidR="00612E20">
        <w:t>en la cual</w:t>
      </w:r>
      <w:r>
        <w:t xml:space="preserve"> el usuario accede a la página web del Instituto en el link https://sim1.idrd.gov.co/SIM/ReservaEnLinea/ </w:t>
      </w:r>
    </w:p>
    <w:p w14:paraId="54FE8CE2" w14:textId="77777777" w:rsidR="00612E20" w:rsidRDefault="00612E20" w:rsidP="00407B4B"/>
    <w:p w14:paraId="211FA4D2" w14:textId="48CBCB15" w:rsidR="00407B4B" w:rsidRDefault="00612E20" w:rsidP="00407B4B">
      <w:r>
        <w:t xml:space="preserve">En </w:t>
      </w:r>
      <w:proofErr w:type="gramStart"/>
      <w:r>
        <w:t>éste</w:t>
      </w:r>
      <w:proofErr w:type="gramEnd"/>
      <w:r>
        <w:t xml:space="preserve"> link se puede consultar</w:t>
      </w:r>
      <w:r w:rsidR="00407B4B">
        <w:t xml:space="preserve"> la disponibilidad del día y la </w:t>
      </w:r>
      <w:r>
        <w:t>hora requerida</w:t>
      </w:r>
      <w:r w:rsidR="00407B4B">
        <w:t>, allí se encuentra</w:t>
      </w:r>
      <w:r w:rsidR="007B01DA">
        <w:t xml:space="preserve"> también,</w:t>
      </w:r>
      <w:r w:rsidR="00407B4B">
        <w:t xml:space="preserve"> la reglamentación para el buen uso de las canchas, los protocolos d</w:t>
      </w:r>
      <w:r w:rsidR="007B01DA">
        <w:t>e bioseguridad indicados en la R</w:t>
      </w:r>
      <w:r w:rsidR="00407B4B">
        <w:t>esolución 1840 de 2020</w:t>
      </w:r>
      <w:r w:rsidR="00F23050">
        <w:rPr>
          <w:rStyle w:val="Refdenotaalpie"/>
        </w:rPr>
        <w:footnoteReference w:id="10"/>
      </w:r>
      <w:r w:rsidR="00407B4B">
        <w:t xml:space="preserve"> y las demás recomendaciones </w:t>
      </w:r>
      <w:r w:rsidR="00213B14">
        <w:t>para el préstamo de las canchas. D</w:t>
      </w:r>
      <w:r w:rsidR="00407B4B">
        <w:t>e haber di</w:t>
      </w:r>
      <w:r w:rsidR="00213B14">
        <w:t>sponibilidad al momento, se selecciona</w:t>
      </w:r>
      <w:r w:rsidR="00407B4B">
        <w:t xml:space="preserve"> la fecha/hora, y de forma instantánea queda confirmada.</w:t>
      </w:r>
    </w:p>
    <w:p w14:paraId="174196B3" w14:textId="77777777" w:rsidR="00407B4B" w:rsidRDefault="00407B4B" w:rsidP="00407B4B"/>
    <w:p w14:paraId="5602CC34" w14:textId="2820795E" w:rsidR="00407B4B" w:rsidRDefault="00232AFF" w:rsidP="00407B4B">
      <w:r>
        <w:t>La subdirección informó</w:t>
      </w:r>
      <w:r w:rsidR="00407B4B">
        <w:t xml:space="preserve"> que dentro de las ventajas de tener un sistema de reservas en línea se encuentran:</w:t>
      </w:r>
    </w:p>
    <w:p w14:paraId="4913E7F6" w14:textId="77777777" w:rsidR="00407B4B" w:rsidRDefault="00407B4B" w:rsidP="00407B4B"/>
    <w:p w14:paraId="4460BE68" w14:textId="1B41C0EB" w:rsidR="00407B4B" w:rsidRDefault="00407B4B" w:rsidP="00EE43CE">
      <w:pPr>
        <w:pStyle w:val="Prrafodelista"/>
        <w:numPr>
          <w:ilvl w:val="0"/>
          <w:numId w:val="38"/>
        </w:numPr>
      </w:pPr>
      <w:r>
        <w:t>Accesibilidad las 24 horas del día.</w:t>
      </w:r>
    </w:p>
    <w:p w14:paraId="4492B7F6" w14:textId="77777777" w:rsidR="00EE2156" w:rsidRDefault="00EE2156" w:rsidP="00EE2156">
      <w:pPr>
        <w:pStyle w:val="Prrafodelista"/>
      </w:pPr>
    </w:p>
    <w:p w14:paraId="4E757B9D" w14:textId="0E3351C3" w:rsidR="00407B4B" w:rsidRDefault="00407B4B" w:rsidP="00EE43CE">
      <w:pPr>
        <w:pStyle w:val="Prrafodelista"/>
        <w:numPr>
          <w:ilvl w:val="0"/>
          <w:numId w:val="38"/>
        </w:numPr>
      </w:pPr>
      <w:r>
        <w:t>Disponibilidad de manera inmediata.</w:t>
      </w:r>
    </w:p>
    <w:p w14:paraId="61D461EE" w14:textId="22E26381" w:rsidR="00EE2156" w:rsidRDefault="00EE2156" w:rsidP="00EE2156"/>
    <w:p w14:paraId="0C141C17" w14:textId="0475B412" w:rsidR="00407B4B" w:rsidRDefault="00232AFF" w:rsidP="00EE43CE">
      <w:pPr>
        <w:pStyle w:val="Prrafodelista"/>
        <w:numPr>
          <w:ilvl w:val="0"/>
          <w:numId w:val="38"/>
        </w:numPr>
      </w:pPr>
      <w:r>
        <w:t>Pago on</w:t>
      </w:r>
      <w:r w:rsidR="00407B4B">
        <w:t>line.</w:t>
      </w:r>
    </w:p>
    <w:p w14:paraId="1804C79E" w14:textId="77777777" w:rsidR="00407B4B" w:rsidRDefault="00407B4B" w:rsidP="00407B4B"/>
    <w:p w14:paraId="7A8660F7" w14:textId="7F04944D" w:rsidR="00407B4B" w:rsidRDefault="00407B4B" w:rsidP="00407B4B">
      <w:r>
        <w:t>Así mismo, la implementación del trámite de racionalización que busca facilitar al ciudadano el acceso a los trámites y servicios que brinda el Instituto, se encuentra activo desde el mes de julio de 2021 y se proyecta</w:t>
      </w:r>
      <w:r w:rsidR="00A66792">
        <w:t xml:space="preserve"> su culminación</w:t>
      </w:r>
      <w:r>
        <w:t xml:space="preserve"> </w:t>
      </w:r>
      <w:r w:rsidR="00232AFF">
        <w:t>en el mes de diciembre de 2021.</w:t>
      </w:r>
    </w:p>
    <w:p w14:paraId="5799F774" w14:textId="77777777" w:rsidR="00407B4B" w:rsidRDefault="00407B4B" w:rsidP="00407B4B"/>
    <w:p w14:paraId="1042CFEE" w14:textId="07F8AA8D" w:rsidR="00407B4B" w:rsidRDefault="00407B4B" w:rsidP="00407B4B">
      <w:r w:rsidRPr="00A66792">
        <w:rPr>
          <w:b/>
          <w:u w:val="single"/>
        </w:rPr>
        <w:t xml:space="preserve">La </w:t>
      </w:r>
      <w:r w:rsidRPr="00EE2156">
        <w:rPr>
          <w:b/>
          <w:u w:val="single"/>
        </w:rPr>
        <w:t>Subdirección Técnica de Construcciones</w:t>
      </w:r>
      <w:r>
        <w:t xml:space="preserve"> realiza reuniones informativas con la ciudadanía desde el inicio de la etapa de estudios y diseño de la obra, durante la ejecución de la misma, en conjunto con el contratista respectivo, </w:t>
      </w:r>
      <w:r w:rsidR="00EB2FA7">
        <w:t>en la cual</w:t>
      </w:r>
      <w:r>
        <w:t xml:space="preserve"> se le presenta a la comunidad de manera detallada, la localización del proyecto, tiempo de ejecución del contrato, todos los componentes ambientales, estructurales, geotécnicos, geológicos, hidráulicos, los factores para el manejo de suelos, agua, aire, viento, luz y calor, así mismo, se exponen los componentes de Segurida</w:t>
      </w:r>
      <w:r w:rsidR="00A66792">
        <w:t>d y Salud en el Trabajo</w:t>
      </w:r>
      <w:r>
        <w:t xml:space="preserve">. </w:t>
      </w:r>
    </w:p>
    <w:p w14:paraId="360A0384" w14:textId="77777777" w:rsidR="00EE2156" w:rsidRDefault="00EE2156" w:rsidP="00407B4B"/>
    <w:p w14:paraId="6E2F9C06" w14:textId="58970E3C" w:rsidR="00407B4B" w:rsidRDefault="00407B4B" w:rsidP="00407B4B">
      <w:r>
        <w:t xml:space="preserve">Producto de las reuniones, se elabora un acta, en la cual se evidencia la recepción y atención a las inquietudes planteadas por la comunidad; adicional a lo anterior, se levantan </w:t>
      </w:r>
      <w:r>
        <w:lastRenderedPageBreak/>
        <w:t xml:space="preserve">los acuerdos ciudadanos de concertación, siendo el resultado de la construcción conjunta entre la comunidad usuaria y el IDRD, con la conformación de un espacio de participación a fin de concertar el diseño correspondiente. </w:t>
      </w:r>
    </w:p>
    <w:p w14:paraId="7EC0B947" w14:textId="77777777" w:rsidR="00EE2156" w:rsidRDefault="00EE2156" w:rsidP="00407B4B"/>
    <w:p w14:paraId="338185B8" w14:textId="5ABB2680" w:rsidR="00407B4B" w:rsidRDefault="00407B4B" w:rsidP="00407B4B">
      <w:r>
        <w:t xml:space="preserve">La Subdirección considera importante precisar que también se realizan las convocatorias y reuniones para presentar a la comunidad el </w:t>
      </w:r>
      <w:r w:rsidR="00225A8C">
        <w:t>avance y finalización</w:t>
      </w:r>
      <w:r>
        <w:t xml:space="preserve"> en la ejecución de los diferentes contratos.  </w:t>
      </w:r>
    </w:p>
    <w:p w14:paraId="606FFE2D" w14:textId="77777777" w:rsidR="00EE2156" w:rsidRDefault="00EE2156" w:rsidP="00407B4B"/>
    <w:p w14:paraId="0AF3C148" w14:textId="3244FFD4" w:rsidR="00407B4B" w:rsidRDefault="00225A8C" w:rsidP="00407B4B">
      <w:r>
        <w:t>Según lo informado por parte de las Subdirecciones, éstas</w:t>
      </w:r>
      <w:r w:rsidR="00407B4B">
        <w:t xml:space="preserve"> traba</w:t>
      </w:r>
      <w:r>
        <w:t xml:space="preserve">jan para optimizar </w:t>
      </w:r>
      <w:r w:rsidR="00407B4B">
        <w:t>la escucha permanente de las inquietudes, necesidades y sugerencias de la comunidad</w:t>
      </w:r>
      <w:r>
        <w:t>,</w:t>
      </w:r>
      <w:r w:rsidR="00407B4B">
        <w:t xml:space="preserve"> quienes forman parte fundamental de la mision</w:t>
      </w:r>
      <w:r>
        <w:t>alidad del Instituto</w:t>
      </w:r>
      <w:r w:rsidR="00407B4B">
        <w:t xml:space="preserve">. </w:t>
      </w:r>
    </w:p>
    <w:p w14:paraId="6CAA38EF" w14:textId="77777777" w:rsidR="00EE2156" w:rsidRDefault="00EE2156" w:rsidP="00407B4B"/>
    <w:p w14:paraId="486C32A7" w14:textId="0B24BCAE" w:rsidR="0025579B" w:rsidRDefault="00407B4B" w:rsidP="00407B4B">
      <w:r>
        <w:t>La Veeduría Distrital realizó el análisis de los requerimientos ciudadanos en el Sistema Distrital para la gestión de peticiones ciudadanas “</w:t>
      </w:r>
      <w:r w:rsidRPr="0094689B">
        <w:rPr>
          <w:i/>
        </w:rPr>
        <w:t>Bogotá te Escucha</w:t>
      </w:r>
      <w:r>
        <w:t xml:space="preserve">” (I Semestre 2021), </w:t>
      </w:r>
      <w:r w:rsidR="0094689B">
        <w:t xml:space="preserve">en el cual </w:t>
      </w:r>
      <w:r>
        <w:t xml:space="preserve">el Instituto </w:t>
      </w:r>
      <w:r w:rsidR="009915B4">
        <w:t xml:space="preserve">presenta un promedio de </w:t>
      </w:r>
      <w:r w:rsidR="0025579B">
        <w:t xml:space="preserve">20 </w:t>
      </w:r>
      <w:r w:rsidR="009915B4">
        <w:t>días de gesti</w:t>
      </w:r>
      <w:r w:rsidR="0025579B">
        <w:t>ón para</w:t>
      </w:r>
      <w:r w:rsidR="009915B4">
        <w:t xml:space="preserve"> las peticiones ciudadanas</w:t>
      </w:r>
      <w:r w:rsidR="0025579B">
        <w:t>.</w:t>
      </w:r>
    </w:p>
    <w:p w14:paraId="2E7F9D24" w14:textId="284A60B1" w:rsidR="00D76303" w:rsidRDefault="0025579B" w:rsidP="00407B4B">
      <w:r>
        <w:t xml:space="preserve"> </w:t>
      </w:r>
    </w:p>
    <w:p w14:paraId="00038908" w14:textId="6437334C" w:rsidR="00407B4B" w:rsidRDefault="00407B4B" w:rsidP="00407B4B">
      <w:r>
        <w:t xml:space="preserve">En cuanto al seguimiento </w:t>
      </w:r>
      <w:r w:rsidR="001E23BF">
        <w:t xml:space="preserve">de la </w:t>
      </w:r>
      <w:r>
        <w:t>oportunidad</w:t>
      </w:r>
      <w:r w:rsidR="001E23BF">
        <w:t xml:space="preserve"> en la</w:t>
      </w:r>
      <w:r>
        <w:t xml:space="preserve"> presentación de los informes PQRS, el Instituto dentro del Sector Cultura, Recreación y </w:t>
      </w:r>
      <w:r w:rsidR="001E23BF">
        <w:t>Deporte, obtuvo</w:t>
      </w:r>
      <w:r>
        <w:t xml:space="preserve"> una calificación de </w:t>
      </w:r>
      <w:r w:rsidRPr="001E23BF">
        <w:rPr>
          <w:i/>
        </w:rPr>
        <w:t xml:space="preserve">“a </w:t>
      </w:r>
      <w:r w:rsidR="00725EFE" w:rsidRPr="001E23BF">
        <w:rPr>
          <w:i/>
        </w:rPr>
        <w:t>tiempo</w:t>
      </w:r>
      <w:r w:rsidR="00725EFE">
        <w:t>” (6)</w:t>
      </w:r>
      <w:r w:rsidR="001E23BF">
        <w:t xml:space="preserve"> siendo el</w:t>
      </w:r>
      <w:r>
        <w:t xml:space="preserve"> criterio de evaluación</w:t>
      </w:r>
      <w:r w:rsidR="001E23BF">
        <w:t>:</w:t>
      </w:r>
      <w:r>
        <w:t xml:space="preserve"> “</w:t>
      </w:r>
      <w:r w:rsidRPr="001E23BF">
        <w:rPr>
          <w:i/>
        </w:rPr>
        <w:t>cuando se realiza el cargue del informe en la página web de la Red Distrital de Quejas y Reclamos durante los 15 primeros días hábiles de cada mes</w:t>
      </w:r>
      <w:r>
        <w:t>”.</w:t>
      </w:r>
    </w:p>
    <w:p w14:paraId="15CF000B" w14:textId="57EEAEFF" w:rsidR="00E16AC9" w:rsidRDefault="00E16AC9" w:rsidP="00407B4B"/>
    <w:p w14:paraId="36765C51" w14:textId="76773606" w:rsidR="005111F1" w:rsidRDefault="00407B4B" w:rsidP="00407B4B">
      <w:r>
        <w:t>En cuanto a la calidad en la presentación de informes PQRS, el Instituto dentro del Sector Cultura, Recreación y De</w:t>
      </w:r>
      <w:r w:rsidR="00725EFE">
        <w:t>porte, tiene una calificación</w:t>
      </w:r>
      <w:r>
        <w:t xml:space="preserve"> de </w:t>
      </w:r>
      <w:r w:rsidRPr="00725EFE">
        <w:rPr>
          <w:i/>
        </w:rPr>
        <w:t>“</w:t>
      </w:r>
      <w:r w:rsidR="00725EFE" w:rsidRPr="00725EFE">
        <w:rPr>
          <w:i/>
        </w:rPr>
        <w:t>cumple</w:t>
      </w:r>
      <w:r w:rsidR="00725EFE">
        <w:t xml:space="preserve">” (3) y </w:t>
      </w:r>
      <w:r w:rsidR="00725EFE" w:rsidRPr="00725EFE">
        <w:rPr>
          <w:i/>
        </w:rPr>
        <w:t xml:space="preserve">“cumple con </w:t>
      </w:r>
      <w:r w:rsidR="005111F1" w:rsidRPr="00725EFE">
        <w:rPr>
          <w:i/>
        </w:rPr>
        <w:t>observaciones”</w:t>
      </w:r>
      <w:r w:rsidR="005111F1">
        <w:t xml:space="preserve"> (</w:t>
      </w:r>
      <w:r w:rsidR="00725EFE">
        <w:t>3)</w:t>
      </w:r>
      <w:r w:rsidR="005111F1">
        <w:t xml:space="preserve"> para los indicadores de evaluación establecidos, así:</w:t>
      </w:r>
    </w:p>
    <w:p w14:paraId="764E4B9E" w14:textId="77777777" w:rsidR="005111F1" w:rsidRDefault="005111F1" w:rsidP="00407B4B">
      <w:r>
        <w:t xml:space="preserve"> </w:t>
      </w:r>
    </w:p>
    <w:p w14:paraId="3EA67399" w14:textId="77777777" w:rsidR="005111F1" w:rsidRPr="005111F1" w:rsidRDefault="005111F1" w:rsidP="005111F1">
      <w:pPr>
        <w:ind w:left="426" w:right="474"/>
        <w:rPr>
          <w:i/>
          <w:sz w:val="20"/>
          <w:szCs w:val="20"/>
        </w:rPr>
      </w:pPr>
      <w:r>
        <w:t>“</w:t>
      </w:r>
      <w:r w:rsidRPr="005111F1">
        <w:rPr>
          <w:i/>
          <w:sz w:val="20"/>
          <w:szCs w:val="20"/>
        </w:rPr>
        <w:t xml:space="preserve">a) Cumplimiento de los criterios establecidos en la circular No. 006 de 2017; que obedecen a los parámetros de presentación del informe que se encuentran en el instructivo para el cargue de los informes mensuales de PQRS, remitido a las entidades mediante alerta preventiva de seguimiento al cumplimiento del Decreto Distrital No. 371 de 2010. </w:t>
      </w:r>
    </w:p>
    <w:p w14:paraId="5D585465" w14:textId="77777777" w:rsidR="005111F1" w:rsidRPr="005111F1" w:rsidRDefault="005111F1" w:rsidP="005111F1">
      <w:pPr>
        <w:ind w:left="426" w:right="474"/>
        <w:rPr>
          <w:i/>
          <w:sz w:val="20"/>
          <w:szCs w:val="20"/>
        </w:rPr>
      </w:pPr>
      <w:r w:rsidRPr="005111F1">
        <w:rPr>
          <w:i/>
          <w:sz w:val="20"/>
          <w:szCs w:val="20"/>
        </w:rPr>
        <w:t xml:space="preserve">b) Presentación de la información de manera coherente y de conformidad con lo que arrojan las gráficas y/o estadísticas que genera el módulo de informes de la página de la Red. </w:t>
      </w:r>
    </w:p>
    <w:p w14:paraId="22ACB1C1" w14:textId="5CF7A63E" w:rsidR="00407B4B" w:rsidRPr="005111F1" w:rsidRDefault="005111F1" w:rsidP="005111F1">
      <w:pPr>
        <w:ind w:left="426" w:right="474"/>
        <w:rPr>
          <w:i/>
          <w:sz w:val="20"/>
          <w:szCs w:val="20"/>
        </w:rPr>
      </w:pPr>
      <w:r w:rsidRPr="005111F1">
        <w:rPr>
          <w:i/>
          <w:sz w:val="20"/>
          <w:szCs w:val="20"/>
        </w:rPr>
        <w:t>c) Presentación a través de la herramienta dispuesta.”</w:t>
      </w:r>
    </w:p>
    <w:p w14:paraId="49514C05" w14:textId="18826AA8" w:rsidR="00E16AC9" w:rsidRDefault="00E16AC9" w:rsidP="00407B4B"/>
    <w:p w14:paraId="5EFFBB84" w14:textId="417840BD" w:rsidR="008F080C" w:rsidRDefault="00407B4B" w:rsidP="00D263DD">
      <w:r>
        <w:t>En con</w:t>
      </w:r>
      <w:r w:rsidR="00223B84">
        <w:t>clusión, el IDRD cuenta</w:t>
      </w:r>
      <w:r>
        <w:t xml:space="preserve"> mecanismos y canales en simultaneidad con el sistema de información diseñado e implementado por la Alcaldí</w:t>
      </w:r>
      <w:r w:rsidR="00EE2156">
        <w:t>a de Bogotá “</w:t>
      </w:r>
      <w:r w:rsidR="00EE2156" w:rsidRPr="00223B84">
        <w:rPr>
          <w:i/>
        </w:rPr>
        <w:t>Bogotá te Escucha”</w:t>
      </w:r>
      <w:r>
        <w:t xml:space="preserve"> para que la ciudadanía manifieste su percepción sobre </w:t>
      </w:r>
      <w:r w:rsidR="006A3767">
        <w:t xml:space="preserve">los trámites y </w:t>
      </w:r>
      <w:r>
        <w:t>servi</w:t>
      </w:r>
      <w:r w:rsidR="006A3767">
        <w:t>cios prestados por el Instituto. Así mismo, genera espacios para la que la comunidad transmita sus inquietudes y necesidades</w:t>
      </w:r>
      <w:r>
        <w:t>.</w:t>
      </w:r>
    </w:p>
    <w:p w14:paraId="7EEA0BA8" w14:textId="77777777" w:rsidR="008F080C" w:rsidRPr="00D263DD" w:rsidRDefault="008F080C" w:rsidP="00D263DD"/>
    <w:p w14:paraId="4658EBA3" w14:textId="4CE713BA" w:rsidR="00DB1681" w:rsidRPr="003D0207" w:rsidRDefault="00DB1681" w:rsidP="00EE43CE">
      <w:pPr>
        <w:pStyle w:val="Ttulo3"/>
        <w:numPr>
          <w:ilvl w:val="2"/>
          <w:numId w:val="1"/>
        </w:numPr>
        <w:rPr>
          <w:rFonts w:ascii="Arial" w:hAnsi="Arial" w:cs="Arial"/>
          <w:b/>
          <w:color w:val="auto"/>
          <w:sz w:val="22"/>
          <w:szCs w:val="22"/>
        </w:rPr>
      </w:pPr>
      <w:bookmarkStart w:id="39" w:name="_Toc88303689"/>
      <w:r w:rsidRPr="003D0207">
        <w:rPr>
          <w:rFonts w:ascii="Arial" w:hAnsi="Arial" w:cs="Arial"/>
          <w:b/>
          <w:color w:val="auto"/>
          <w:sz w:val="22"/>
          <w:szCs w:val="22"/>
        </w:rPr>
        <w:t>Numeral 10</w:t>
      </w:r>
      <w:bookmarkEnd w:id="39"/>
    </w:p>
    <w:p w14:paraId="57ECA820" w14:textId="6D134C2E" w:rsidR="003D0207" w:rsidRDefault="003D0207" w:rsidP="003D0207"/>
    <w:p w14:paraId="185E6AAA" w14:textId="22FC9728" w:rsidR="003D0207" w:rsidRPr="003D0207" w:rsidRDefault="003D0207" w:rsidP="003D0207">
      <w:pPr>
        <w:ind w:left="567" w:right="333"/>
        <w:rPr>
          <w:rFonts w:cs="Arial"/>
          <w:i/>
          <w:sz w:val="20"/>
          <w:szCs w:val="20"/>
        </w:rPr>
      </w:pPr>
      <w:r>
        <w:rPr>
          <w:rFonts w:cs="Arial"/>
          <w:i/>
          <w:sz w:val="20"/>
          <w:szCs w:val="20"/>
        </w:rPr>
        <w:t>“</w:t>
      </w:r>
      <w:r w:rsidRPr="003D0207">
        <w:rPr>
          <w:rFonts w:cs="Arial"/>
          <w:i/>
          <w:sz w:val="20"/>
          <w:szCs w:val="20"/>
        </w:rPr>
        <w:t>La inclusión en los planes, programas, proyectos e informes de gestión y resultados de las temáticas relativas al fortalecimiento de la transparencia, la prevención de la corrupción y el mejoramiento continuo de los procesos y sistemas mencionados.</w:t>
      </w:r>
      <w:r>
        <w:rPr>
          <w:rFonts w:cs="Arial"/>
          <w:i/>
          <w:sz w:val="20"/>
          <w:szCs w:val="20"/>
        </w:rPr>
        <w:t>”</w:t>
      </w:r>
    </w:p>
    <w:p w14:paraId="3152DC0A" w14:textId="42858C80" w:rsidR="003D0207" w:rsidRDefault="003D0207" w:rsidP="003D0207"/>
    <w:p w14:paraId="186BF474" w14:textId="4E7FE7D4" w:rsidR="003D0207" w:rsidRDefault="00D455BA" w:rsidP="003D0207">
      <w:r w:rsidRPr="00D455BA">
        <w:t>Para el periodo objeto evaluado, se presenta a continuación el análisis de las temáticas respecto del fortalecimiento de la transparencia, la prevención de la corrupción y el mejoramiento continuo de los procesos</w:t>
      </w:r>
      <w:r w:rsidR="005E5BEE">
        <w:t>.</w:t>
      </w:r>
    </w:p>
    <w:p w14:paraId="7553658E" w14:textId="3E1CA3A1" w:rsidR="000418BE" w:rsidRDefault="000418BE" w:rsidP="003D0207"/>
    <w:p w14:paraId="1C69124A" w14:textId="3EA6B4A7" w:rsidR="003D0207" w:rsidRPr="00D455BA" w:rsidRDefault="00D455BA" w:rsidP="00D455BA">
      <w:pPr>
        <w:ind w:hanging="2"/>
        <w:jc w:val="center"/>
        <w:rPr>
          <w:rFonts w:cs="Arial"/>
          <w:b/>
          <w:bCs/>
          <w:color w:val="000000"/>
          <w:sz w:val="20"/>
          <w:szCs w:val="20"/>
        </w:rPr>
      </w:pPr>
      <w:r w:rsidRPr="005720DA">
        <w:rPr>
          <w:rFonts w:cs="Arial"/>
          <w:b/>
          <w:bCs/>
          <w:color w:val="000000"/>
          <w:sz w:val="20"/>
          <w:szCs w:val="20"/>
        </w:rPr>
        <w:t>Tabla No.</w:t>
      </w:r>
      <w:r>
        <w:rPr>
          <w:rFonts w:cs="Arial"/>
          <w:b/>
          <w:bCs/>
          <w:color w:val="000000"/>
          <w:sz w:val="20"/>
          <w:szCs w:val="20"/>
        </w:rPr>
        <w:t xml:space="preserve"> 22– Análisis de los Planes Institucionales e Informe de Gestión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771"/>
        <w:gridCol w:w="913"/>
        <w:gridCol w:w="850"/>
        <w:gridCol w:w="1418"/>
        <w:gridCol w:w="3866"/>
      </w:tblGrid>
      <w:tr w:rsidR="00900EE0" w:rsidRPr="00900EE0" w14:paraId="523C6F03" w14:textId="77777777" w:rsidTr="00EA1CFA">
        <w:trPr>
          <w:tblHeader/>
          <w:jc w:val="center"/>
        </w:trPr>
        <w:tc>
          <w:tcPr>
            <w:tcW w:w="1771" w:type="dxa"/>
            <w:shd w:val="clear" w:color="auto" w:fill="E7E6E6" w:themeFill="background2"/>
            <w:tcMar>
              <w:top w:w="100" w:type="dxa"/>
              <w:left w:w="100" w:type="dxa"/>
              <w:bottom w:w="100" w:type="dxa"/>
              <w:right w:w="100" w:type="dxa"/>
            </w:tcMar>
            <w:vAlign w:val="center"/>
            <w:hideMark/>
          </w:tcPr>
          <w:p w14:paraId="4CE03213" w14:textId="77777777" w:rsidR="00900EE0" w:rsidRPr="00900EE0" w:rsidRDefault="00900EE0">
            <w:pPr>
              <w:pStyle w:val="NormalWeb"/>
              <w:spacing w:before="0" w:beforeAutospacing="0" w:after="0" w:afterAutospacing="0"/>
              <w:jc w:val="center"/>
              <w:rPr>
                <w:rFonts w:ascii="Arial" w:hAnsi="Arial" w:cs="Arial"/>
                <w:sz w:val="18"/>
                <w:szCs w:val="18"/>
              </w:rPr>
            </w:pPr>
            <w:r w:rsidRPr="00900EE0">
              <w:rPr>
                <w:rFonts w:ascii="Arial" w:hAnsi="Arial" w:cs="Arial"/>
                <w:b/>
                <w:bCs/>
                <w:sz w:val="18"/>
                <w:szCs w:val="18"/>
              </w:rPr>
              <w:t>Nombre de Plan</w:t>
            </w:r>
          </w:p>
        </w:tc>
        <w:tc>
          <w:tcPr>
            <w:tcW w:w="913" w:type="dxa"/>
            <w:shd w:val="clear" w:color="auto" w:fill="E7E6E6" w:themeFill="background2"/>
            <w:tcMar>
              <w:top w:w="100" w:type="dxa"/>
              <w:left w:w="100" w:type="dxa"/>
              <w:bottom w:w="100" w:type="dxa"/>
              <w:right w:w="100" w:type="dxa"/>
            </w:tcMar>
            <w:vAlign w:val="center"/>
            <w:hideMark/>
          </w:tcPr>
          <w:p w14:paraId="4FEDE834" w14:textId="77777777" w:rsidR="00900EE0" w:rsidRPr="00900EE0" w:rsidRDefault="00900EE0">
            <w:pPr>
              <w:pStyle w:val="NormalWeb"/>
              <w:spacing w:before="0" w:beforeAutospacing="0" w:after="0" w:afterAutospacing="0"/>
              <w:jc w:val="center"/>
              <w:rPr>
                <w:rFonts w:ascii="Arial" w:hAnsi="Arial" w:cs="Arial"/>
                <w:sz w:val="18"/>
                <w:szCs w:val="18"/>
              </w:rPr>
            </w:pPr>
            <w:r w:rsidRPr="00900EE0">
              <w:rPr>
                <w:rFonts w:ascii="Arial" w:hAnsi="Arial" w:cs="Arial"/>
                <w:b/>
                <w:bCs/>
                <w:sz w:val="18"/>
                <w:szCs w:val="18"/>
              </w:rPr>
              <w:t>Transparencia</w:t>
            </w:r>
          </w:p>
        </w:tc>
        <w:tc>
          <w:tcPr>
            <w:tcW w:w="850" w:type="dxa"/>
            <w:shd w:val="clear" w:color="auto" w:fill="E7E6E6" w:themeFill="background2"/>
            <w:tcMar>
              <w:top w:w="100" w:type="dxa"/>
              <w:left w:w="100" w:type="dxa"/>
              <w:bottom w:w="100" w:type="dxa"/>
              <w:right w:w="100" w:type="dxa"/>
            </w:tcMar>
            <w:vAlign w:val="center"/>
            <w:hideMark/>
          </w:tcPr>
          <w:p w14:paraId="74F202E8" w14:textId="77777777" w:rsidR="00900EE0" w:rsidRPr="00900EE0" w:rsidRDefault="00900EE0">
            <w:pPr>
              <w:pStyle w:val="NormalWeb"/>
              <w:spacing w:before="0" w:beforeAutospacing="0" w:after="0" w:afterAutospacing="0"/>
              <w:jc w:val="center"/>
              <w:rPr>
                <w:rFonts w:ascii="Arial" w:hAnsi="Arial" w:cs="Arial"/>
                <w:sz w:val="18"/>
                <w:szCs w:val="18"/>
              </w:rPr>
            </w:pPr>
            <w:r w:rsidRPr="00900EE0">
              <w:rPr>
                <w:rFonts w:ascii="Arial" w:hAnsi="Arial" w:cs="Arial"/>
                <w:b/>
                <w:bCs/>
                <w:sz w:val="18"/>
                <w:szCs w:val="18"/>
              </w:rPr>
              <w:t>Corrupción </w:t>
            </w:r>
          </w:p>
        </w:tc>
        <w:tc>
          <w:tcPr>
            <w:tcW w:w="1418" w:type="dxa"/>
            <w:shd w:val="clear" w:color="auto" w:fill="E7E6E6" w:themeFill="background2"/>
            <w:tcMar>
              <w:top w:w="100" w:type="dxa"/>
              <w:left w:w="100" w:type="dxa"/>
              <w:bottom w:w="100" w:type="dxa"/>
              <w:right w:w="100" w:type="dxa"/>
            </w:tcMar>
            <w:vAlign w:val="center"/>
            <w:hideMark/>
          </w:tcPr>
          <w:p w14:paraId="03666D54" w14:textId="77777777" w:rsidR="00900EE0" w:rsidRPr="00900EE0" w:rsidRDefault="00900EE0">
            <w:pPr>
              <w:pStyle w:val="NormalWeb"/>
              <w:spacing w:before="0" w:beforeAutospacing="0" w:after="0" w:afterAutospacing="0"/>
              <w:jc w:val="center"/>
              <w:rPr>
                <w:rFonts w:ascii="Arial" w:hAnsi="Arial" w:cs="Arial"/>
                <w:sz w:val="18"/>
                <w:szCs w:val="18"/>
              </w:rPr>
            </w:pPr>
            <w:r w:rsidRPr="00900EE0">
              <w:rPr>
                <w:rFonts w:ascii="Arial" w:hAnsi="Arial" w:cs="Arial"/>
                <w:b/>
                <w:bCs/>
                <w:sz w:val="18"/>
                <w:szCs w:val="18"/>
              </w:rPr>
              <w:t>Mejoramiento Continuo</w:t>
            </w:r>
          </w:p>
        </w:tc>
        <w:tc>
          <w:tcPr>
            <w:tcW w:w="3866" w:type="dxa"/>
            <w:shd w:val="clear" w:color="auto" w:fill="E7E6E6" w:themeFill="background2"/>
            <w:tcMar>
              <w:top w:w="100" w:type="dxa"/>
              <w:left w:w="100" w:type="dxa"/>
              <w:bottom w:w="100" w:type="dxa"/>
              <w:right w:w="100" w:type="dxa"/>
            </w:tcMar>
            <w:vAlign w:val="center"/>
            <w:hideMark/>
          </w:tcPr>
          <w:p w14:paraId="0B7CEA7D" w14:textId="77777777" w:rsidR="00900EE0" w:rsidRPr="00900EE0" w:rsidRDefault="00900EE0">
            <w:pPr>
              <w:pStyle w:val="NormalWeb"/>
              <w:spacing w:before="0" w:beforeAutospacing="0" w:after="0" w:afterAutospacing="0"/>
              <w:jc w:val="center"/>
              <w:rPr>
                <w:rFonts w:ascii="Arial" w:hAnsi="Arial" w:cs="Arial"/>
                <w:sz w:val="18"/>
                <w:szCs w:val="18"/>
              </w:rPr>
            </w:pPr>
            <w:r w:rsidRPr="00900EE0">
              <w:rPr>
                <w:rFonts w:ascii="Arial" w:hAnsi="Arial" w:cs="Arial"/>
                <w:b/>
                <w:bCs/>
                <w:sz w:val="18"/>
                <w:szCs w:val="18"/>
              </w:rPr>
              <w:t>Observaciones OCI</w:t>
            </w:r>
          </w:p>
        </w:tc>
      </w:tr>
      <w:tr w:rsidR="00900EE0" w:rsidRPr="00900EE0" w14:paraId="0025DA3F" w14:textId="77777777" w:rsidTr="00EA1CFA">
        <w:trPr>
          <w:trHeight w:val="934"/>
          <w:jc w:val="center"/>
        </w:trPr>
        <w:tc>
          <w:tcPr>
            <w:tcW w:w="1771" w:type="dxa"/>
            <w:tcMar>
              <w:top w:w="100" w:type="dxa"/>
              <w:left w:w="100" w:type="dxa"/>
              <w:bottom w:w="100" w:type="dxa"/>
              <w:right w:w="100" w:type="dxa"/>
            </w:tcMar>
            <w:vAlign w:val="center"/>
            <w:hideMark/>
          </w:tcPr>
          <w:p w14:paraId="737BA95E" w14:textId="6D24B826" w:rsidR="00900EE0" w:rsidRPr="005F114D" w:rsidRDefault="003F5B94" w:rsidP="00900EE0">
            <w:pPr>
              <w:pStyle w:val="NormalWeb"/>
              <w:spacing w:before="0" w:beforeAutospacing="0" w:after="0" w:afterAutospacing="0"/>
              <w:jc w:val="both"/>
              <w:rPr>
                <w:rFonts w:ascii="Arial" w:hAnsi="Arial" w:cs="Arial"/>
                <w:sz w:val="18"/>
                <w:szCs w:val="18"/>
              </w:rPr>
            </w:pPr>
            <w:hyperlink r:id="rId79" w:history="1">
              <w:r w:rsidR="004925FA">
                <w:rPr>
                  <w:rStyle w:val="Hipervnculo"/>
                  <w:rFonts w:ascii="Arial" w:hAnsi="Arial" w:cs="Arial"/>
                  <w:bCs/>
                  <w:color w:val="auto"/>
                  <w:sz w:val="18"/>
                  <w:szCs w:val="18"/>
                  <w:u w:val="none"/>
                </w:rPr>
                <w:t>P</w:t>
              </w:r>
              <w:r w:rsidR="00EA1CFA">
                <w:rPr>
                  <w:rStyle w:val="Hipervnculo"/>
                  <w:rFonts w:ascii="Arial" w:hAnsi="Arial" w:cs="Arial"/>
                  <w:bCs/>
                  <w:color w:val="auto"/>
                  <w:sz w:val="18"/>
                  <w:szCs w:val="18"/>
                  <w:u w:val="none"/>
                </w:rPr>
                <w:t>lan Estratégico de Tecnologías de la Información y l</w:t>
              </w:r>
              <w:r w:rsidR="00EA1CFA" w:rsidRPr="005F114D">
                <w:rPr>
                  <w:rStyle w:val="Hipervnculo"/>
                  <w:rFonts w:ascii="Arial" w:hAnsi="Arial" w:cs="Arial"/>
                  <w:bCs/>
                  <w:color w:val="auto"/>
                  <w:sz w:val="18"/>
                  <w:szCs w:val="18"/>
                  <w:u w:val="none"/>
                </w:rPr>
                <w:t>as Comunicaciones - PETI</w:t>
              </w:r>
            </w:hyperlink>
            <w:r w:rsidR="00EA1CFA" w:rsidRPr="005F114D">
              <w:rPr>
                <w:rFonts w:ascii="Arial" w:hAnsi="Arial" w:cs="Arial"/>
                <w:bCs/>
                <w:sz w:val="18"/>
                <w:szCs w:val="18"/>
              </w:rPr>
              <w:t> </w:t>
            </w:r>
          </w:p>
        </w:tc>
        <w:tc>
          <w:tcPr>
            <w:tcW w:w="913" w:type="dxa"/>
            <w:tcMar>
              <w:top w:w="100" w:type="dxa"/>
              <w:left w:w="100" w:type="dxa"/>
              <w:bottom w:w="100" w:type="dxa"/>
              <w:right w:w="100" w:type="dxa"/>
            </w:tcMar>
            <w:vAlign w:val="center"/>
            <w:hideMark/>
          </w:tcPr>
          <w:p w14:paraId="6A1D6ED6" w14:textId="77777777" w:rsidR="00900EE0" w:rsidRPr="000418BE" w:rsidRDefault="00900EE0">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850" w:type="dxa"/>
            <w:tcMar>
              <w:top w:w="100" w:type="dxa"/>
              <w:left w:w="100" w:type="dxa"/>
              <w:bottom w:w="100" w:type="dxa"/>
              <w:right w:w="100" w:type="dxa"/>
            </w:tcMar>
            <w:vAlign w:val="center"/>
            <w:hideMark/>
          </w:tcPr>
          <w:p w14:paraId="0631F2F8" w14:textId="77777777" w:rsidR="00900EE0" w:rsidRPr="000418BE" w:rsidRDefault="00900EE0">
            <w:pPr>
              <w:pStyle w:val="NormalWeb"/>
              <w:spacing w:before="0" w:beforeAutospacing="0" w:after="0" w:afterAutospacing="0"/>
              <w:jc w:val="center"/>
              <w:rPr>
                <w:rFonts w:ascii="Arial" w:hAnsi="Arial" w:cs="Arial"/>
              </w:rPr>
            </w:pPr>
            <w:r w:rsidRPr="000418BE">
              <w:rPr>
                <w:rFonts w:ascii="Arial" w:hAnsi="Arial" w:cs="Arial"/>
                <w:b/>
                <w:bCs/>
                <w:color w:val="FF0000"/>
              </w:rPr>
              <w:t>x</w:t>
            </w:r>
          </w:p>
        </w:tc>
        <w:tc>
          <w:tcPr>
            <w:tcW w:w="1418" w:type="dxa"/>
            <w:tcMar>
              <w:top w:w="100" w:type="dxa"/>
              <w:left w:w="100" w:type="dxa"/>
              <w:bottom w:w="100" w:type="dxa"/>
              <w:right w:w="100" w:type="dxa"/>
            </w:tcMar>
            <w:vAlign w:val="center"/>
            <w:hideMark/>
          </w:tcPr>
          <w:p w14:paraId="4542C4CC" w14:textId="5D11A316" w:rsidR="00900EE0" w:rsidRPr="000418BE" w:rsidRDefault="009C30E8" w:rsidP="009C30E8">
            <w:pPr>
              <w:jc w:val="center"/>
              <w:rPr>
                <w:rFonts w:cs="Arial"/>
                <w:sz w:val="24"/>
              </w:rPr>
            </w:pPr>
            <w:r w:rsidRPr="000418BE">
              <w:rPr>
                <w:rFonts w:ascii="Segoe UI Symbol" w:hAnsi="Segoe UI Symbol" w:cs="Segoe UI Symbol"/>
                <w:b/>
                <w:bCs/>
                <w:color w:val="7030A0"/>
                <w:sz w:val="24"/>
              </w:rPr>
              <w:t>✓</w:t>
            </w:r>
          </w:p>
        </w:tc>
        <w:tc>
          <w:tcPr>
            <w:tcW w:w="3866" w:type="dxa"/>
            <w:tcMar>
              <w:top w:w="100" w:type="dxa"/>
              <w:left w:w="100" w:type="dxa"/>
              <w:bottom w:w="100" w:type="dxa"/>
              <w:right w:w="100" w:type="dxa"/>
            </w:tcMar>
            <w:vAlign w:val="center"/>
            <w:hideMark/>
          </w:tcPr>
          <w:p w14:paraId="2D84A27F" w14:textId="3001039E" w:rsidR="00900EE0" w:rsidRPr="00900EE0" w:rsidRDefault="00900EE0">
            <w:pPr>
              <w:pStyle w:val="NormalWeb"/>
              <w:spacing w:before="0" w:beforeAutospacing="0" w:after="0" w:afterAutospacing="0"/>
              <w:jc w:val="both"/>
              <w:rPr>
                <w:rFonts w:ascii="Arial" w:hAnsi="Arial" w:cs="Arial"/>
                <w:sz w:val="18"/>
                <w:szCs w:val="18"/>
              </w:rPr>
            </w:pPr>
            <w:r w:rsidRPr="00900EE0">
              <w:rPr>
                <w:rFonts w:ascii="Arial" w:hAnsi="Arial" w:cs="Arial"/>
                <w:b/>
                <w:bCs/>
                <w:sz w:val="18"/>
                <w:szCs w:val="18"/>
              </w:rPr>
              <w:t>Gestión pública efectiva, abierta y transparente (Relacionado con el proyecto 7857</w:t>
            </w:r>
          </w:p>
          <w:p w14:paraId="545ABA8D" w14:textId="77777777" w:rsidR="00900EE0" w:rsidRPr="00900EE0" w:rsidRDefault="00900EE0">
            <w:pPr>
              <w:rPr>
                <w:rFonts w:cs="Arial"/>
                <w:sz w:val="18"/>
                <w:szCs w:val="18"/>
              </w:rPr>
            </w:pPr>
          </w:p>
          <w:p w14:paraId="37B399F3" w14:textId="3F66F44B" w:rsidR="00900EE0" w:rsidRPr="00900EE0" w:rsidRDefault="00900EE0">
            <w:pPr>
              <w:pStyle w:val="NormalWeb"/>
              <w:spacing w:before="0" w:beforeAutospacing="0" w:after="0" w:afterAutospacing="0"/>
              <w:jc w:val="both"/>
              <w:rPr>
                <w:rFonts w:ascii="Arial" w:hAnsi="Arial" w:cs="Arial"/>
                <w:sz w:val="18"/>
                <w:szCs w:val="18"/>
              </w:rPr>
            </w:pPr>
            <w:r w:rsidRPr="00900EE0">
              <w:rPr>
                <w:rFonts w:ascii="Arial" w:hAnsi="Arial" w:cs="Arial"/>
                <w:b/>
                <w:bCs/>
                <w:sz w:val="18"/>
                <w:szCs w:val="18"/>
              </w:rPr>
              <w:t xml:space="preserve">Líneas de Mejora </w:t>
            </w:r>
            <w:proofErr w:type="gramStart"/>
            <w:r w:rsidRPr="00900EE0">
              <w:rPr>
                <w:rFonts w:ascii="Arial" w:hAnsi="Arial" w:cs="Arial"/>
                <w:b/>
                <w:bCs/>
                <w:sz w:val="18"/>
                <w:szCs w:val="18"/>
              </w:rPr>
              <w:t>( Pág.</w:t>
            </w:r>
            <w:proofErr w:type="gramEnd"/>
            <w:r w:rsidRPr="00900EE0">
              <w:rPr>
                <w:rFonts w:ascii="Arial" w:hAnsi="Arial" w:cs="Arial"/>
                <w:b/>
                <w:bCs/>
                <w:sz w:val="18"/>
                <w:szCs w:val="18"/>
              </w:rPr>
              <w:t xml:space="preserve"> 77)</w:t>
            </w:r>
          </w:p>
        </w:tc>
      </w:tr>
      <w:tr w:rsidR="00900EE0" w:rsidRPr="00900EE0" w14:paraId="16E85DF0" w14:textId="77777777" w:rsidTr="00EA1CFA">
        <w:trPr>
          <w:jc w:val="center"/>
        </w:trPr>
        <w:tc>
          <w:tcPr>
            <w:tcW w:w="1771" w:type="dxa"/>
            <w:tcMar>
              <w:top w:w="100" w:type="dxa"/>
              <w:left w:w="100" w:type="dxa"/>
              <w:bottom w:w="100" w:type="dxa"/>
              <w:right w:w="100" w:type="dxa"/>
            </w:tcMar>
            <w:vAlign w:val="center"/>
            <w:hideMark/>
          </w:tcPr>
          <w:p w14:paraId="473243A1" w14:textId="784D7648" w:rsidR="00900EE0" w:rsidRPr="005F114D" w:rsidRDefault="003F5B94" w:rsidP="00900EE0">
            <w:pPr>
              <w:pStyle w:val="NormalWeb"/>
              <w:spacing w:before="0" w:beforeAutospacing="0" w:after="0" w:afterAutospacing="0"/>
              <w:jc w:val="both"/>
              <w:rPr>
                <w:rStyle w:val="Hipervnculo"/>
                <w:rFonts w:ascii="Arial" w:hAnsi="Arial" w:cs="Arial"/>
                <w:bCs/>
                <w:color w:val="auto"/>
                <w:sz w:val="18"/>
                <w:szCs w:val="18"/>
                <w:u w:val="none"/>
              </w:rPr>
            </w:pPr>
            <w:hyperlink r:id="rId80" w:history="1">
              <w:r w:rsidR="00EA1CFA">
                <w:rPr>
                  <w:rStyle w:val="Hipervnculo"/>
                  <w:rFonts w:ascii="Arial" w:hAnsi="Arial" w:cs="Arial"/>
                  <w:bCs/>
                  <w:color w:val="auto"/>
                  <w:sz w:val="18"/>
                  <w:szCs w:val="18"/>
                  <w:u w:val="none"/>
                </w:rPr>
                <w:t>Plan Institucional d</w:t>
              </w:r>
              <w:r w:rsidR="00EA1CFA" w:rsidRPr="005F114D">
                <w:rPr>
                  <w:rStyle w:val="Hipervnculo"/>
                  <w:rFonts w:ascii="Arial" w:hAnsi="Arial" w:cs="Arial"/>
                  <w:bCs/>
                  <w:color w:val="auto"/>
                  <w:sz w:val="18"/>
                  <w:szCs w:val="18"/>
                  <w:u w:val="none"/>
                </w:rPr>
                <w:t>e Capacitación</w:t>
              </w:r>
            </w:hyperlink>
          </w:p>
        </w:tc>
        <w:tc>
          <w:tcPr>
            <w:tcW w:w="913" w:type="dxa"/>
            <w:tcMar>
              <w:top w:w="100" w:type="dxa"/>
              <w:left w:w="100" w:type="dxa"/>
              <w:bottom w:w="100" w:type="dxa"/>
              <w:right w:w="100" w:type="dxa"/>
            </w:tcMar>
            <w:vAlign w:val="center"/>
            <w:hideMark/>
          </w:tcPr>
          <w:p w14:paraId="6E595FCA" w14:textId="77777777" w:rsidR="00900EE0" w:rsidRPr="000418BE" w:rsidRDefault="00900EE0">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850" w:type="dxa"/>
            <w:tcMar>
              <w:top w:w="100" w:type="dxa"/>
              <w:left w:w="100" w:type="dxa"/>
              <w:bottom w:w="100" w:type="dxa"/>
              <w:right w:w="100" w:type="dxa"/>
            </w:tcMar>
            <w:vAlign w:val="center"/>
            <w:hideMark/>
          </w:tcPr>
          <w:p w14:paraId="75BCAA9C" w14:textId="77777777" w:rsidR="00900EE0" w:rsidRPr="000418BE" w:rsidRDefault="00900EE0">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1418" w:type="dxa"/>
            <w:tcMar>
              <w:top w:w="100" w:type="dxa"/>
              <w:left w:w="100" w:type="dxa"/>
              <w:bottom w:w="100" w:type="dxa"/>
              <w:right w:w="100" w:type="dxa"/>
            </w:tcMar>
            <w:vAlign w:val="center"/>
            <w:hideMark/>
          </w:tcPr>
          <w:p w14:paraId="61EA27F8" w14:textId="77777777" w:rsidR="00900EE0" w:rsidRPr="000418BE" w:rsidRDefault="00900EE0">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3866" w:type="dxa"/>
            <w:tcMar>
              <w:top w:w="100" w:type="dxa"/>
              <w:left w:w="100" w:type="dxa"/>
              <w:bottom w:w="100" w:type="dxa"/>
              <w:right w:w="100" w:type="dxa"/>
            </w:tcMar>
            <w:vAlign w:val="center"/>
            <w:hideMark/>
          </w:tcPr>
          <w:p w14:paraId="6F0C3453" w14:textId="18F610FF" w:rsidR="00900EE0" w:rsidRPr="00900EE0" w:rsidRDefault="00EA1CFA">
            <w:pPr>
              <w:pStyle w:val="NormalWeb"/>
              <w:spacing w:before="0" w:beforeAutospacing="0" w:after="0" w:afterAutospacing="0"/>
              <w:jc w:val="both"/>
              <w:rPr>
                <w:rFonts w:ascii="Arial" w:hAnsi="Arial" w:cs="Arial"/>
                <w:sz w:val="18"/>
                <w:szCs w:val="18"/>
              </w:rPr>
            </w:pPr>
            <w:r>
              <w:rPr>
                <w:rFonts w:ascii="Arial" w:hAnsi="Arial" w:cs="Arial"/>
                <w:sz w:val="18"/>
                <w:szCs w:val="18"/>
              </w:rPr>
              <w:t>Resolución 050 del 29-ene-</w:t>
            </w:r>
            <w:r w:rsidR="00900EE0" w:rsidRPr="00900EE0">
              <w:rPr>
                <w:rFonts w:ascii="Arial" w:hAnsi="Arial" w:cs="Arial"/>
                <w:sz w:val="18"/>
                <w:szCs w:val="18"/>
              </w:rPr>
              <w:t>21.</w:t>
            </w:r>
          </w:p>
          <w:p w14:paraId="42404F2F" w14:textId="77777777" w:rsidR="00900EE0" w:rsidRPr="00900EE0" w:rsidRDefault="00900EE0">
            <w:pPr>
              <w:rPr>
                <w:rFonts w:cs="Arial"/>
                <w:sz w:val="18"/>
                <w:szCs w:val="18"/>
              </w:rPr>
            </w:pPr>
          </w:p>
          <w:p w14:paraId="382AA1CE" w14:textId="4778379E" w:rsidR="00900EE0" w:rsidRPr="00EA1CFA" w:rsidRDefault="00900EE0">
            <w:pPr>
              <w:pStyle w:val="NormalWeb"/>
              <w:spacing w:before="0" w:beforeAutospacing="0" w:after="0" w:afterAutospacing="0"/>
              <w:jc w:val="both"/>
              <w:rPr>
                <w:rFonts w:ascii="Arial" w:hAnsi="Arial" w:cs="Arial"/>
                <w:i/>
                <w:sz w:val="18"/>
                <w:szCs w:val="18"/>
              </w:rPr>
            </w:pPr>
            <w:r w:rsidRPr="00900EE0">
              <w:rPr>
                <w:rFonts w:ascii="Arial" w:hAnsi="Arial" w:cs="Arial"/>
                <w:b/>
                <w:bCs/>
                <w:sz w:val="18"/>
                <w:szCs w:val="18"/>
              </w:rPr>
              <w:t>Numeral 7.2.1 - Módulo 7</w:t>
            </w:r>
            <w:r w:rsidR="00EA1CFA">
              <w:rPr>
                <w:rFonts w:ascii="Arial" w:hAnsi="Arial" w:cs="Arial"/>
                <w:sz w:val="18"/>
                <w:szCs w:val="18"/>
              </w:rPr>
              <w:t>:</w:t>
            </w:r>
            <w:r w:rsidRPr="00900EE0">
              <w:rPr>
                <w:rFonts w:ascii="Arial" w:hAnsi="Arial" w:cs="Arial"/>
                <w:sz w:val="18"/>
                <w:szCs w:val="18"/>
              </w:rPr>
              <w:t xml:space="preserve"> </w:t>
            </w:r>
            <w:r w:rsidRPr="00EA1CFA">
              <w:rPr>
                <w:rFonts w:ascii="Arial" w:hAnsi="Arial" w:cs="Arial"/>
                <w:i/>
                <w:sz w:val="18"/>
                <w:szCs w:val="18"/>
              </w:rPr>
              <w:t>Deberes y Derechos y Prohibiciones del Servidor Público</w:t>
            </w:r>
          </w:p>
          <w:p w14:paraId="568E2C9C" w14:textId="77777777" w:rsidR="00900EE0" w:rsidRPr="00900EE0" w:rsidRDefault="00900EE0">
            <w:pPr>
              <w:rPr>
                <w:rFonts w:cs="Arial"/>
                <w:sz w:val="18"/>
                <w:szCs w:val="18"/>
              </w:rPr>
            </w:pPr>
          </w:p>
          <w:p w14:paraId="27522F2B" w14:textId="72C8E999" w:rsidR="00900EE0" w:rsidRPr="00900EE0" w:rsidRDefault="00900EE0">
            <w:pPr>
              <w:pStyle w:val="NormalWeb"/>
              <w:spacing w:before="0" w:beforeAutospacing="0" w:after="0" w:afterAutospacing="0"/>
              <w:jc w:val="both"/>
              <w:rPr>
                <w:rFonts w:ascii="Arial" w:hAnsi="Arial" w:cs="Arial"/>
                <w:sz w:val="18"/>
                <w:szCs w:val="18"/>
              </w:rPr>
            </w:pPr>
            <w:r w:rsidRPr="00900EE0">
              <w:rPr>
                <w:rFonts w:ascii="Arial" w:hAnsi="Arial" w:cs="Arial"/>
                <w:b/>
                <w:bCs/>
                <w:sz w:val="18"/>
                <w:szCs w:val="18"/>
              </w:rPr>
              <w:t xml:space="preserve">Numeral 7.2.3 </w:t>
            </w:r>
            <w:r w:rsidR="00EA1CFA">
              <w:rPr>
                <w:rFonts w:ascii="Arial" w:hAnsi="Arial" w:cs="Arial"/>
                <w:b/>
                <w:bCs/>
                <w:sz w:val="18"/>
                <w:szCs w:val="18"/>
              </w:rPr>
              <w:t>–</w:t>
            </w:r>
            <w:r w:rsidRPr="00900EE0">
              <w:rPr>
                <w:rFonts w:ascii="Arial" w:hAnsi="Arial" w:cs="Arial"/>
                <w:b/>
                <w:bCs/>
                <w:sz w:val="18"/>
                <w:szCs w:val="18"/>
              </w:rPr>
              <w:t xml:space="preserve"> Capacitación</w:t>
            </w:r>
            <w:r w:rsidR="00EA1CFA">
              <w:rPr>
                <w:rFonts w:ascii="Arial" w:hAnsi="Arial" w:cs="Arial"/>
                <w:sz w:val="18"/>
                <w:szCs w:val="18"/>
              </w:rPr>
              <w:t xml:space="preserve">: </w:t>
            </w:r>
            <w:r w:rsidR="00EA1CFA" w:rsidRPr="00EA1CFA">
              <w:rPr>
                <w:rFonts w:ascii="Arial" w:hAnsi="Arial" w:cs="Arial"/>
                <w:i/>
                <w:sz w:val="18"/>
                <w:szCs w:val="18"/>
              </w:rPr>
              <w:t>M</w:t>
            </w:r>
            <w:r w:rsidRPr="00EA1CFA">
              <w:rPr>
                <w:rFonts w:ascii="Arial" w:hAnsi="Arial" w:cs="Arial"/>
                <w:i/>
                <w:sz w:val="18"/>
                <w:szCs w:val="18"/>
              </w:rPr>
              <w:t>ejora continua del desempeño individual e institucional y que a partir de los requerimientos de la Política Institucional de Gestión Estratégica</w:t>
            </w:r>
            <w:r w:rsidR="00EA1CFA">
              <w:rPr>
                <w:rFonts w:ascii="Arial" w:hAnsi="Arial" w:cs="Arial"/>
                <w:i/>
                <w:sz w:val="18"/>
                <w:szCs w:val="18"/>
              </w:rPr>
              <w:t xml:space="preserve"> del Talento Humano </w:t>
            </w:r>
            <w:proofErr w:type="gramStart"/>
            <w:r w:rsidR="00EA1CFA">
              <w:rPr>
                <w:rFonts w:ascii="Arial" w:hAnsi="Arial" w:cs="Arial"/>
                <w:i/>
                <w:sz w:val="18"/>
                <w:szCs w:val="18"/>
              </w:rPr>
              <w:t>del  MIPG</w:t>
            </w:r>
            <w:proofErr w:type="gramEnd"/>
          </w:p>
        </w:tc>
      </w:tr>
      <w:tr w:rsidR="00900EE0" w:rsidRPr="00900EE0" w14:paraId="35AA6014" w14:textId="77777777" w:rsidTr="00636C2B">
        <w:trPr>
          <w:trHeight w:val="909"/>
          <w:jc w:val="center"/>
        </w:trPr>
        <w:tc>
          <w:tcPr>
            <w:tcW w:w="1771" w:type="dxa"/>
            <w:tcMar>
              <w:top w:w="100" w:type="dxa"/>
              <w:left w:w="100" w:type="dxa"/>
              <w:bottom w:w="100" w:type="dxa"/>
              <w:right w:w="100" w:type="dxa"/>
            </w:tcMar>
            <w:vAlign w:val="center"/>
            <w:hideMark/>
          </w:tcPr>
          <w:p w14:paraId="6B688771" w14:textId="5C2AFD39" w:rsidR="00900EE0" w:rsidRPr="005F114D" w:rsidRDefault="003F5B94" w:rsidP="00900EE0">
            <w:pPr>
              <w:pStyle w:val="NormalWeb"/>
              <w:spacing w:before="0" w:beforeAutospacing="0" w:after="0" w:afterAutospacing="0"/>
              <w:jc w:val="both"/>
              <w:rPr>
                <w:rStyle w:val="Hipervnculo"/>
                <w:rFonts w:ascii="Arial" w:hAnsi="Arial" w:cs="Arial"/>
                <w:bCs/>
                <w:color w:val="auto"/>
                <w:sz w:val="18"/>
                <w:szCs w:val="18"/>
                <w:u w:val="none"/>
              </w:rPr>
            </w:pPr>
            <w:hyperlink r:id="rId81" w:history="1">
              <w:r w:rsidR="00EA1CFA">
                <w:rPr>
                  <w:rStyle w:val="Hipervnculo"/>
                  <w:rFonts w:ascii="Arial" w:hAnsi="Arial" w:cs="Arial"/>
                  <w:bCs/>
                  <w:color w:val="auto"/>
                  <w:sz w:val="18"/>
                  <w:szCs w:val="18"/>
                  <w:u w:val="none"/>
                </w:rPr>
                <w:t>Plan Anual de Bienestar e</w:t>
              </w:r>
              <w:r w:rsidR="00EA1CFA" w:rsidRPr="005F114D">
                <w:rPr>
                  <w:rStyle w:val="Hipervnculo"/>
                  <w:rFonts w:ascii="Arial" w:hAnsi="Arial" w:cs="Arial"/>
                  <w:bCs/>
                  <w:color w:val="auto"/>
                  <w:sz w:val="18"/>
                  <w:szCs w:val="18"/>
                  <w:u w:val="none"/>
                </w:rPr>
                <w:t xml:space="preserve"> Incentivos</w:t>
              </w:r>
            </w:hyperlink>
          </w:p>
        </w:tc>
        <w:tc>
          <w:tcPr>
            <w:tcW w:w="913" w:type="dxa"/>
            <w:tcMar>
              <w:top w:w="100" w:type="dxa"/>
              <w:left w:w="100" w:type="dxa"/>
              <w:bottom w:w="100" w:type="dxa"/>
              <w:right w:w="100" w:type="dxa"/>
            </w:tcMar>
            <w:vAlign w:val="center"/>
            <w:hideMark/>
          </w:tcPr>
          <w:p w14:paraId="2420F04A" w14:textId="77777777" w:rsidR="00900EE0" w:rsidRPr="000418BE" w:rsidRDefault="00900EE0">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850" w:type="dxa"/>
            <w:tcMar>
              <w:top w:w="100" w:type="dxa"/>
              <w:left w:w="100" w:type="dxa"/>
              <w:bottom w:w="100" w:type="dxa"/>
              <w:right w:w="100" w:type="dxa"/>
            </w:tcMar>
            <w:vAlign w:val="center"/>
            <w:hideMark/>
          </w:tcPr>
          <w:p w14:paraId="1EAF12A3" w14:textId="77777777" w:rsidR="00900EE0" w:rsidRPr="000418BE" w:rsidRDefault="00900EE0">
            <w:pPr>
              <w:pStyle w:val="NormalWeb"/>
              <w:spacing w:before="0" w:beforeAutospacing="0" w:after="0" w:afterAutospacing="0"/>
              <w:jc w:val="center"/>
              <w:rPr>
                <w:rFonts w:ascii="Arial" w:hAnsi="Arial" w:cs="Arial"/>
              </w:rPr>
            </w:pPr>
            <w:r w:rsidRPr="000418BE">
              <w:rPr>
                <w:rFonts w:ascii="Arial" w:hAnsi="Arial" w:cs="Arial"/>
                <w:b/>
                <w:bCs/>
                <w:color w:val="FF0000"/>
              </w:rPr>
              <w:t>x</w:t>
            </w:r>
          </w:p>
        </w:tc>
        <w:tc>
          <w:tcPr>
            <w:tcW w:w="1418" w:type="dxa"/>
            <w:tcMar>
              <w:top w:w="100" w:type="dxa"/>
              <w:left w:w="100" w:type="dxa"/>
              <w:bottom w:w="100" w:type="dxa"/>
              <w:right w:w="100" w:type="dxa"/>
            </w:tcMar>
            <w:vAlign w:val="center"/>
            <w:hideMark/>
          </w:tcPr>
          <w:p w14:paraId="3D6AC331" w14:textId="77777777" w:rsidR="00900EE0" w:rsidRPr="000418BE" w:rsidRDefault="00900EE0">
            <w:pPr>
              <w:pStyle w:val="NormalWeb"/>
              <w:spacing w:before="0" w:beforeAutospacing="0" w:after="0" w:afterAutospacing="0"/>
              <w:jc w:val="center"/>
              <w:rPr>
                <w:rFonts w:ascii="Arial" w:hAnsi="Arial" w:cs="Arial"/>
              </w:rPr>
            </w:pPr>
            <w:r w:rsidRPr="000418BE">
              <w:rPr>
                <w:rFonts w:ascii="Segoe UI Symbol" w:hAnsi="Segoe UI Symbol" w:cs="Segoe UI Symbol"/>
                <w:b/>
                <w:bCs/>
                <w:color w:val="7030A0"/>
              </w:rPr>
              <w:t>✓</w:t>
            </w:r>
          </w:p>
        </w:tc>
        <w:tc>
          <w:tcPr>
            <w:tcW w:w="3866" w:type="dxa"/>
            <w:tcMar>
              <w:top w:w="100" w:type="dxa"/>
              <w:left w:w="100" w:type="dxa"/>
              <w:bottom w:w="100" w:type="dxa"/>
              <w:right w:w="100" w:type="dxa"/>
            </w:tcMar>
            <w:vAlign w:val="center"/>
            <w:hideMark/>
          </w:tcPr>
          <w:p w14:paraId="43CF0FAF" w14:textId="4A5F63F4" w:rsidR="00900EE0" w:rsidRPr="00900EE0" w:rsidRDefault="00EA1CFA">
            <w:pPr>
              <w:pStyle w:val="NormalWeb"/>
              <w:spacing w:before="0" w:beforeAutospacing="0" w:after="0" w:afterAutospacing="0"/>
              <w:jc w:val="both"/>
              <w:rPr>
                <w:rFonts w:ascii="Arial" w:hAnsi="Arial" w:cs="Arial"/>
                <w:sz w:val="18"/>
                <w:szCs w:val="18"/>
              </w:rPr>
            </w:pPr>
            <w:r>
              <w:rPr>
                <w:rFonts w:ascii="Arial" w:hAnsi="Arial" w:cs="Arial"/>
                <w:sz w:val="18"/>
                <w:szCs w:val="18"/>
              </w:rPr>
              <w:t>Resolución 051 del 29-ene-</w:t>
            </w:r>
            <w:r w:rsidR="00900EE0" w:rsidRPr="00900EE0">
              <w:rPr>
                <w:rFonts w:ascii="Arial" w:hAnsi="Arial" w:cs="Arial"/>
                <w:sz w:val="18"/>
                <w:szCs w:val="18"/>
              </w:rPr>
              <w:t>21.</w:t>
            </w:r>
          </w:p>
          <w:p w14:paraId="79998117" w14:textId="77777777" w:rsidR="00900EE0" w:rsidRPr="00900EE0" w:rsidRDefault="00900EE0">
            <w:pPr>
              <w:rPr>
                <w:rFonts w:cs="Arial"/>
                <w:sz w:val="18"/>
                <w:szCs w:val="18"/>
              </w:rPr>
            </w:pPr>
          </w:p>
          <w:p w14:paraId="10FA4B5D" w14:textId="77777777" w:rsidR="00900EE0" w:rsidRPr="00900EE0" w:rsidRDefault="00900EE0">
            <w:pPr>
              <w:pStyle w:val="NormalWeb"/>
              <w:spacing w:before="0" w:beforeAutospacing="0" w:after="0" w:afterAutospacing="0"/>
              <w:jc w:val="both"/>
              <w:rPr>
                <w:rFonts w:ascii="Arial" w:hAnsi="Arial" w:cs="Arial"/>
                <w:sz w:val="18"/>
                <w:szCs w:val="18"/>
              </w:rPr>
            </w:pPr>
            <w:r w:rsidRPr="00900EE0">
              <w:rPr>
                <w:rFonts w:ascii="Arial" w:hAnsi="Arial" w:cs="Arial"/>
                <w:b/>
                <w:bCs/>
                <w:sz w:val="18"/>
                <w:szCs w:val="18"/>
              </w:rPr>
              <w:t xml:space="preserve">Numeral 2.8 </w:t>
            </w:r>
            <w:r w:rsidRPr="00EA1CFA">
              <w:rPr>
                <w:rFonts w:ascii="Arial" w:hAnsi="Arial" w:cs="Arial"/>
                <w:i/>
                <w:sz w:val="18"/>
                <w:szCs w:val="18"/>
              </w:rPr>
              <w:t>Valores Organizacionales.</w:t>
            </w:r>
          </w:p>
          <w:p w14:paraId="6D29F9F0" w14:textId="77777777" w:rsidR="00900EE0" w:rsidRPr="00900EE0" w:rsidRDefault="00900EE0">
            <w:pPr>
              <w:rPr>
                <w:rFonts w:cs="Arial"/>
                <w:sz w:val="18"/>
                <w:szCs w:val="18"/>
              </w:rPr>
            </w:pPr>
          </w:p>
          <w:p w14:paraId="7E664D24" w14:textId="77777777" w:rsidR="00900EE0" w:rsidRPr="00900EE0" w:rsidRDefault="00900EE0">
            <w:pPr>
              <w:pStyle w:val="NormalWeb"/>
              <w:spacing w:before="0" w:beforeAutospacing="0" w:after="0" w:afterAutospacing="0"/>
              <w:jc w:val="both"/>
              <w:rPr>
                <w:rFonts w:ascii="Arial" w:hAnsi="Arial" w:cs="Arial"/>
                <w:sz w:val="18"/>
                <w:szCs w:val="18"/>
              </w:rPr>
            </w:pPr>
            <w:r w:rsidRPr="00900EE0">
              <w:rPr>
                <w:rFonts w:ascii="Arial" w:hAnsi="Arial" w:cs="Arial"/>
                <w:sz w:val="18"/>
                <w:szCs w:val="18"/>
              </w:rPr>
              <w:t>Proyectos Mejores Equipos de Trabajo</w:t>
            </w:r>
          </w:p>
        </w:tc>
      </w:tr>
      <w:tr w:rsidR="00900EE0" w:rsidRPr="00900EE0" w14:paraId="4A592F0A" w14:textId="77777777" w:rsidTr="00636C2B">
        <w:trPr>
          <w:trHeight w:val="798"/>
          <w:jc w:val="center"/>
        </w:trPr>
        <w:tc>
          <w:tcPr>
            <w:tcW w:w="1771" w:type="dxa"/>
            <w:tcMar>
              <w:top w:w="100" w:type="dxa"/>
              <w:left w:w="100" w:type="dxa"/>
              <w:bottom w:w="100" w:type="dxa"/>
              <w:right w:w="100" w:type="dxa"/>
            </w:tcMar>
            <w:vAlign w:val="center"/>
            <w:hideMark/>
          </w:tcPr>
          <w:p w14:paraId="6434BECC" w14:textId="25B3CC44" w:rsidR="00900EE0" w:rsidRPr="005F114D" w:rsidRDefault="003F5B94" w:rsidP="00900EE0">
            <w:pPr>
              <w:pStyle w:val="NormalWeb"/>
              <w:spacing w:before="0" w:beforeAutospacing="0" w:after="0" w:afterAutospacing="0"/>
              <w:jc w:val="both"/>
              <w:rPr>
                <w:rStyle w:val="Hipervnculo"/>
                <w:rFonts w:ascii="Arial" w:hAnsi="Arial" w:cs="Arial"/>
                <w:bCs/>
                <w:color w:val="auto"/>
                <w:sz w:val="18"/>
                <w:szCs w:val="18"/>
                <w:u w:val="none"/>
              </w:rPr>
            </w:pPr>
            <w:hyperlink r:id="rId82" w:history="1">
              <w:r w:rsidR="00EA1CFA">
                <w:rPr>
                  <w:rStyle w:val="Hipervnculo"/>
                  <w:rFonts w:ascii="Arial" w:hAnsi="Arial" w:cs="Arial"/>
                  <w:bCs/>
                  <w:color w:val="auto"/>
                  <w:sz w:val="18"/>
                  <w:szCs w:val="18"/>
                  <w:u w:val="none"/>
                </w:rPr>
                <w:t>Plan Anual en Seguridad y Salud en e</w:t>
              </w:r>
              <w:r w:rsidR="00EA1CFA" w:rsidRPr="005F114D">
                <w:rPr>
                  <w:rStyle w:val="Hipervnculo"/>
                  <w:rFonts w:ascii="Arial" w:hAnsi="Arial" w:cs="Arial"/>
                  <w:bCs/>
                  <w:color w:val="auto"/>
                  <w:sz w:val="18"/>
                  <w:szCs w:val="18"/>
                  <w:u w:val="none"/>
                </w:rPr>
                <w:t>l Trabajo</w:t>
              </w:r>
            </w:hyperlink>
          </w:p>
        </w:tc>
        <w:tc>
          <w:tcPr>
            <w:tcW w:w="913" w:type="dxa"/>
            <w:tcMar>
              <w:top w:w="100" w:type="dxa"/>
              <w:left w:w="100" w:type="dxa"/>
              <w:bottom w:w="100" w:type="dxa"/>
              <w:right w:w="100" w:type="dxa"/>
            </w:tcMar>
            <w:vAlign w:val="center"/>
            <w:hideMark/>
          </w:tcPr>
          <w:p w14:paraId="568888A7" w14:textId="77777777" w:rsidR="00900EE0" w:rsidRPr="000418BE" w:rsidRDefault="00900EE0">
            <w:pPr>
              <w:pStyle w:val="NormalWeb"/>
              <w:spacing w:before="0" w:beforeAutospacing="0" w:after="0" w:afterAutospacing="0"/>
              <w:jc w:val="center"/>
              <w:rPr>
                <w:rFonts w:ascii="Arial" w:hAnsi="Arial" w:cs="Arial"/>
                <w:color w:val="FF0000"/>
              </w:rPr>
            </w:pPr>
            <w:r w:rsidRPr="000418BE">
              <w:rPr>
                <w:rFonts w:ascii="Arial" w:hAnsi="Arial" w:cs="Arial"/>
                <w:b/>
                <w:bCs/>
                <w:color w:val="FF0000"/>
              </w:rPr>
              <w:t>x</w:t>
            </w:r>
          </w:p>
        </w:tc>
        <w:tc>
          <w:tcPr>
            <w:tcW w:w="850" w:type="dxa"/>
            <w:tcMar>
              <w:top w:w="100" w:type="dxa"/>
              <w:left w:w="100" w:type="dxa"/>
              <w:bottom w:w="100" w:type="dxa"/>
              <w:right w:w="100" w:type="dxa"/>
            </w:tcMar>
            <w:vAlign w:val="center"/>
            <w:hideMark/>
          </w:tcPr>
          <w:p w14:paraId="4EEF41C3" w14:textId="77777777" w:rsidR="00900EE0" w:rsidRPr="000418BE" w:rsidRDefault="00900EE0">
            <w:pPr>
              <w:pStyle w:val="NormalWeb"/>
              <w:spacing w:before="0" w:beforeAutospacing="0" w:after="0" w:afterAutospacing="0"/>
              <w:jc w:val="center"/>
              <w:rPr>
                <w:rFonts w:ascii="Arial" w:hAnsi="Arial" w:cs="Arial"/>
                <w:color w:val="FF0000"/>
              </w:rPr>
            </w:pPr>
            <w:r w:rsidRPr="000418BE">
              <w:rPr>
                <w:rFonts w:ascii="Arial" w:hAnsi="Arial" w:cs="Arial"/>
                <w:b/>
                <w:bCs/>
                <w:color w:val="FF0000"/>
              </w:rPr>
              <w:t>x</w:t>
            </w:r>
          </w:p>
        </w:tc>
        <w:tc>
          <w:tcPr>
            <w:tcW w:w="1418" w:type="dxa"/>
            <w:tcMar>
              <w:top w:w="100" w:type="dxa"/>
              <w:left w:w="100" w:type="dxa"/>
              <w:bottom w:w="100" w:type="dxa"/>
              <w:right w:w="100" w:type="dxa"/>
            </w:tcMar>
            <w:vAlign w:val="center"/>
            <w:hideMark/>
          </w:tcPr>
          <w:p w14:paraId="4BBAC08A" w14:textId="77777777" w:rsidR="00900EE0" w:rsidRPr="000418BE" w:rsidRDefault="00900EE0">
            <w:pPr>
              <w:pStyle w:val="NormalWeb"/>
              <w:spacing w:before="0" w:beforeAutospacing="0" w:after="0" w:afterAutospacing="0"/>
              <w:jc w:val="center"/>
              <w:rPr>
                <w:rFonts w:ascii="Arial" w:hAnsi="Arial" w:cs="Arial"/>
              </w:rPr>
            </w:pPr>
            <w:r w:rsidRPr="000418BE">
              <w:rPr>
                <w:rFonts w:ascii="Segoe UI Symbol" w:hAnsi="Segoe UI Symbol" w:cs="Segoe UI Symbol"/>
                <w:b/>
                <w:bCs/>
                <w:color w:val="7030A0"/>
              </w:rPr>
              <w:t>✓</w:t>
            </w:r>
          </w:p>
        </w:tc>
        <w:tc>
          <w:tcPr>
            <w:tcW w:w="3866" w:type="dxa"/>
            <w:tcMar>
              <w:top w:w="100" w:type="dxa"/>
              <w:left w:w="100" w:type="dxa"/>
              <w:bottom w:w="100" w:type="dxa"/>
              <w:right w:w="100" w:type="dxa"/>
            </w:tcMar>
            <w:vAlign w:val="center"/>
            <w:hideMark/>
          </w:tcPr>
          <w:p w14:paraId="56793AC9" w14:textId="37E291F7" w:rsidR="00900EE0" w:rsidRPr="00900EE0" w:rsidRDefault="00EA1CFA">
            <w:pPr>
              <w:pStyle w:val="NormalWeb"/>
              <w:spacing w:before="0" w:beforeAutospacing="0" w:after="0" w:afterAutospacing="0"/>
              <w:jc w:val="both"/>
              <w:rPr>
                <w:rFonts w:ascii="Arial" w:hAnsi="Arial" w:cs="Arial"/>
                <w:sz w:val="18"/>
                <w:szCs w:val="18"/>
              </w:rPr>
            </w:pPr>
            <w:r>
              <w:rPr>
                <w:rFonts w:ascii="Arial" w:hAnsi="Arial" w:cs="Arial"/>
                <w:sz w:val="18"/>
                <w:szCs w:val="18"/>
              </w:rPr>
              <w:t>Resolución 047 del 28-ene-</w:t>
            </w:r>
            <w:r w:rsidR="00900EE0" w:rsidRPr="00900EE0">
              <w:rPr>
                <w:rFonts w:ascii="Arial" w:hAnsi="Arial" w:cs="Arial"/>
                <w:sz w:val="18"/>
                <w:szCs w:val="18"/>
              </w:rPr>
              <w:t>21.</w:t>
            </w:r>
          </w:p>
          <w:p w14:paraId="03D103E5" w14:textId="77777777" w:rsidR="00900EE0" w:rsidRPr="00900EE0" w:rsidRDefault="00900EE0">
            <w:pPr>
              <w:rPr>
                <w:rFonts w:cs="Arial"/>
                <w:sz w:val="18"/>
                <w:szCs w:val="18"/>
              </w:rPr>
            </w:pPr>
          </w:p>
          <w:p w14:paraId="008A07C8" w14:textId="2B1FE33B" w:rsidR="00900EE0" w:rsidRPr="00636C2B" w:rsidRDefault="00900EE0" w:rsidP="00636C2B">
            <w:pPr>
              <w:pStyle w:val="NormalWeb"/>
              <w:spacing w:before="0" w:beforeAutospacing="0" w:after="0" w:afterAutospacing="0"/>
              <w:jc w:val="both"/>
              <w:rPr>
                <w:rFonts w:ascii="Arial" w:hAnsi="Arial" w:cs="Arial"/>
                <w:sz w:val="18"/>
                <w:szCs w:val="18"/>
              </w:rPr>
            </w:pPr>
            <w:r w:rsidRPr="00900EE0">
              <w:rPr>
                <w:rFonts w:ascii="Arial" w:hAnsi="Arial" w:cs="Arial"/>
                <w:b/>
                <w:bCs/>
                <w:sz w:val="18"/>
                <w:szCs w:val="18"/>
              </w:rPr>
              <w:t>Objetivo Estratégico:</w:t>
            </w:r>
            <w:r w:rsidRPr="00900EE0">
              <w:rPr>
                <w:rFonts w:ascii="Arial" w:hAnsi="Arial" w:cs="Arial"/>
                <w:sz w:val="18"/>
                <w:szCs w:val="18"/>
              </w:rPr>
              <w:t xml:space="preserve"> </w:t>
            </w:r>
            <w:r w:rsidRPr="00EA1CFA">
              <w:rPr>
                <w:rFonts w:ascii="Arial" w:hAnsi="Arial" w:cs="Arial"/>
                <w:i/>
                <w:sz w:val="18"/>
                <w:szCs w:val="18"/>
              </w:rPr>
              <w:t>mejorar las condiciones y el medio ambiente de trabajo</w:t>
            </w:r>
          </w:p>
        </w:tc>
      </w:tr>
      <w:tr w:rsidR="00900EE0" w:rsidRPr="00900EE0" w14:paraId="3FC45AD6" w14:textId="77777777" w:rsidTr="00636C2B">
        <w:trPr>
          <w:trHeight w:val="2599"/>
          <w:jc w:val="center"/>
        </w:trPr>
        <w:tc>
          <w:tcPr>
            <w:tcW w:w="1771" w:type="dxa"/>
            <w:tcMar>
              <w:top w:w="100" w:type="dxa"/>
              <w:left w:w="100" w:type="dxa"/>
              <w:bottom w:w="100" w:type="dxa"/>
              <w:right w:w="100" w:type="dxa"/>
            </w:tcMar>
            <w:vAlign w:val="center"/>
            <w:hideMark/>
          </w:tcPr>
          <w:p w14:paraId="5A6E72FE" w14:textId="06E6194A" w:rsidR="00900EE0" w:rsidRPr="005F114D" w:rsidRDefault="003F5B94" w:rsidP="00900EE0">
            <w:pPr>
              <w:pStyle w:val="NormalWeb"/>
              <w:spacing w:before="0" w:beforeAutospacing="0" w:after="0" w:afterAutospacing="0"/>
              <w:jc w:val="both"/>
              <w:rPr>
                <w:rStyle w:val="Hipervnculo"/>
                <w:rFonts w:ascii="Arial" w:hAnsi="Arial" w:cs="Arial"/>
                <w:bCs/>
                <w:color w:val="auto"/>
                <w:sz w:val="18"/>
                <w:szCs w:val="18"/>
                <w:u w:val="none"/>
              </w:rPr>
            </w:pPr>
            <w:hyperlink r:id="rId83" w:history="1">
              <w:r w:rsidR="00EA1CFA">
                <w:rPr>
                  <w:rStyle w:val="Hipervnculo"/>
                  <w:rFonts w:ascii="Arial" w:hAnsi="Arial" w:cs="Arial"/>
                  <w:bCs/>
                  <w:color w:val="auto"/>
                  <w:sz w:val="18"/>
                  <w:szCs w:val="18"/>
                  <w:u w:val="none"/>
                </w:rPr>
                <w:t>Plan Estratégico d</w:t>
              </w:r>
              <w:r w:rsidR="00EA1CFA" w:rsidRPr="005F114D">
                <w:rPr>
                  <w:rStyle w:val="Hipervnculo"/>
                  <w:rFonts w:ascii="Arial" w:hAnsi="Arial" w:cs="Arial"/>
                  <w:bCs/>
                  <w:color w:val="auto"/>
                  <w:sz w:val="18"/>
                  <w:szCs w:val="18"/>
                  <w:u w:val="none"/>
                </w:rPr>
                <w:t>e Talento Humano 2021 - 2022</w:t>
              </w:r>
            </w:hyperlink>
          </w:p>
        </w:tc>
        <w:tc>
          <w:tcPr>
            <w:tcW w:w="913" w:type="dxa"/>
            <w:tcMar>
              <w:top w:w="100" w:type="dxa"/>
              <w:left w:w="100" w:type="dxa"/>
              <w:bottom w:w="100" w:type="dxa"/>
              <w:right w:w="100" w:type="dxa"/>
            </w:tcMar>
            <w:vAlign w:val="center"/>
            <w:hideMark/>
          </w:tcPr>
          <w:p w14:paraId="5A3E4FD7" w14:textId="77777777" w:rsidR="00900EE0" w:rsidRPr="000418BE" w:rsidRDefault="00900EE0">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850" w:type="dxa"/>
            <w:tcMar>
              <w:top w:w="100" w:type="dxa"/>
              <w:left w:w="100" w:type="dxa"/>
              <w:bottom w:w="100" w:type="dxa"/>
              <w:right w:w="100" w:type="dxa"/>
            </w:tcMar>
            <w:vAlign w:val="center"/>
            <w:hideMark/>
          </w:tcPr>
          <w:p w14:paraId="2389D595" w14:textId="77777777" w:rsidR="00900EE0" w:rsidRPr="000418BE" w:rsidRDefault="00900EE0">
            <w:pPr>
              <w:pStyle w:val="NormalWeb"/>
              <w:spacing w:before="0" w:beforeAutospacing="0" w:after="0" w:afterAutospacing="0"/>
              <w:jc w:val="center"/>
              <w:rPr>
                <w:rFonts w:ascii="Arial" w:hAnsi="Arial" w:cs="Arial"/>
              </w:rPr>
            </w:pPr>
            <w:r w:rsidRPr="000418BE">
              <w:rPr>
                <w:rFonts w:ascii="Arial" w:hAnsi="Arial" w:cs="Arial"/>
                <w:b/>
                <w:bCs/>
                <w:color w:val="FF0000"/>
              </w:rPr>
              <w:t>x</w:t>
            </w:r>
          </w:p>
        </w:tc>
        <w:tc>
          <w:tcPr>
            <w:tcW w:w="1418" w:type="dxa"/>
            <w:tcMar>
              <w:top w:w="100" w:type="dxa"/>
              <w:left w:w="100" w:type="dxa"/>
              <w:bottom w:w="100" w:type="dxa"/>
              <w:right w:w="100" w:type="dxa"/>
            </w:tcMar>
            <w:vAlign w:val="center"/>
            <w:hideMark/>
          </w:tcPr>
          <w:p w14:paraId="79D36CDF" w14:textId="77777777" w:rsidR="00900EE0" w:rsidRPr="000418BE" w:rsidRDefault="00900EE0">
            <w:pPr>
              <w:pStyle w:val="NormalWeb"/>
              <w:spacing w:before="0" w:beforeAutospacing="0" w:after="0" w:afterAutospacing="0"/>
              <w:jc w:val="center"/>
              <w:rPr>
                <w:rFonts w:ascii="Arial" w:hAnsi="Arial" w:cs="Arial"/>
              </w:rPr>
            </w:pPr>
            <w:r w:rsidRPr="000418BE">
              <w:rPr>
                <w:rFonts w:ascii="Segoe UI Symbol" w:hAnsi="Segoe UI Symbol" w:cs="Segoe UI Symbol"/>
                <w:b/>
                <w:bCs/>
                <w:color w:val="7030A0"/>
              </w:rPr>
              <w:t>✓</w:t>
            </w:r>
          </w:p>
        </w:tc>
        <w:tc>
          <w:tcPr>
            <w:tcW w:w="3866" w:type="dxa"/>
            <w:tcMar>
              <w:top w:w="100" w:type="dxa"/>
              <w:left w:w="100" w:type="dxa"/>
              <w:bottom w:w="100" w:type="dxa"/>
              <w:right w:w="100" w:type="dxa"/>
            </w:tcMar>
            <w:vAlign w:val="center"/>
            <w:hideMark/>
          </w:tcPr>
          <w:p w14:paraId="3F04AC9C" w14:textId="7852C302" w:rsidR="00900EE0" w:rsidRPr="00900EE0" w:rsidRDefault="00EA1CFA">
            <w:pPr>
              <w:pStyle w:val="NormalWeb"/>
              <w:spacing w:before="0" w:beforeAutospacing="0" w:after="0" w:afterAutospacing="0"/>
              <w:jc w:val="both"/>
              <w:rPr>
                <w:rFonts w:ascii="Arial" w:hAnsi="Arial" w:cs="Arial"/>
                <w:sz w:val="18"/>
                <w:szCs w:val="18"/>
              </w:rPr>
            </w:pPr>
            <w:r>
              <w:rPr>
                <w:rFonts w:ascii="Arial" w:hAnsi="Arial" w:cs="Arial"/>
                <w:sz w:val="18"/>
                <w:szCs w:val="18"/>
              </w:rPr>
              <w:t>Resolución 052 del 29-ene-</w:t>
            </w:r>
            <w:r w:rsidR="00900EE0" w:rsidRPr="00900EE0">
              <w:rPr>
                <w:rFonts w:ascii="Arial" w:hAnsi="Arial" w:cs="Arial"/>
                <w:sz w:val="18"/>
                <w:szCs w:val="18"/>
              </w:rPr>
              <w:t>21.</w:t>
            </w:r>
          </w:p>
          <w:p w14:paraId="315EB16B" w14:textId="77777777" w:rsidR="00900EE0" w:rsidRPr="00900EE0" w:rsidRDefault="00900EE0">
            <w:pPr>
              <w:rPr>
                <w:rFonts w:cs="Arial"/>
                <w:sz w:val="18"/>
                <w:szCs w:val="18"/>
              </w:rPr>
            </w:pPr>
          </w:p>
          <w:p w14:paraId="18C91A0F" w14:textId="77777777" w:rsidR="00900EE0" w:rsidRPr="00900EE0" w:rsidRDefault="00900EE0">
            <w:pPr>
              <w:pStyle w:val="NormalWeb"/>
              <w:spacing w:before="0" w:beforeAutospacing="0" w:after="0" w:afterAutospacing="0"/>
              <w:jc w:val="both"/>
              <w:rPr>
                <w:rFonts w:ascii="Arial" w:hAnsi="Arial" w:cs="Arial"/>
                <w:sz w:val="18"/>
                <w:szCs w:val="18"/>
              </w:rPr>
            </w:pPr>
            <w:r w:rsidRPr="00900EE0">
              <w:rPr>
                <w:rFonts w:ascii="Arial" w:hAnsi="Arial" w:cs="Arial"/>
                <w:b/>
                <w:bCs/>
                <w:sz w:val="18"/>
                <w:szCs w:val="18"/>
              </w:rPr>
              <w:t>7.1 - Política de Talento Humano:</w:t>
            </w:r>
            <w:r w:rsidRPr="00900EE0">
              <w:rPr>
                <w:rFonts w:ascii="Arial" w:hAnsi="Arial" w:cs="Arial"/>
                <w:sz w:val="18"/>
                <w:szCs w:val="18"/>
              </w:rPr>
              <w:t xml:space="preserve"> acciones encaminadas a garantizar los derechos de los Servidores Públicos, al igual que la transparencia en los procesos de vinculación</w:t>
            </w:r>
          </w:p>
          <w:p w14:paraId="75F97029" w14:textId="77777777" w:rsidR="00900EE0" w:rsidRPr="00900EE0" w:rsidRDefault="00900EE0">
            <w:pPr>
              <w:rPr>
                <w:rFonts w:cs="Arial"/>
                <w:sz w:val="18"/>
                <w:szCs w:val="18"/>
              </w:rPr>
            </w:pPr>
          </w:p>
          <w:p w14:paraId="7D50D65E" w14:textId="0E37CC5E" w:rsidR="00900EE0" w:rsidRPr="00900EE0" w:rsidRDefault="00900EE0">
            <w:pPr>
              <w:pStyle w:val="NormalWeb"/>
              <w:spacing w:before="0" w:beforeAutospacing="0" w:after="0" w:afterAutospacing="0"/>
              <w:jc w:val="both"/>
              <w:rPr>
                <w:rFonts w:ascii="Arial" w:hAnsi="Arial" w:cs="Arial"/>
                <w:sz w:val="18"/>
                <w:szCs w:val="18"/>
              </w:rPr>
            </w:pPr>
            <w:r w:rsidRPr="00900EE0">
              <w:rPr>
                <w:rFonts w:ascii="Arial" w:hAnsi="Arial" w:cs="Arial"/>
                <w:sz w:val="18"/>
                <w:szCs w:val="18"/>
              </w:rPr>
              <w:t>8.2</w:t>
            </w:r>
            <w:r w:rsidR="00EA1CFA">
              <w:rPr>
                <w:rFonts w:ascii="Arial" w:hAnsi="Arial" w:cs="Arial"/>
                <w:sz w:val="18"/>
                <w:szCs w:val="18"/>
              </w:rPr>
              <w:t xml:space="preserve">. </w:t>
            </w:r>
            <w:r w:rsidRPr="003F7EE0">
              <w:rPr>
                <w:rFonts w:ascii="Arial" w:hAnsi="Arial" w:cs="Arial"/>
                <w:b/>
                <w:sz w:val="18"/>
                <w:szCs w:val="18"/>
              </w:rPr>
              <w:t>Plan Institucional de Capacitación</w:t>
            </w:r>
          </w:p>
          <w:p w14:paraId="213CCF8F" w14:textId="77777777" w:rsidR="00900EE0" w:rsidRPr="00900EE0" w:rsidRDefault="00900EE0">
            <w:pPr>
              <w:rPr>
                <w:rFonts w:cs="Arial"/>
                <w:sz w:val="18"/>
                <w:szCs w:val="18"/>
              </w:rPr>
            </w:pPr>
          </w:p>
          <w:p w14:paraId="34F35AB8" w14:textId="1A8CA958" w:rsidR="00900EE0" w:rsidRPr="00900EE0" w:rsidRDefault="00900EE0">
            <w:pPr>
              <w:pStyle w:val="NormalWeb"/>
              <w:spacing w:before="0" w:beforeAutospacing="0" w:after="0" w:afterAutospacing="0"/>
              <w:jc w:val="both"/>
              <w:rPr>
                <w:rFonts w:ascii="Arial" w:hAnsi="Arial" w:cs="Arial"/>
                <w:sz w:val="18"/>
                <w:szCs w:val="18"/>
              </w:rPr>
            </w:pPr>
            <w:r w:rsidRPr="00900EE0">
              <w:rPr>
                <w:rFonts w:ascii="Arial" w:hAnsi="Arial" w:cs="Arial"/>
                <w:sz w:val="18"/>
                <w:szCs w:val="18"/>
              </w:rPr>
              <w:t>8.3</w:t>
            </w:r>
            <w:r w:rsidR="00EA1CFA">
              <w:rPr>
                <w:rFonts w:ascii="Arial" w:hAnsi="Arial" w:cs="Arial"/>
                <w:sz w:val="18"/>
                <w:szCs w:val="18"/>
              </w:rPr>
              <w:t xml:space="preserve">. </w:t>
            </w:r>
            <w:r w:rsidRPr="003F7EE0">
              <w:rPr>
                <w:rFonts w:ascii="Arial" w:hAnsi="Arial" w:cs="Arial"/>
                <w:b/>
                <w:sz w:val="18"/>
                <w:szCs w:val="18"/>
              </w:rPr>
              <w:t>Plan de Bienestar e Incentivos</w:t>
            </w:r>
          </w:p>
          <w:p w14:paraId="76EC2067" w14:textId="77777777" w:rsidR="00900EE0" w:rsidRPr="00900EE0" w:rsidRDefault="00900EE0">
            <w:pPr>
              <w:rPr>
                <w:rFonts w:cs="Arial"/>
                <w:sz w:val="18"/>
                <w:szCs w:val="18"/>
              </w:rPr>
            </w:pPr>
          </w:p>
          <w:p w14:paraId="5BA40E45" w14:textId="6567486F" w:rsidR="00900EE0" w:rsidRPr="00900EE0" w:rsidRDefault="00900EE0">
            <w:pPr>
              <w:pStyle w:val="NormalWeb"/>
              <w:spacing w:before="0" w:beforeAutospacing="0" w:after="0" w:afterAutospacing="0"/>
              <w:jc w:val="both"/>
              <w:rPr>
                <w:rFonts w:ascii="Arial" w:hAnsi="Arial" w:cs="Arial"/>
                <w:sz w:val="18"/>
                <w:szCs w:val="18"/>
              </w:rPr>
            </w:pPr>
            <w:r w:rsidRPr="00900EE0">
              <w:rPr>
                <w:rFonts w:ascii="Arial" w:hAnsi="Arial" w:cs="Arial"/>
                <w:sz w:val="18"/>
                <w:szCs w:val="18"/>
              </w:rPr>
              <w:t>8.5</w:t>
            </w:r>
            <w:r w:rsidR="00EA1CFA">
              <w:rPr>
                <w:rFonts w:ascii="Arial" w:hAnsi="Arial" w:cs="Arial"/>
                <w:sz w:val="18"/>
                <w:szCs w:val="18"/>
              </w:rPr>
              <w:t xml:space="preserve">. </w:t>
            </w:r>
            <w:r w:rsidRPr="003F7EE0">
              <w:rPr>
                <w:rFonts w:ascii="Arial" w:hAnsi="Arial" w:cs="Arial"/>
                <w:b/>
                <w:sz w:val="18"/>
                <w:szCs w:val="18"/>
              </w:rPr>
              <w:t>Plan Anual de Seguridad y Salud en el Trabajo</w:t>
            </w:r>
          </w:p>
        </w:tc>
      </w:tr>
      <w:tr w:rsidR="00900EE0" w:rsidRPr="00900EE0" w14:paraId="165BDF56" w14:textId="77777777" w:rsidTr="00EA1CFA">
        <w:trPr>
          <w:jc w:val="center"/>
        </w:trPr>
        <w:tc>
          <w:tcPr>
            <w:tcW w:w="1771" w:type="dxa"/>
            <w:tcMar>
              <w:top w:w="100" w:type="dxa"/>
              <w:left w:w="100" w:type="dxa"/>
              <w:bottom w:w="100" w:type="dxa"/>
              <w:right w:w="100" w:type="dxa"/>
            </w:tcMar>
            <w:vAlign w:val="center"/>
            <w:hideMark/>
          </w:tcPr>
          <w:p w14:paraId="70F9338B" w14:textId="02D8C74D" w:rsidR="00900EE0" w:rsidRPr="005F114D" w:rsidRDefault="003F5B94" w:rsidP="00900EE0">
            <w:pPr>
              <w:pStyle w:val="NormalWeb"/>
              <w:spacing w:before="0" w:beforeAutospacing="0" w:after="0" w:afterAutospacing="0"/>
              <w:jc w:val="both"/>
              <w:rPr>
                <w:rStyle w:val="Hipervnculo"/>
                <w:rFonts w:ascii="Arial" w:hAnsi="Arial" w:cs="Arial"/>
                <w:bCs/>
                <w:color w:val="auto"/>
                <w:sz w:val="18"/>
                <w:szCs w:val="18"/>
                <w:u w:val="none"/>
              </w:rPr>
            </w:pPr>
            <w:hyperlink r:id="rId84" w:history="1">
              <w:r w:rsidR="006121DB">
                <w:rPr>
                  <w:rStyle w:val="Hipervnculo"/>
                  <w:rFonts w:ascii="Arial" w:hAnsi="Arial" w:cs="Arial"/>
                  <w:bCs/>
                  <w:color w:val="auto"/>
                  <w:sz w:val="18"/>
                  <w:szCs w:val="18"/>
                  <w:u w:val="none"/>
                </w:rPr>
                <w:t>Plan Anual de V</w:t>
              </w:r>
              <w:r w:rsidR="00EA1CFA" w:rsidRPr="005F114D">
                <w:rPr>
                  <w:rStyle w:val="Hipervnculo"/>
                  <w:rFonts w:ascii="Arial" w:hAnsi="Arial" w:cs="Arial"/>
                  <w:bCs/>
                  <w:color w:val="auto"/>
                  <w:sz w:val="18"/>
                  <w:szCs w:val="18"/>
                  <w:u w:val="none"/>
                </w:rPr>
                <w:t>acantes 2021</w:t>
              </w:r>
            </w:hyperlink>
          </w:p>
        </w:tc>
        <w:tc>
          <w:tcPr>
            <w:tcW w:w="913" w:type="dxa"/>
            <w:tcMar>
              <w:top w:w="100" w:type="dxa"/>
              <w:left w:w="100" w:type="dxa"/>
              <w:bottom w:w="100" w:type="dxa"/>
              <w:right w:w="100" w:type="dxa"/>
            </w:tcMar>
            <w:vAlign w:val="center"/>
            <w:hideMark/>
          </w:tcPr>
          <w:p w14:paraId="233B59E7" w14:textId="77777777" w:rsidR="00900EE0" w:rsidRPr="000418BE" w:rsidRDefault="00900EE0">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850" w:type="dxa"/>
            <w:tcMar>
              <w:top w:w="100" w:type="dxa"/>
              <w:left w:w="100" w:type="dxa"/>
              <w:bottom w:w="100" w:type="dxa"/>
              <w:right w:w="100" w:type="dxa"/>
            </w:tcMar>
            <w:vAlign w:val="center"/>
            <w:hideMark/>
          </w:tcPr>
          <w:p w14:paraId="36F4B6E1" w14:textId="77777777" w:rsidR="00900EE0" w:rsidRPr="000418BE" w:rsidRDefault="00900EE0">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1418" w:type="dxa"/>
            <w:tcMar>
              <w:top w:w="100" w:type="dxa"/>
              <w:left w:w="100" w:type="dxa"/>
              <w:bottom w:w="100" w:type="dxa"/>
              <w:right w:w="100" w:type="dxa"/>
            </w:tcMar>
            <w:vAlign w:val="center"/>
            <w:hideMark/>
          </w:tcPr>
          <w:p w14:paraId="6518A5E9" w14:textId="77777777" w:rsidR="00900EE0" w:rsidRPr="000418BE" w:rsidRDefault="00900EE0">
            <w:pPr>
              <w:pStyle w:val="NormalWeb"/>
              <w:spacing w:before="0" w:beforeAutospacing="0" w:after="0" w:afterAutospacing="0"/>
              <w:jc w:val="center"/>
              <w:rPr>
                <w:rFonts w:ascii="Arial" w:hAnsi="Arial" w:cs="Arial"/>
                <w:color w:val="FF0000"/>
              </w:rPr>
            </w:pPr>
            <w:r w:rsidRPr="000418BE">
              <w:rPr>
                <w:rFonts w:ascii="Arial" w:hAnsi="Arial" w:cs="Arial"/>
                <w:b/>
                <w:bCs/>
                <w:color w:val="FF0000"/>
              </w:rPr>
              <w:t>x</w:t>
            </w:r>
          </w:p>
        </w:tc>
        <w:tc>
          <w:tcPr>
            <w:tcW w:w="3866" w:type="dxa"/>
            <w:tcMar>
              <w:top w:w="100" w:type="dxa"/>
              <w:left w:w="100" w:type="dxa"/>
              <w:bottom w:w="100" w:type="dxa"/>
              <w:right w:w="100" w:type="dxa"/>
            </w:tcMar>
            <w:vAlign w:val="center"/>
            <w:hideMark/>
          </w:tcPr>
          <w:p w14:paraId="7DA1C31E" w14:textId="2F2E6C72" w:rsidR="00900EE0" w:rsidRDefault="00900EE0">
            <w:pPr>
              <w:pStyle w:val="NormalWeb"/>
              <w:spacing w:before="0" w:beforeAutospacing="0" w:after="0" w:afterAutospacing="0"/>
              <w:jc w:val="both"/>
              <w:rPr>
                <w:rFonts w:ascii="Arial" w:hAnsi="Arial" w:cs="Arial"/>
                <w:sz w:val="18"/>
                <w:szCs w:val="18"/>
              </w:rPr>
            </w:pPr>
            <w:r w:rsidRPr="00900EE0">
              <w:rPr>
                <w:rFonts w:ascii="Arial" w:hAnsi="Arial" w:cs="Arial"/>
                <w:sz w:val="18"/>
                <w:szCs w:val="18"/>
              </w:rPr>
              <w:t>Resolución 043 del 26-ene-21 </w:t>
            </w:r>
          </w:p>
          <w:p w14:paraId="23031EBE" w14:textId="77777777" w:rsidR="003F7EE0" w:rsidRPr="00900EE0" w:rsidRDefault="003F7EE0">
            <w:pPr>
              <w:pStyle w:val="NormalWeb"/>
              <w:spacing w:before="0" w:beforeAutospacing="0" w:after="0" w:afterAutospacing="0"/>
              <w:jc w:val="both"/>
              <w:rPr>
                <w:rFonts w:ascii="Arial" w:hAnsi="Arial" w:cs="Arial"/>
                <w:sz w:val="18"/>
                <w:szCs w:val="18"/>
              </w:rPr>
            </w:pPr>
          </w:p>
          <w:p w14:paraId="41C7502E" w14:textId="69BEC528" w:rsidR="00900EE0" w:rsidRPr="00900EE0" w:rsidRDefault="006121DB">
            <w:pPr>
              <w:pStyle w:val="NormalWeb"/>
              <w:spacing w:before="0" w:beforeAutospacing="0" w:after="0" w:afterAutospacing="0"/>
              <w:jc w:val="both"/>
              <w:rPr>
                <w:rFonts w:ascii="Arial" w:hAnsi="Arial" w:cs="Arial"/>
                <w:sz w:val="18"/>
                <w:szCs w:val="18"/>
              </w:rPr>
            </w:pPr>
            <w:r w:rsidRPr="006121DB">
              <w:rPr>
                <w:rFonts w:ascii="Arial" w:hAnsi="Arial" w:cs="Arial"/>
                <w:b/>
                <w:sz w:val="18"/>
                <w:szCs w:val="18"/>
              </w:rPr>
              <w:t>No. 4</w:t>
            </w:r>
            <w:r>
              <w:rPr>
                <w:rFonts w:ascii="Arial" w:hAnsi="Arial" w:cs="Arial"/>
                <w:sz w:val="18"/>
                <w:szCs w:val="18"/>
              </w:rPr>
              <w:t xml:space="preserve"> </w:t>
            </w:r>
            <w:proofErr w:type="gramStart"/>
            <w:r w:rsidR="00900EE0" w:rsidRPr="00900EE0">
              <w:rPr>
                <w:rFonts w:ascii="Arial" w:hAnsi="Arial" w:cs="Arial"/>
                <w:b/>
                <w:bCs/>
                <w:sz w:val="18"/>
                <w:szCs w:val="18"/>
              </w:rPr>
              <w:t>Diagnóstico</w:t>
            </w:r>
            <w:proofErr w:type="gramEnd"/>
            <w:r w:rsidR="00900EE0" w:rsidRPr="00900EE0">
              <w:rPr>
                <w:rFonts w:ascii="Arial" w:hAnsi="Arial" w:cs="Arial"/>
                <w:b/>
                <w:bCs/>
                <w:sz w:val="18"/>
                <w:szCs w:val="18"/>
              </w:rPr>
              <w:t xml:space="preserve"> de necesidades</w:t>
            </w:r>
            <w:r w:rsidR="00900EE0" w:rsidRPr="00900EE0">
              <w:rPr>
                <w:rFonts w:ascii="Arial" w:hAnsi="Arial" w:cs="Arial"/>
                <w:sz w:val="18"/>
                <w:szCs w:val="18"/>
              </w:rPr>
              <w:t xml:space="preserve">. </w:t>
            </w:r>
            <w:r w:rsidR="00900EE0" w:rsidRPr="006D11EE">
              <w:rPr>
                <w:rFonts w:ascii="Arial" w:hAnsi="Arial" w:cs="Arial"/>
                <w:i/>
                <w:sz w:val="18"/>
                <w:szCs w:val="18"/>
              </w:rPr>
              <w:t>Las vacantes se reportan en el aplicativo sistema de apoyo a la igualdad, el mérito y la oportunidad SIMO</w:t>
            </w:r>
          </w:p>
        </w:tc>
      </w:tr>
      <w:tr w:rsidR="00900EE0" w:rsidRPr="00900EE0" w14:paraId="5005E6C3" w14:textId="77777777" w:rsidTr="00EA1CFA">
        <w:trPr>
          <w:jc w:val="center"/>
        </w:trPr>
        <w:tc>
          <w:tcPr>
            <w:tcW w:w="1771" w:type="dxa"/>
            <w:tcMar>
              <w:top w:w="100" w:type="dxa"/>
              <w:left w:w="100" w:type="dxa"/>
              <w:bottom w:w="100" w:type="dxa"/>
              <w:right w:w="100" w:type="dxa"/>
            </w:tcMar>
            <w:vAlign w:val="center"/>
            <w:hideMark/>
          </w:tcPr>
          <w:p w14:paraId="5D93ABED" w14:textId="40CC92EC" w:rsidR="00900EE0" w:rsidRPr="005F114D" w:rsidRDefault="003F5B94" w:rsidP="00900EE0">
            <w:pPr>
              <w:pStyle w:val="NormalWeb"/>
              <w:spacing w:before="0" w:beforeAutospacing="0" w:after="0" w:afterAutospacing="0"/>
              <w:jc w:val="both"/>
              <w:rPr>
                <w:rStyle w:val="Hipervnculo"/>
                <w:rFonts w:ascii="Arial" w:hAnsi="Arial" w:cs="Arial"/>
                <w:bCs/>
                <w:color w:val="auto"/>
                <w:sz w:val="18"/>
                <w:szCs w:val="18"/>
                <w:u w:val="none"/>
              </w:rPr>
            </w:pPr>
            <w:hyperlink r:id="rId85" w:history="1">
              <w:r w:rsidR="006121DB">
                <w:rPr>
                  <w:rStyle w:val="Hipervnculo"/>
                  <w:rFonts w:ascii="Arial" w:hAnsi="Arial" w:cs="Arial"/>
                  <w:bCs/>
                  <w:color w:val="auto"/>
                  <w:sz w:val="18"/>
                  <w:szCs w:val="18"/>
                  <w:u w:val="none"/>
                </w:rPr>
                <w:t>Plan de Previsión de Recursos H</w:t>
              </w:r>
              <w:r w:rsidR="00EA1CFA" w:rsidRPr="005F114D">
                <w:rPr>
                  <w:rStyle w:val="Hipervnculo"/>
                  <w:rFonts w:ascii="Arial" w:hAnsi="Arial" w:cs="Arial"/>
                  <w:bCs/>
                  <w:color w:val="auto"/>
                  <w:sz w:val="18"/>
                  <w:szCs w:val="18"/>
                  <w:u w:val="none"/>
                </w:rPr>
                <w:t>umanos 2021</w:t>
              </w:r>
            </w:hyperlink>
          </w:p>
        </w:tc>
        <w:tc>
          <w:tcPr>
            <w:tcW w:w="913" w:type="dxa"/>
            <w:tcMar>
              <w:top w:w="100" w:type="dxa"/>
              <w:left w:w="100" w:type="dxa"/>
              <w:bottom w:w="100" w:type="dxa"/>
              <w:right w:w="100" w:type="dxa"/>
            </w:tcMar>
            <w:vAlign w:val="center"/>
            <w:hideMark/>
          </w:tcPr>
          <w:p w14:paraId="05377A18" w14:textId="77777777" w:rsidR="00900EE0" w:rsidRPr="000418BE" w:rsidRDefault="00900EE0">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850" w:type="dxa"/>
            <w:tcMar>
              <w:top w:w="100" w:type="dxa"/>
              <w:left w:w="100" w:type="dxa"/>
              <w:bottom w:w="100" w:type="dxa"/>
              <w:right w:w="100" w:type="dxa"/>
            </w:tcMar>
            <w:vAlign w:val="center"/>
            <w:hideMark/>
          </w:tcPr>
          <w:p w14:paraId="3C5399C6" w14:textId="77777777" w:rsidR="00900EE0" w:rsidRPr="000418BE" w:rsidRDefault="00900EE0">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1418" w:type="dxa"/>
            <w:tcMar>
              <w:top w:w="100" w:type="dxa"/>
              <w:left w:w="100" w:type="dxa"/>
              <w:bottom w:w="100" w:type="dxa"/>
              <w:right w:w="100" w:type="dxa"/>
            </w:tcMar>
            <w:vAlign w:val="center"/>
            <w:hideMark/>
          </w:tcPr>
          <w:p w14:paraId="6E3F1D77" w14:textId="77777777" w:rsidR="00900EE0" w:rsidRPr="000418BE" w:rsidRDefault="00900EE0">
            <w:pPr>
              <w:pStyle w:val="NormalWeb"/>
              <w:spacing w:before="0" w:beforeAutospacing="0" w:after="0" w:afterAutospacing="0"/>
              <w:jc w:val="center"/>
              <w:rPr>
                <w:rFonts w:ascii="Arial" w:hAnsi="Arial" w:cs="Arial"/>
                <w:color w:val="FF0000"/>
              </w:rPr>
            </w:pPr>
            <w:r w:rsidRPr="000418BE">
              <w:rPr>
                <w:rFonts w:ascii="Arial" w:hAnsi="Arial" w:cs="Arial"/>
                <w:b/>
                <w:bCs/>
                <w:color w:val="FF0000"/>
              </w:rPr>
              <w:t>x</w:t>
            </w:r>
          </w:p>
        </w:tc>
        <w:tc>
          <w:tcPr>
            <w:tcW w:w="3866" w:type="dxa"/>
            <w:tcMar>
              <w:top w:w="100" w:type="dxa"/>
              <w:left w:w="100" w:type="dxa"/>
              <w:bottom w:w="100" w:type="dxa"/>
              <w:right w:w="100" w:type="dxa"/>
            </w:tcMar>
            <w:vAlign w:val="center"/>
            <w:hideMark/>
          </w:tcPr>
          <w:p w14:paraId="2B40494E" w14:textId="77777777" w:rsidR="003F7EE0" w:rsidRDefault="00900EE0">
            <w:pPr>
              <w:pStyle w:val="NormalWeb"/>
              <w:spacing w:before="0" w:beforeAutospacing="0" w:after="0" w:afterAutospacing="0"/>
              <w:jc w:val="both"/>
              <w:rPr>
                <w:rFonts w:ascii="Arial" w:hAnsi="Arial" w:cs="Arial"/>
                <w:sz w:val="18"/>
                <w:szCs w:val="18"/>
              </w:rPr>
            </w:pPr>
            <w:r w:rsidRPr="00900EE0">
              <w:rPr>
                <w:rFonts w:ascii="Arial" w:hAnsi="Arial" w:cs="Arial"/>
                <w:sz w:val="18"/>
                <w:szCs w:val="18"/>
              </w:rPr>
              <w:t>Resolución 043 del 26-ene-21</w:t>
            </w:r>
          </w:p>
          <w:p w14:paraId="065A4496" w14:textId="6F42B4FB" w:rsidR="00900EE0" w:rsidRPr="00900EE0" w:rsidRDefault="00900EE0">
            <w:pPr>
              <w:pStyle w:val="NormalWeb"/>
              <w:spacing w:before="0" w:beforeAutospacing="0" w:after="0" w:afterAutospacing="0"/>
              <w:jc w:val="both"/>
              <w:rPr>
                <w:rFonts w:ascii="Arial" w:hAnsi="Arial" w:cs="Arial"/>
                <w:sz w:val="18"/>
                <w:szCs w:val="18"/>
              </w:rPr>
            </w:pPr>
            <w:r w:rsidRPr="00900EE0">
              <w:rPr>
                <w:rFonts w:ascii="Arial" w:hAnsi="Arial" w:cs="Arial"/>
                <w:b/>
                <w:bCs/>
                <w:sz w:val="18"/>
                <w:szCs w:val="18"/>
              </w:rPr>
              <w:br/>
              <w:t xml:space="preserve">No 7. Metodología de provisión. </w:t>
            </w:r>
            <w:r w:rsidR="003F7EE0" w:rsidRPr="006D11EE">
              <w:rPr>
                <w:rFonts w:ascii="Arial" w:hAnsi="Arial" w:cs="Arial"/>
                <w:i/>
                <w:sz w:val="18"/>
                <w:szCs w:val="18"/>
              </w:rPr>
              <w:t>Estrategias</w:t>
            </w:r>
            <w:r w:rsidRPr="006D11EE">
              <w:rPr>
                <w:rFonts w:ascii="Arial" w:hAnsi="Arial" w:cs="Arial"/>
                <w:i/>
                <w:sz w:val="18"/>
                <w:szCs w:val="18"/>
              </w:rPr>
              <w:t xml:space="preserve"> para la provisión del Talento Humano atendiendo la norma vigente</w:t>
            </w:r>
            <w:r w:rsidR="004925FA">
              <w:rPr>
                <w:rFonts w:ascii="Arial" w:hAnsi="Arial" w:cs="Arial"/>
                <w:i/>
                <w:sz w:val="18"/>
                <w:szCs w:val="18"/>
              </w:rPr>
              <w:t>.</w:t>
            </w:r>
          </w:p>
        </w:tc>
      </w:tr>
      <w:tr w:rsidR="00900EE0" w:rsidRPr="00900EE0" w14:paraId="12A3137F" w14:textId="77777777" w:rsidTr="00EA1CFA">
        <w:trPr>
          <w:jc w:val="center"/>
        </w:trPr>
        <w:tc>
          <w:tcPr>
            <w:tcW w:w="1771" w:type="dxa"/>
            <w:tcMar>
              <w:top w:w="100" w:type="dxa"/>
              <w:left w:w="100" w:type="dxa"/>
              <w:bottom w:w="100" w:type="dxa"/>
              <w:right w:w="100" w:type="dxa"/>
            </w:tcMar>
            <w:vAlign w:val="center"/>
            <w:hideMark/>
          </w:tcPr>
          <w:p w14:paraId="0D72B07E" w14:textId="7E33094A" w:rsidR="00900EE0" w:rsidRPr="005F114D" w:rsidRDefault="003F5B94" w:rsidP="006121DB">
            <w:pPr>
              <w:pStyle w:val="NormalWeb"/>
              <w:spacing w:before="0" w:beforeAutospacing="0" w:after="0" w:afterAutospacing="0"/>
              <w:jc w:val="both"/>
              <w:rPr>
                <w:rStyle w:val="Hipervnculo"/>
                <w:rFonts w:ascii="Arial" w:hAnsi="Arial" w:cs="Arial"/>
                <w:bCs/>
                <w:color w:val="auto"/>
                <w:sz w:val="18"/>
                <w:szCs w:val="18"/>
                <w:u w:val="none"/>
              </w:rPr>
            </w:pPr>
            <w:hyperlink r:id="rId86" w:history="1">
              <w:r w:rsidR="00EA1CFA" w:rsidRPr="005F114D">
                <w:rPr>
                  <w:rStyle w:val="Hipervnculo"/>
                  <w:rFonts w:ascii="Arial" w:hAnsi="Arial" w:cs="Arial"/>
                  <w:bCs/>
                  <w:color w:val="auto"/>
                  <w:sz w:val="18"/>
                  <w:szCs w:val="18"/>
                  <w:u w:val="none"/>
                </w:rPr>
                <w:t xml:space="preserve">Plan de </w:t>
              </w:r>
              <w:r w:rsidR="006121DB">
                <w:rPr>
                  <w:rStyle w:val="Hipervnculo"/>
                  <w:rFonts w:ascii="Arial" w:hAnsi="Arial" w:cs="Arial"/>
                  <w:bCs/>
                  <w:color w:val="auto"/>
                  <w:sz w:val="18"/>
                  <w:szCs w:val="18"/>
                  <w:u w:val="none"/>
                </w:rPr>
                <w:t>Seguridad y Privacidad de la I</w:t>
              </w:r>
              <w:r w:rsidR="00EA1CFA" w:rsidRPr="005F114D">
                <w:rPr>
                  <w:rStyle w:val="Hipervnculo"/>
                  <w:rFonts w:ascii="Arial" w:hAnsi="Arial" w:cs="Arial"/>
                  <w:bCs/>
                  <w:color w:val="auto"/>
                  <w:sz w:val="18"/>
                  <w:szCs w:val="18"/>
                  <w:u w:val="none"/>
                </w:rPr>
                <w:t>nformación</w:t>
              </w:r>
            </w:hyperlink>
          </w:p>
        </w:tc>
        <w:tc>
          <w:tcPr>
            <w:tcW w:w="913" w:type="dxa"/>
            <w:tcMar>
              <w:top w:w="100" w:type="dxa"/>
              <w:left w:w="100" w:type="dxa"/>
              <w:bottom w:w="100" w:type="dxa"/>
              <w:right w:w="100" w:type="dxa"/>
            </w:tcMar>
            <w:vAlign w:val="center"/>
            <w:hideMark/>
          </w:tcPr>
          <w:p w14:paraId="03E98999" w14:textId="77777777" w:rsidR="00900EE0" w:rsidRPr="000418BE" w:rsidRDefault="00900EE0">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850" w:type="dxa"/>
            <w:tcMar>
              <w:top w:w="100" w:type="dxa"/>
              <w:left w:w="100" w:type="dxa"/>
              <w:bottom w:w="100" w:type="dxa"/>
              <w:right w:w="100" w:type="dxa"/>
            </w:tcMar>
            <w:vAlign w:val="center"/>
            <w:hideMark/>
          </w:tcPr>
          <w:p w14:paraId="3150726C" w14:textId="77777777" w:rsidR="00900EE0" w:rsidRPr="000418BE" w:rsidRDefault="00900EE0">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1418" w:type="dxa"/>
            <w:tcMar>
              <w:top w:w="100" w:type="dxa"/>
              <w:left w:w="100" w:type="dxa"/>
              <w:bottom w:w="100" w:type="dxa"/>
              <w:right w:w="100" w:type="dxa"/>
            </w:tcMar>
            <w:vAlign w:val="center"/>
            <w:hideMark/>
          </w:tcPr>
          <w:p w14:paraId="764269C8" w14:textId="77777777" w:rsidR="00900EE0" w:rsidRPr="000418BE" w:rsidRDefault="00900EE0">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3866" w:type="dxa"/>
            <w:tcMar>
              <w:top w:w="100" w:type="dxa"/>
              <w:left w:w="100" w:type="dxa"/>
              <w:bottom w:w="100" w:type="dxa"/>
              <w:right w:w="100" w:type="dxa"/>
            </w:tcMar>
            <w:vAlign w:val="center"/>
            <w:hideMark/>
          </w:tcPr>
          <w:p w14:paraId="6CE1019C" w14:textId="7222873E" w:rsidR="00900EE0" w:rsidRPr="00900EE0" w:rsidRDefault="00900EE0" w:rsidP="00BA2A9B">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sz w:val="18"/>
                <w:szCs w:val="18"/>
              </w:rPr>
            </w:pPr>
            <w:r w:rsidRPr="00900EE0">
              <w:rPr>
                <w:rFonts w:ascii="Arial" w:hAnsi="Arial" w:cs="Arial"/>
                <w:sz w:val="18"/>
                <w:szCs w:val="18"/>
              </w:rPr>
              <w:t>Revisión interna de calidad</w:t>
            </w:r>
            <w:r w:rsidR="006121DB">
              <w:rPr>
                <w:rFonts w:ascii="Arial" w:hAnsi="Arial" w:cs="Arial"/>
                <w:sz w:val="18"/>
                <w:szCs w:val="18"/>
              </w:rPr>
              <w:t>.</w:t>
            </w:r>
          </w:p>
          <w:p w14:paraId="0F07A381" w14:textId="2CC47048" w:rsidR="00900EE0" w:rsidRPr="00900EE0" w:rsidRDefault="00900EE0" w:rsidP="00BA2A9B">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sz w:val="18"/>
                <w:szCs w:val="18"/>
              </w:rPr>
            </w:pPr>
            <w:r w:rsidRPr="00900EE0">
              <w:rPr>
                <w:rFonts w:ascii="Arial" w:hAnsi="Arial" w:cs="Arial"/>
                <w:sz w:val="18"/>
                <w:szCs w:val="18"/>
              </w:rPr>
              <w:t>Plan de análisis de vulnerabilidades internas y externas</w:t>
            </w:r>
            <w:r w:rsidR="006121DB">
              <w:rPr>
                <w:rFonts w:ascii="Arial" w:hAnsi="Arial" w:cs="Arial"/>
                <w:sz w:val="18"/>
                <w:szCs w:val="18"/>
              </w:rPr>
              <w:t>.</w:t>
            </w:r>
          </w:p>
          <w:p w14:paraId="331839A5" w14:textId="59DC599E" w:rsidR="00900EE0" w:rsidRPr="00900EE0" w:rsidRDefault="00900EE0" w:rsidP="00BA2A9B">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sz w:val="18"/>
                <w:szCs w:val="18"/>
              </w:rPr>
            </w:pPr>
            <w:r w:rsidRPr="00900EE0">
              <w:rPr>
                <w:rFonts w:ascii="Arial" w:hAnsi="Arial" w:cs="Arial"/>
                <w:sz w:val="18"/>
                <w:szCs w:val="18"/>
              </w:rPr>
              <w:t>Metodología de gestión de riesgos</w:t>
            </w:r>
            <w:r w:rsidR="006121DB">
              <w:rPr>
                <w:rFonts w:ascii="Arial" w:hAnsi="Arial" w:cs="Arial"/>
                <w:sz w:val="18"/>
                <w:szCs w:val="18"/>
              </w:rPr>
              <w:t>.</w:t>
            </w:r>
          </w:p>
          <w:p w14:paraId="4368481B" w14:textId="595DC22A" w:rsidR="00900EE0" w:rsidRPr="00900EE0" w:rsidRDefault="00900EE0" w:rsidP="00BA2A9B">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sz w:val="18"/>
                <w:szCs w:val="18"/>
              </w:rPr>
            </w:pPr>
            <w:r w:rsidRPr="00900EE0">
              <w:rPr>
                <w:rFonts w:ascii="Arial" w:hAnsi="Arial" w:cs="Arial"/>
                <w:sz w:val="18"/>
                <w:szCs w:val="18"/>
              </w:rPr>
              <w:t>Pre Auditoría, control y seguimiento</w:t>
            </w:r>
            <w:r w:rsidR="006121DB">
              <w:rPr>
                <w:rFonts w:ascii="Arial" w:hAnsi="Arial" w:cs="Arial"/>
                <w:sz w:val="18"/>
                <w:szCs w:val="18"/>
              </w:rPr>
              <w:t>.</w:t>
            </w:r>
          </w:p>
        </w:tc>
      </w:tr>
      <w:tr w:rsidR="00900EE0" w:rsidRPr="00900EE0" w14:paraId="5866C981" w14:textId="77777777" w:rsidTr="00EA1CFA">
        <w:trPr>
          <w:jc w:val="center"/>
        </w:trPr>
        <w:tc>
          <w:tcPr>
            <w:tcW w:w="1771" w:type="dxa"/>
            <w:tcMar>
              <w:top w:w="100" w:type="dxa"/>
              <w:left w:w="100" w:type="dxa"/>
              <w:bottom w:w="100" w:type="dxa"/>
              <w:right w:w="100" w:type="dxa"/>
            </w:tcMar>
            <w:vAlign w:val="center"/>
            <w:hideMark/>
          </w:tcPr>
          <w:p w14:paraId="152FA0E4" w14:textId="7D7738E5" w:rsidR="00900EE0" w:rsidRPr="005F114D" w:rsidRDefault="003F5B94" w:rsidP="00900EE0">
            <w:pPr>
              <w:pStyle w:val="NormalWeb"/>
              <w:spacing w:before="0" w:beforeAutospacing="0" w:after="0" w:afterAutospacing="0"/>
              <w:jc w:val="both"/>
              <w:rPr>
                <w:rStyle w:val="Hipervnculo"/>
                <w:rFonts w:ascii="Arial" w:hAnsi="Arial" w:cs="Arial"/>
                <w:bCs/>
                <w:color w:val="auto"/>
                <w:sz w:val="18"/>
                <w:szCs w:val="18"/>
                <w:u w:val="none"/>
              </w:rPr>
            </w:pPr>
            <w:hyperlink r:id="rId87" w:history="1">
              <w:r w:rsidR="006121DB">
                <w:rPr>
                  <w:rStyle w:val="Hipervnculo"/>
                  <w:rFonts w:ascii="Arial" w:hAnsi="Arial" w:cs="Arial"/>
                  <w:bCs/>
                  <w:color w:val="auto"/>
                  <w:sz w:val="18"/>
                  <w:szCs w:val="18"/>
                  <w:u w:val="none"/>
                </w:rPr>
                <w:t>Plan de M</w:t>
              </w:r>
              <w:r w:rsidR="00EA1CFA" w:rsidRPr="005F114D">
                <w:rPr>
                  <w:rStyle w:val="Hipervnculo"/>
                  <w:rFonts w:ascii="Arial" w:hAnsi="Arial" w:cs="Arial"/>
                  <w:bCs/>
                  <w:color w:val="auto"/>
                  <w:sz w:val="18"/>
                  <w:szCs w:val="18"/>
                  <w:u w:val="none"/>
                </w:rPr>
                <w:t xml:space="preserve">antenimiento </w:t>
              </w:r>
              <w:r w:rsidR="006121DB">
                <w:rPr>
                  <w:rStyle w:val="Hipervnculo"/>
                  <w:rFonts w:ascii="Arial" w:hAnsi="Arial" w:cs="Arial"/>
                  <w:bCs/>
                  <w:color w:val="auto"/>
                  <w:sz w:val="18"/>
                  <w:szCs w:val="18"/>
                  <w:u w:val="none"/>
                </w:rPr>
                <w:t>de Servicios T</w:t>
              </w:r>
              <w:r w:rsidR="00EA1CFA" w:rsidRPr="005F114D">
                <w:rPr>
                  <w:rStyle w:val="Hipervnculo"/>
                  <w:rFonts w:ascii="Arial" w:hAnsi="Arial" w:cs="Arial"/>
                  <w:bCs/>
                  <w:color w:val="auto"/>
                  <w:sz w:val="18"/>
                  <w:szCs w:val="18"/>
                  <w:u w:val="none"/>
                </w:rPr>
                <w:t>ecnológicos</w:t>
              </w:r>
            </w:hyperlink>
          </w:p>
        </w:tc>
        <w:tc>
          <w:tcPr>
            <w:tcW w:w="913" w:type="dxa"/>
            <w:tcMar>
              <w:top w:w="100" w:type="dxa"/>
              <w:left w:w="100" w:type="dxa"/>
              <w:bottom w:w="100" w:type="dxa"/>
              <w:right w:w="100" w:type="dxa"/>
            </w:tcMar>
            <w:vAlign w:val="center"/>
            <w:hideMark/>
          </w:tcPr>
          <w:p w14:paraId="5F3C15AE" w14:textId="77777777" w:rsidR="00900EE0" w:rsidRPr="000418BE" w:rsidRDefault="00900EE0">
            <w:pPr>
              <w:pStyle w:val="NormalWeb"/>
              <w:spacing w:before="0" w:beforeAutospacing="0" w:after="0" w:afterAutospacing="0"/>
              <w:jc w:val="center"/>
              <w:rPr>
                <w:rFonts w:ascii="Arial" w:hAnsi="Arial" w:cs="Arial"/>
                <w:color w:val="FF0000"/>
              </w:rPr>
            </w:pPr>
            <w:r w:rsidRPr="000418BE">
              <w:rPr>
                <w:rFonts w:ascii="Arial" w:hAnsi="Arial" w:cs="Arial"/>
                <w:b/>
                <w:bCs/>
                <w:color w:val="FF0000"/>
              </w:rPr>
              <w:t>x</w:t>
            </w:r>
          </w:p>
        </w:tc>
        <w:tc>
          <w:tcPr>
            <w:tcW w:w="850" w:type="dxa"/>
            <w:tcMar>
              <w:top w:w="100" w:type="dxa"/>
              <w:left w:w="100" w:type="dxa"/>
              <w:bottom w:w="100" w:type="dxa"/>
              <w:right w:w="100" w:type="dxa"/>
            </w:tcMar>
            <w:vAlign w:val="center"/>
            <w:hideMark/>
          </w:tcPr>
          <w:p w14:paraId="1F189FA9" w14:textId="77777777" w:rsidR="00900EE0" w:rsidRPr="000418BE" w:rsidRDefault="00900EE0">
            <w:pPr>
              <w:pStyle w:val="NormalWeb"/>
              <w:spacing w:before="0" w:beforeAutospacing="0" w:after="0" w:afterAutospacing="0"/>
              <w:jc w:val="center"/>
              <w:rPr>
                <w:rFonts w:ascii="Arial" w:hAnsi="Arial" w:cs="Arial"/>
                <w:color w:val="FF0000"/>
              </w:rPr>
            </w:pPr>
            <w:r w:rsidRPr="000418BE">
              <w:rPr>
                <w:rFonts w:ascii="Arial" w:hAnsi="Arial" w:cs="Arial"/>
                <w:b/>
                <w:bCs/>
                <w:color w:val="FF0000"/>
              </w:rPr>
              <w:t>x</w:t>
            </w:r>
          </w:p>
        </w:tc>
        <w:tc>
          <w:tcPr>
            <w:tcW w:w="1418" w:type="dxa"/>
            <w:tcMar>
              <w:top w:w="100" w:type="dxa"/>
              <w:left w:w="100" w:type="dxa"/>
              <w:bottom w:w="100" w:type="dxa"/>
              <w:right w:w="100" w:type="dxa"/>
            </w:tcMar>
            <w:vAlign w:val="center"/>
            <w:hideMark/>
          </w:tcPr>
          <w:p w14:paraId="0EB1DC02" w14:textId="77777777" w:rsidR="00900EE0" w:rsidRPr="000418BE" w:rsidRDefault="00900EE0">
            <w:pPr>
              <w:pStyle w:val="NormalWeb"/>
              <w:spacing w:before="0" w:beforeAutospacing="0" w:after="0" w:afterAutospacing="0"/>
              <w:jc w:val="center"/>
              <w:rPr>
                <w:rFonts w:ascii="Arial" w:hAnsi="Arial" w:cs="Arial"/>
              </w:rPr>
            </w:pPr>
            <w:r w:rsidRPr="000418BE">
              <w:rPr>
                <w:rFonts w:ascii="Segoe UI Symbol" w:hAnsi="Segoe UI Symbol" w:cs="Segoe UI Symbol"/>
                <w:b/>
                <w:bCs/>
                <w:color w:val="7030A0"/>
              </w:rPr>
              <w:t>✓</w:t>
            </w:r>
          </w:p>
        </w:tc>
        <w:tc>
          <w:tcPr>
            <w:tcW w:w="3866" w:type="dxa"/>
            <w:tcMar>
              <w:top w:w="100" w:type="dxa"/>
              <w:left w:w="100" w:type="dxa"/>
              <w:bottom w:w="100" w:type="dxa"/>
              <w:right w:w="100" w:type="dxa"/>
            </w:tcMar>
            <w:vAlign w:val="center"/>
            <w:hideMark/>
          </w:tcPr>
          <w:p w14:paraId="5851E263" w14:textId="359BD757" w:rsidR="00900EE0" w:rsidRPr="00900EE0" w:rsidRDefault="00900EE0">
            <w:pPr>
              <w:pStyle w:val="NormalWeb"/>
              <w:spacing w:before="0" w:beforeAutospacing="0" w:after="0" w:afterAutospacing="0"/>
              <w:jc w:val="both"/>
              <w:rPr>
                <w:rFonts w:ascii="Arial" w:hAnsi="Arial" w:cs="Arial"/>
                <w:sz w:val="18"/>
                <w:szCs w:val="18"/>
              </w:rPr>
            </w:pPr>
            <w:r w:rsidRPr="00900EE0">
              <w:rPr>
                <w:rFonts w:ascii="Arial" w:hAnsi="Arial" w:cs="Arial"/>
                <w:sz w:val="18"/>
                <w:szCs w:val="18"/>
              </w:rPr>
              <w:t>Mantenimiento preventivo y correctivo a los equipos de cómputo y equipos activos de la red del IDRD</w:t>
            </w:r>
            <w:r w:rsidR="006121DB">
              <w:rPr>
                <w:rFonts w:ascii="Arial" w:hAnsi="Arial" w:cs="Arial"/>
                <w:sz w:val="18"/>
                <w:szCs w:val="18"/>
              </w:rPr>
              <w:t>.</w:t>
            </w:r>
          </w:p>
        </w:tc>
      </w:tr>
      <w:tr w:rsidR="00900EE0" w:rsidRPr="00900EE0" w14:paraId="66CD694F" w14:textId="77777777" w:rsidTr="00EA1CFA">
        <w:trPr>
          <w:jc w:val="center"/>
        </w:trPr>
        <w:tc>
          <w:tcPr>
            <w:tcW w:w="1771" w:type="dxa"/>
            <w:tcMar>
              <w:top w:w="100" w:type="dxa"/>
              <w:left w:w="100" w:type="dxa"/>
              <w:bottom w:w="100" w:type="dxa"/>
              <w:right w:w="100" w:type="dxa"/>
            </w:tcMar>
            <w:vAlign w:val="center"/>
            <w:hideMark/>
          </w:tcPr>
          <w:p w14:paraId="7A4D3606" w14:textId="2CC9D745" w:rsidR="00900EE0" w:rsidRPr="005F114D" w:rsidRDefault="003F5B94" w:rsidP="00900EE0">
            <w:pPr>
              <w:pStyle w:val="NormalWeb"/>
              <w:spacing w:before="0" w:beforeAutospacing="0" w:after="0" w:afterAutospacing="0"/>
              <w:jc w:val="both"/>
              <w:rPr>
                <w:rStyle w:val="Hipervnculo"/>
                <w:rFonts w:ascii="Arial" w:hAnsi="Arial" w:cs="Arial"/>
                <w:bCs/>
                <w:color w:val="auto"/>
                <w:sz w:val="18"/>
                <w:szCs w:val="18"/>
                <w:u w:val="none"/>
              </w:rPr>
            </w:pPr>
            <w:hyperlink r:id="rId88" w:history="1">
              <w:r w:rsidR="006121DB">
                <w:rPr>
                  <w:rStyle w:val="Hipervnculo"/>
                  <w:rFonts w:ascii="Arial" w:hAnsi="Arial" w:cs="Arial"/>
                  <w:bCs/>
                  <w:color w:val="auto"/>
                  <w:sz w:val="18"/>
                  <w:szCs w:val="18"/>
                  <w:u w:val="none"/>
                </w:rPr>
                <w:t>Plan Institucional de Gestión A</w:t>
              </w:r>
              <w:r w:rsidR="00EA1CFA" w:rsidRPr="005F114D">
                <w:rPr>
                  <w:rStyle w:val="Hipervnculo"/>
                  <w:rFonts w:ascii="Arial" w:hAnsi="Arial" w:cs="Arial"/>
                  <w:bCs/>
                  <w:color w:val="auto"/>
                  <w:sz w:val="18"/>
                  <w:szCs w:val="18"/>
                  <w:u w:val="none"/>
                </w:rPr>
                <w:t xml:space="preserve">mbiental – </w:t>
              </w:r>
              <w:r w:rsidR="006121DB" w:rsidRPr="005F114D">
                <w:rPr>
                  <w:rStyle w:val="Hipervnculo"/>
                  <w:rFonts w:ascii="Arial" w:hAnsi="Arial" w:cs="Arial"/>
                  <w:bCs/>
                  <w:color w:val="auto"/>
                  <w:sz w:val="18"/>
                  <w:szCs w:val="18"/>
                  <w:u w:val="none"/>
                </w:rPr>
                <w:t>PIGA</w:t>
              </w:r>
              <w:r w:rsidR="00EA1CFA" w:rsidRPr="005F114D">
                <w:rPr>
                  <w:rStyle w:val="Hipervnculo"/>
                  <w:rFonts w:ascii="Arial" w:hAnsi="Arial" w:cs="Arial"/>
                  <w:bCs/>
                  <w:color w:val="auto"/>
                  <w:sz w:val="18"/>
                  <w:szCs w:val="18"/>
                  <w:u w:val="none"/>
                </w:rPr>
                <w:t xml:space="preserve"> 2016-2020</w:t>
              </w:r>
            </w:hyperlink>
          </w:p>
        </w:tc>
        <w:tc>
          <w:tcPr>
            <w:tcW w:w="913" w:type="dxa"/>
            <w:tcMar>
              <w:top w:w="100" w:type="dxa"/>
              <w:left w:w="100" w:type="dxa"/>
              <w:bottom w:w="100" w:type="dxa"/>
              <w:right w:w="100" w:type="dxa"/>
            </w:tcMar>
            <w:vAlign w:val="center"/>
            <w:hideMark/>
          </w:tcPr>
          <w:p w14:paraId="7F1E6E0D" w14:textId="77777777" w:rsidR="00900EE0" w:rsidRPr="000418BE" w:rsidRDefault="00900EE0">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850" w:type="dxa"/>
            <w:tcMar>
              <w:top w:w="100" w:type="dxa"/>
              <w:left w:w="100" w:type="dxa"/>
              <w:bottom w:w="100" w:type="dxa"/>
              <w:right w:w="100" w:type="dxa"/>
            </w:tcMar>
            <w:vAlign w:val="center"/>
            <w:hideMark/>
          </w:tcPr>
          <w:p w14:paraId="4D70DBE3" w14:textId="77777777" w:rsidR="00900EE0" w:rsidRPr="000418BE" w:rsidRDefault="00900EE0">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1418" w:type="dxa"/>
            <w:tcMar>
              <w:top w:w="100" w:type="dxa"/>
              <w:left w:w="100" w:type="dxa"/>
              <w:bottom w:w="100" w:type="dxa"/>
              <w:right w:w="100" w:type="dxa"/>
            </w:tcMar>
            <w:vAlign w:val="center"/>
            <w:hideMark/>
          </w:tcPr>
          <w:p w14:paraId="7DB07458" w14:textId="77777777" w:rsidR="00900EE0" w:rsidRPr="000418BE" w:rsidRDefault="00900EE0">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3866" w:type="dxa"/>
            <w:tcMar>
              <w:top w:w="100" w:type="dxa"/>
              <w:left w:w="100" w:type="dxa"/>
              <w:bottom w:w="100" w:type="dxa"/>
              <w:right w:w="100" w:type="dxa"/>
            </w:tcMar>
            <w:vAlign w:val="center"/>
            <w:hideMark/>
          </w:tcPr>
          <w:p w14:paraId="756C4ED9" w14:textId="1E5A6114" w:rsidR="00900EE0" w:rsidRPr="00900EE0" w:rsidRDefault="00900EE0" w:rsidP="00BA2A9B">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sz w:val="18"/>
                <w:szCs w:val="18"/>
              </w:rPr>
            </w:pPr>
            <w:r w:rsidRPr="00900EE0">
              <w:rPr>
                <w:rFonts w:ascii="Arial" w:hAnsi="Arial" w:cs="Arial"/>
                <w:sz w:val="18"/>
                <w:szCs w:val="18"/>
              </w:rPr>
              <w:t>Manejo de residuos sólidos, consumo de energía y agua</w:t>
            </w:r>
            <w:r w:rsidR="00BA2A9B">
              <w:rPr>
                <w:rFonts w:ascii="Arial" w:hAnsi="Arial" w:cs="Arial"/>
                <w:sz w:val="18"/>
                <w:szCs w:val="18"/>
              </w:rPr>
              <w:t>.</w:t>
            </w:r>
          </w:p>
          <w:p w14:paraId="5719D6D6" w14:textId="38985365" w:rsidR="00900EE0" w:rsidRPr="00900EE0" w:rsidRDefault="00900EE0" w:rsidP="00BA2A9B">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sz w:val="18"/>
                <w:szCs w:val="18"/>
              </w:rPr>
            </w:pPr>
            <w:r w:rsidRPr="00900EE0">
              <w:rPr>
                <w:rFonts w:ascii="Arial" w:hAnsi="Arial" w:cs="Arial"/>
                <w:sz w:val="18"/>
                <w:szCs w:val="18"/>
              </w:rPr>
              <w:t>Sistema de ahorro y uso eficiente de los recursos</w:t>
            </w:r>
            <w:r w:rsidR="00BA2A9B">
              <w:rPr>
                <w:rFonts w:ascii="Arial" w:hAnsi="Arial" w:cs="Arial"/>
                <w:sz w:val="18"/>
                <w:szCs w:val="18"/>
              </w:rPr>
              <w:t>.</w:t>
            </w:r>
          </w:p>
          <w:p w14:paraId="1553C143" w14:textId="74739EC7" w:rsidR="00900EE0" w:rsidRPr="00900EE0" w:rsidRDefault="00900EE0" w:rsidP="00BA2A9B">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sz w:val="18"/>
                <w:szCs w:val="18"/>
              </w:rPr>
            </w:pPr>
            <w:r w:rsidRPr="00900EE0">
              <w:rPr>
                <w:rFonts w:ascii="Arial" w:hAnsi="Arial" w:cs="Arial"/>
                <w:sz w:val="18"/>
                <w:szCs w:val="18"/>
              </w:rPr>
              <w:t>Consumo sostenible</w:t>
            </w:r>
            <w:r w:rsidR="00BA2A9B">
              <w:rPr>
                <w:rFonts w:ascii="Arial" w:hAnsi="Arial" w:cs="Arial"/>
                <w:sz w:val="18"/>
                <w:szCs w:val="18"/>
              </w:rPr>
              <w:t>.</w:t>
            </w:r>
          </w:p>
          <w:p w14:paraId="4929E1EF" w14:textId="24D4A85C" w:rsidR="00900EE0" w:rsidRPr="00900EE0" w:rsidRDefault="00900EE0" w:rsidP="00BA2A9B">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sz w:val="18"/>
                <w:szCs w:val="18"/>
              </w:rPr>
            </w:pPr>
            <w:r w:rsidRPr="00900EE0">
              <w:rPr>
                <w:rFonts w:ascii="Arial" w:hAnsi="Arial" w:cs="Arial"/>
                <w:sz w:val="18"/>
                <w:szCs w:val="18"/>
              </w:rPr>
              <w:t xml:space="preserve"> Informes de seguimiento mediante STORM a la </w:t>
            </w:r>
            <w:proofErr w:type="gramStart"/>
            <w:r w:rsidRPr="00900EE0">
              <w:rPr>
                <w:rFonts w:ascii="Arial" w:hAnsi="Arial" w:cs="Arial"/>
                <w:sz w:val="18"/>
                <w:szCs w:val="18"/>
              </w:rPr>
              <w:t>Secretaria</w:t>
            </w:r>
            <w:proofErr w:type="gramEnd"/>
            <w:r w:rsidRPr="00900EE0">
              <w:rPr>
                <w:rFonts w:ascii="Arial" w:hAnsi="Arial" w:cs="Arial"/>
                <w:sz w:val="18"/>
                <w:szCs w:val="18"/>
              </w:rPr>
              <w:t xml:space="preserve"> Distrital de Ambiente</w:t>
            </w:r>
            <w:r w:rsidR="00BA2A9B">
              <w:rPr>
                <w:rFonts w:ascii="Arial" w:hAnsi="Arial" w:cs="Arial"/>
                <w:sz w:val="18"/>
                <w:szCs w:val="18"/>
              </w:rPr>
              <w:t>.</w:t>
            </w:r>
          </w:p>
        </w:tc>
      </w:tr>
      <w:tr w:rsidR="00900EE0" w:rsidRPr="00900EE0" w14:paraId="04833274" w14:textId="77777777" w:rsidTr="00EA1CFA">
        <w:trPr>
          <w:jc w:val="center"/>
        </w:trPr>
        <w:tc>
          <w:tcPr>
            <w:tcW w:w="1771" w:type="dxa"/>
            <w:tcMar>
              <w:top w:w="100" w:type="dxa"/>
              <w:left w:w="100" w:type="dxa"/>
              <w:bottom w:w="100" w:type="dxa"/>
              <w:right w:w="100" w:type="dxa"/>
            </w:tcMar>
            <w:vAlign w:val="center"/>
            <w:hideMark/>
          </w:tcPr>
          <w:p w14:paraId="714DF395" w14:textId="3C152AB8" w:rsidR="00900EE0" w:rsidRPr="005F114D" w:rsidRDefault="003F5B94" w:rsidP="006121DB">
            <w:pPr>
              <w:pStyle w:val="NormalWeb"/>
              <w:spacing w:before="0" w:beforeAutospacing="0" w:after="0" w:afterAutospacing="0"/>
              <w:jc w:val="both"/>
              <w:rPr>
                <w:rStyle w:val="Hipervnculo"/>
                <w:rFonts w:ascii="Arial" w:hAnsi="Arial" w:cs="Arial"/>
                <w:bCs/>
                <w:color w:val="auto"/>
                <w:sz w:val="18"/>
                <w:szCs w:val="18"/>
                <w:u w:val="none"/>
              </w:rPr>
            </w:pPr>
            <w:hyperlink r:id="rId89" w:history="1">
              <w:r w:rsidR="006121DB">
                <w:rPr>
                  <w:rStyle w:val="Hipervnculo"/>
                  <w:rFonts w:ascii="Arial" w:hAnsi="Arial" w:cs="Arial"/>
                  <w:bCs/>
                  <w:color w:val="auto"/>
                  <w:sz w:val="18"/>
                  <w:szCs w:val="18"/>
                  <w:u w:val="none"/>
                </w:rPr>
                <w:t>Plan Tratamiento de R</w:t>
              </w:r>
              <w:r w:rsidR="00EA1CFA" w:rsidRPr="005F114D">
                <w:rPr>
                  <w:rStyle w:val="Hipervnculo"/>
                  <w:rFonts w:ascii="Arial" w:hAnsi="Arial" w:cs="Arial"/>
                  <w:bCs/>
                  <w:color w:val="auto"/>
                  <w:sz w:val="18"/>
                  <w:szCs w:val="18"/>
                  <w:u w:val="none"/>
                </w:rPr>
                <w:t xml:space="preserve">iesgos </w:t>
              </w:r>
              <w:r w:rsidR="006121DB">
                <w:rPr>
                  <w:rStyle w:val="Hipervnculo"/>
                  <w:rFonts w:ascii="Arial" w:hAnsi="Arial" w:cs="Arial"/>
                  <w:bCs/>
                  <w:color w:val="auto"/>
                  <w:sz w:val="18"/>
                  <w:szCs w:val="18"/>
                  <w:u w:val="none"/>
                </w:rPr>
                <w:t>SGSI</w:t>
              </w:r>
            </w:hyperlink>
          </w:p>
        </w:tc>
        <w:tc>
          <w:tcPr>
            <w:tcW w:w="913" w:type="dxa"/>
            <w:tcMar>
              <w:top w:w="100" w:type="dxa"/>
              <w:left w:w="100" w:type="dxa"/>
              <w:bottom w:w="100" w:type="dxa"/>
              <w:right w:w="100" w:type="dxa"/>
            </w:tcMar>
            <w:vAlign w:val="center"/>
            <w:hideMark/>
          </w:tcPr>
          <w:p w14:paraId="56868CF2" w14:textId="77777777" w:rsidR="00900EE0" w:rsidRPr="000418BE" w:rsidRDefault="00900EE0">
            <w:pPr>
              <w:pStyle w:val="NormalWeb"/>
              <w:spacing w:before="0" w:beforeAutospacing="0" w:after="0" w:afterAutospacing="0"/>
              <w:jc w:val="center"/>
              <w:rPr>
                <w:rFonts w:ascii="Arial" w:hAnsi="Arial" w:cs="Arial"/>
                <w:color w:val="FF0000"/>
              </w:rPr>
            </w:pPr>
            <w:r w:rsidRPr="000418BE">
              <w:rPr>
                <w:rFonts w:ascii="Arial" w:hAnsi="Arial" w:cs="Arial"/>
                <w:b/>
                <w:bCs/>
                <w:color w:val="FF0000"/>
              </w:rPr>
              <w:t>x</w:t>
            </w:r>
          </w:p>
        </w:tc>
        <w:tc>
          <w:tcPr>
            <w:tcW w:w="850" w:type="dxa"/>
            <w:tcMar>
              <w:top w:w="100" w:type="dxa"/>
              <w:left w:w="100" w:type="dxa"/>
              <w:bottom w:w="100" w:type="dxa"/>
              <w:right w:w="100" w:type="dxa"/>
            </w:tcMar>
            <w:vAlign w:val="center"/>
            <w:hideMark/>
          </w:tcPr>
          <w:p w14:paraId="02D9F676" w14:textId="77777777" w:rsidR="00900EE0" w:rsidRPr="000418BE" w:rsidRDefault="00900EE0">
            <w:pPr>
              <w:pStyle w:val="NormalWeb"/>
              <w:spacing w:before="0" w:beforeAutospacing="0" w:after="0" w:afterAutospacing="0"/>
              <w:jc w:val="center"/>
              <w:rPr>
                <w:rFonts w:ascii="Arial" w:hAnsi="Arial" w:cs="Arial"/>
                <w:color w:val="FF0000"/>
              </w:rPr>
            </w:pPr>
            <w:r w:rsidRPr="000418BE">
              <w:rPr>
                <w:rFonts w:ascii="Arial" w:hAnsi="Arial" w:cs="Arial"/>
                <w:b/>
                <w:bCs/>
                <w:color w:val="FF0000"/>
              </w:rPr>
              <w:t>x</w:t>
            </w:r>
          </w:p>
        </w:tc>
        <w:tc>
          <w:tcPr>
            <w:tcW w:w="1418" w:type="dxa"/>
            <w:tcMar>
              <w:top w:w="100" w:type="dxa"/>
              <w:left w:w="100" w:type="dxa"/>
              <w:bottom w:w="100" w:type="dxa"/>
              <w:right w:w="100" w:type="dxa"/>
            </w:tcMar>
            <w:vAlign w:val="center"/>
            <w:hideMark/>
          </w:tcPr>
          <w:p w14:paraId="7ED0B879" w14:textId="77777777" w:rsidR="00900EE0" w:rsidRPr="000418BE" w:rsidRDefault="00900EE0">
            <w:pPr>
              <w:pStyle w:val="NormalWeb"/>
              <w:spacing w:before="0" w:beforeAutospacing="0" w:after="0" w:afterAutospacing="0"/>
              <w:jc w:val="center"/>
              <w:rPr>
                <w:rFonts w:ascii="Arial" w:hAnsi="Arial" w:cs="Arial"/>
              </w:rPr>
            </w:pPr>
            <w:r w:rsidRPr="000418BE">
              <w:rPr>
                <w:rFonts w:ascii="Segoe UI Symbol" w:hAnsi="Segoe UI Symbol" w:cs="Segoe UI Symbol"/>
                <w:b/>
                <w:bCs/>
                <w:color w:val="7030A0"/>
              </w:rPr>
              <w:t>✓</w:t>
            </w:r>
          </w:p>
        </w:tc>
        <w:tc>
          <w:tcPr>
            <w:tcW w:w="3866" w:type="dxa"/>
            <w:tcMar>
              <w:top w:w="100" w:type="dxa"/>
              <w:left w:w="100" w:type="dxa"/>
              <w:bottom w:w="100" w:type="dxa"/>
              <w:right w:w="100" w:type="dxa"/>
            </w:tcMar>
            <w:vAlign w:val="center"/>
            <w:hideMark/>
          </w:tcPr>
          <w:p w14:paraId="2841EF39" w14:textId="7B733A69" w:rsidR="00900EE0" w:rsidRPr="00900EE0" w:rsidRDefault="00900EE0">
            <w:pPr>
              <w:pStyle w:val="NormalWeb"/>
              <w:spacing w:before="0" w:beforeAutospacing="0" w:after="0" w:afterAutospacing="0"/>
              <w:jc w:val="both"/>
              <w:rPr>
                <w:rFonts w:ascii="Arial" w:hAnsi="Arial" w:cs="Arial"/>
                <w:sz w:val="18"/>
                <w:szCs w:val="18"/>
              </w:rPr>
            </w:pPr>
            <w:r w:rsidRPr="00900EE0">
              <w:rPr>
                <w:rFonts w:ascii="Arial" w:hAnsi="Arial" w:cs="Arial"/>
                <w:sz w:val="18"/>
                <w:szCs w:val="18"/>
              </w:rPr>
              <w:t>Establece los controles, responsables, acciones en caso de observaciones</w:t>
            </w:r>
            <w:r w:rsidR="001A54EB">
              <w:rPr>
                <w:rFonts w:ascii="Arial" w:hAnsi="Arial" w:cs="Arial"/>
                <w:sz w:val="18"/>
                <w:szCs w:val="18"/>
              </w:rPr>
              <w:t xml:space="preserve"> </w:t>
            </w:r>
            <w:r w:rsidRPr="00900EE0">
              <w:rPr>
                <w:rFonts w:ascii="Arial" w:hAnsi="Arial" w:cs="Arial"/>
                <w:sz w:val="18"/>
                <w:szCs w:val="18"/>
              </w:rPr>
              <w:t>/ desviaciones entre otro</w:t>
            </w:r>
            <w:r w:rsidR="008F7213">
              <w:rPr>
                <w:rFonts w:ascii="Arial" w:hAnsi="Arial" w:cs="Arial"/>
                <w:sz w:val="18"/>
                <w:szCs w:val="18"/>
              </w:rPr>
              <w:t>s</w:t>
            </w:r>
            <w:r w:rsidRPr="00900EE0">
              <w:rPr>
                <w:rFonts w:ascii="Arial" w:hAnsi="Arial" w:cs="Arial"/>
                <w:sz w:val="18"/>
                <w:szCs w:val="18"/>
              </w:rPr>
              <w:t xml:space="preserve"> aspectos por cada riesgo definido.</w:t>
            </w:r>
          </w:p>
        </w:tc>
      </w:tr>
      <w:tr w:rsidR="00900EE0" w:rsidRPr="00900EE0" w14:paraId="73FE2A69" w14:textId="77777777" w:rsidTr="00EA1CFA">
        <w:trPr>
          <w:jc w:val="center"/>
        </w:trPr>
        <w:tc>
          <w:tcPr>
            <w:tcW w:w="1771" w:type="dxa"/>
            <w:tcMar>
              <w:top w:w="100" w:type="dxa"/>
              <w:left w:w="100" w:type="dxa"/>
              <w:bottom w:w="100" w:type="dxa"/>
              <w:right w:w="100" w:type="dxa"/>
            </w:tcMar>
            <w:vAlign w:val="center"/>
            <w:hideMark/>
          </w:tcPr>
          <w:p w14:paraId="38335054" w14:textId="558D9C90" w:rsidR="00900EE0" w:rsidRPr="005F114D" w:rsidRDefault="003F5B94" w:rsidP="00900EE0">
            <w:pPr>
              <w:pStyle w:val="NormalWeb"/>
              <w:spacing w:before="0" w:beforeAutospacing="0" w:after="0" w:afterAutospacing="0"/>
              <w:jc w:val="both"/>
              <w:rPr>
                <w:rStyle w:val="Hipervnculo"/>
                <w:rFonts w:ascii="Arial" w:hAnsi="Arial" w:cs="Arial"/>
                <w:bCs/>
                <w:color w:val="auto"/>
                <w:sz w:val="18"/>
                <w:szCs w:val="18"/>
                <w:u w:val="none"/>
              </w:rPr>
            </w:pPr>
            <w:hyperlink r:id="rId90" w:history="1">
              <w:r w:rsidR="008F7213">
                <w:rPr>
                  <w:rStyle w:val="Hipervnculo"/>
                  <w:rFonts w:ascii="Arial" w:hAnsi="Arial" w:cs="Arial"/>
                  <w:bCs/>
                  <w:color w:val="auto"/>
                  <w:sz w:val="18"/>
                  <w:szCs w:val="18"/>
                  <w:u w:val="none"/>
                </w:rPr>
                <w:t>Plan Anual de A</w:t>
              </w:r>
              <w:r w:rsidR="00EA1CFA" w:rsidRPr="005F114D">
                <w:rPr>
                  <w:rStyle w:val="Hipervnculo"/>
                  <w:rFonts w:ascii="Arial" w:hAnsi="Arial" w:cs="Arial"/>
                  <w:bCs/>
                  <w:color w:val="auto"/>
                  <w:sz w:val="18"/>
                  <w:szCs w:val="18"/>
                  <w:u w:val="none"/>
                </w:rPr>
                <w:t>dquisiciones</w:t>
              </w:r>
            </w:hyperlink>
          </w:p>
        </w:tc>
        <w:tc>
          <w:tcPr>
            <w:tcW w:w="913" w:type="dxa"/>
            <w:tcMar>
              <w:top w:w="100" w:type="dxa"/>
              <w:left w:w="100" w:type="dxa"/>
              <w:bottom w:w="100" w:type="dxa"/>
              <w:right w:w="100" w:type="dxa"/>
            </w:tcMar>
            <w:vAlign w:val="center"/>
            <w:hideMark/>
          </w:tcPr>
          <w:p w14:paraId="239D653C" w14:textId="77777777" w:rsidR="00900EE0" w:rsidRPr="000418BE" w:rsidRDefault="00900EE0">
            <w:pPr>
              <w:pStyle w:val="NormalWeb"/>
              <w:spacing w:before="0" w:beforeAutospacing="0" w:after="0" w:afterAutospacing="0"/>
              <w:jc w:val="center"/>
              <w:rPr>
                <w:rFonts w:ascii="Arial" w:hAnsi="Arial" w:cs="Arial"/>
              </w:rPr>
            </w:pPr>
            <w:r w:rsidRPr="000418BE">
              <w:rPr>
                <w:rFonts w:ascii="Segoe UI Symbol" w:hAnsi="Segoe UI Symbol" w:cs="Segoe UI Symbol"/>
                <w:b/>
                <w:bCs/>
                <w:color w:val="7030A0"/>
              </w:rPr>
              <w:t>✓</w:t>
            </w:r>
          </w:p>
        </w:tc>
        <w:tc>
          <w:tcPr>
            <w:tcW w:w="850" w:type="dxa"/>
            <w:tcMar>
              <w:top w:w="100" w:type="dxa"/>
              <w:left w:w="100" w:type="dxa"/>
              <w:bottom w:w="100" w:type="dxa"/>
              <w:right w:w="100" w:type="dxa"/>
            </w:tcMar>
            <w:vAlign w:val="center"/>
            <w:hideMark/>
          </w:tcPr>
          <w:p w14:paraId="6841638B" w14:textId="77777777" w:rsidR="00900EE0" w:rsidRPr="000418BE" w:rsidRDefault="00900EE0">
            <w:pPr>
              <w:pStyle w:val="NormalWeb"/>
              <w:spacing w:before="0" w:beforeAutospacing="0" w:after="0" w:afterAutospacing="0"/>
              <w:jc w:val="center"/>
              <w:rPr>
                <w:rFonts w:ascii="Arial" w:hAnsi="Arial" w:cs="Arial"/>
                <w:color w:val="FF0000"/>
              </w:rPr>
            </w:pPr>
            <w:r w:rsidRPr="000418BE">
              <w:rPr>
                <w:rFonts w:ascii="Arial" w:hAnsi="Arial" w:cs="Arial"/>
                <w:b/>
                <w:bCs/>
                <w:color w:val="FF0000"/>
              </w:rPr>
              <w:t>x</w:t>
            </w:r>
          </w:p>
        </w:tc>
        <w:tc>
          <w:tcPr>
            <w:tcW w:w="1418" w:type="dxa"/>
            <w:tcMar>
              <w:top w:w="100" w:type="dxa"/>
              <w:left w:w="100" w:type="dxa"/>
              <w:bottom w:w="100" w:type="dxa"/>
              <w:right w:w="100" w:type="dxa"/>
            </w:tcMar>
            <w:vAlign w:val="center"/>
            <w:hideMark/>
          </w:tcPr>
          <w:p w14:paraId="2F94C6E8" w14:textId="77777777" w:rsidR="00900EE0" w:rsidRPr="000418BE" w:rsidRDefault="00900EE0">
            <w:pPr>
              <w:pStyle w:val="NormalWeb"/>
              <w:spacing w:before="0" w:beforeAutospacing="0" w:after="0" w:afterAutospacing="0"/>
              <w:jc w:val="center"/>
              <w:rPr>
                <w:rFonts w:ascii="Arial" w:hAnsi="Arial" w:cs="Arial"/>
                <w:color w:val="FF0000"/>
              </w:rPr>
            </w:pPr>
            <w:r w:rsidRPr="000418BE">
              <w:rPr>
                <w:rFonts w:ascii="Arial" w:hAnsi="Arial" w:cs="Arial"/>
                <w:color w:val="FF0000"/>
              </w:rPr>
              <w:t>x</w:t>
            </w:r>
          </w:p>
        </w:tc>
        <w:tc>
          <w:tcPr>
            <w:tcW w:w="3866" w:type="dxa"/>
            <w:tcMar>
              <w:top w:w="100" w:type="dxa"/>
              <w:left w:w="100" w:type="dxa"/>
              <w:bottom w:w="100" w:type="dxa"/>
              <w:right w:w="100" w:type="dxa"/>
            </w:tcMar>
            <w:vAlign w:val="center"/>
            <w:hideMark/>
          </w:tcPr>
          <w:p w14:paraId="799F6BF9" w14:textId="77777777" w:rsidR="00900EE0" w:rsidRPr="00900EE0" w:rsidRDefault="00900EE0">
            <w:pPr>
              <w:pStyle w:val="NormalWeb"/>
              <w:spacing w:before="0" w:beforeAutospacing="0" w:after="0" w:afterAutospacing="0"/>
              <w:jc w:val="both"/>
              <w:rPr>
                <w:rFonts w:ascii="Arial" w:hAnsi="Arial" w:cs="Arial"/>
                <w:sz w:val="18"/>
                <w:szCs w:val="18"/>
              </w:rPr>
            </w:pPr>
            <w:r w:rsidRPr="00900EE0">
              <w:rPr>
                <w:rFonts w:ascii="Arial" w:hAnsi="Arial" w:cs="Arial"/>
                <w:sz w:val="18"/>
                <w:szCs w:val="18"/>
              </w:rPr>
              <w:t xml:space="preserve">Se indican las modalidades de selección, valor, fechas estimadas, entre otros aspectos, </w:t>
            </w:r>
            <w:proofErr w:type="gramStart"/>
            <w:r w:rsidRPr="00900EE0">
              <w:rPr>
                <w:rFonts w:ascii="Arial" w:hAnsi="Arial" w:cs="Arial"/>
                <w:sz w:val="18"/>
                <w:szCs w:val="18"/>
              </w:rPr>
              <w:t>para  las</w:t>
            </w:r>
            <w:proofErr w:type="gramEnd"/>
            <w:r w:rsidRPr="00900EE0">
              <w:rPr>
                <w:rFonts w:ascii="Arial" w:hAnsi="Arial" w:cs="Arial"/>
                <w:sz w:val="18"/>
                <w:szCs w:val="18"/>
              </w:rPr>
              <w:t xml:space="preserve"> adquisiciones del IDRD.</w:t>
            </w:r>
          </w:p>
        </w:tc>
      </w:tr>
      <w:tr w:rsidR="00900EE0" w:rsidRPr="00900EE0" w14:paraId="1709A860" w14:textId="77777777" w:rsidTr="00EA1CFA">
        <w:trPr>
          <w:jc w:val="center"/>
        </w:trPr>
        <w:tc>
          <w:tcPr>
            <w:tcW w:w="1771" w:type="dxa"/>
            <w:tcMar>
              <w:top w:w="100" w:type="dxa"/>
              <w:left w:w="100" w:type="dxa"/>
              <w:bottom w:w="100" w:type="dxa"/>
              <w:right w:w="100" w:type="dxa"/>
            </w:tcMar>
            <w:vAlign w:val="center"/>
            <w:hideMark/>
          </w:tcPr>
          <w:p w14:paraId="78AE0131" w14:textId="2C3548AF" w:rsidR="00900EE0" w:rsidRPr="005F114D" w:rsidRDefault="003F5B94" w:rsidP="00900EE0">
            <w:pPr>
              <w:pStyle w:val="NormalWeb"/>
              <w:spacing w:before="0" w:beforeAutospacing="0" w:after="0" w:afterAutospacing="0"/>
              <w:jc w:val="both"/>
              <w:rPr>
                <w:rStyle w:val="Hipervnculo"/>
                <w:rFonts w:ascii="Arial" w:hAnsi="Arial" w:cs="Arial"/>
                <w:bCs/>
                <w:color w:val="auto"/>
                <w:sz w:val="18"/>
                <w:szCs w:val="18"/>
                <w:u w:val="none"/>
              </w:rPr>
            </w:pPr>
            <w:hyperlink r:id="rId91" w:history="1">
              <w:r w:rsidR="008F7213">
                <w:rPr>
                  <w:rStyle w:val="Hipervnculo"/>
                  <w:rFonts w:ascii="Arial" w:hAnsi="Arial" w:cs="Arial"/>
                  <w:bCs/>
                  <w:color w:val="auto"/>
                  <w:sz w:val="18"/>
                  <w:szCs w:val="18"/>
                  <w:u w:val="none"/>
                </w:rPr>
                <w:t>Plan Anticorrupción y de Atención al C</w:t>
              </w:r>
              <w:r w:rsidR="00EA1CFA" w:rsidRPr="005F114D">
                <w:rPr>
                  <w:rStyle w:val="Hipervnculo"/>
                  <w:rFonts w:ascii="Arial" w:hAnsi="Arial" w:cs="Arial"/>
                  <w:bCs/>
                  <w:color w:val="auto"/>
                  <w:sz w:val="18"/>
                  <w:szCs w:val="18"/>
                  <w:u w:val="none"/>
                </w:rPr>
                <w:t>iudadano</w:t>
              </w:r>
            </w:hyperlink>
          </w:p>
        </w:tc>
        <w:tc>
          <w:tcPr>
            <w:tcW w:w="913" w:type="dxa"/>
            <w:tcMar>
              <w:top w:w="100" w:type="dxa"/>
              <w:left w:w="100" w:type="dxa"/>
              <w:bottom w:w="100" w:type="dxa"/>
              <w:right w:w="100" w:type="dxa"/>
            </w:tcMar>
            <w:vAlign w:val="center"/>
            <w:hideMark/>
          </w:tcPr>
          <w:p w14:paraId="4670A92A" w14:textId="77777777" w:rsidR="00900EE0" w:rsidRPr="000418BE" w:rsidRDefault="00900EE0">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850" w:type="dxa"/>
            <w:tcMar>
              <w:top w:w="100" w:type="dxa"/>
              <w:left w:w="100" w:type="dxa"/>
              <w:bottom w:w="100" w:type="dxa"/>
              <w:right w:w="100" w:type="dxa"/>
            </w:tcMar>
            <w:vAlign w:val="center"/>
            <w:hideMark/>
          </w:tcPr>
          <w:p w14:paraId="6B168D8B" w14:textId="77777777" w:rsidR="00900EE0" w:rsidRPr="000418BE" w:rsidRDefault="00900EE0">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1418" w:type="dxa"/>
            <w:tcMar>
              <w:top w:w="100" w:type="dxa"/>
              <w:left w:w="100" w:type="dxa"/>
              <w:bottom w:w="100" w:type="dxa"/>
              <w:right w:w="100" w:type="dxa"/>
            </w:tcMar>
            <w:vAlign w:val="center"/>
            <w:hideMark/>
          </w:tcPr>
          <w:p w14:paraId="5B40ECCE" w14:textId="77777777" w:rsidR="00900EE0" w:rsidRPr="000418BE" w:rsidRDefault="00900EE0">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3866" w:type="dxa"/>
            <w:tcMar>
              <w:top w:w="100" w:type="dxa"/>
              <w:left w:w="100" w:type="dxa"/>
              <w:bottom w:w="100" w:type="dxa"/>
              <w:right w:w="100" w:type="dxa"/>
            </w:tcMar>
            <w:vAlign w:val="center"/>
            <w:hideMark/>
          </w:tcPr>
          <w:p w14:paraId="64C97679" w14:textId="77777777" w:rsidR="00900EE0" w:rsidRPr="00900EE0" w:rsidRDefault="00900EE0">
            <w:pPr>
              <w:pStyle w:val="NormalWeb"/>
              <w:spacing w:before="0" w:beforeAutospacing="0" w:after="0" w:afterAutospacing="0"/>
              <w:jc w:val="both"/>
              <w:rPr>
                <w:rFonts w:ascii="Arial" w:hAnsi="Arial" w:cs="Arial"/>
                <w:sz w:val="18"/>
                <w:szCs w:val="18"/>
              </w:rPr>
            </w:pPr>
            <w:r w:rsidRPr="00900EE0">
              <w:rPr>
                <w:rFonts w:ascii="Arial" w:hAnsi="Arial" w:cs="Arial"/>
                <w:sz w:val="18"/>
                <w:szCs w:val="18"/>
              </w:rPr>
              <w:t>Incorporado en sus componentes:</w:t>
            </w:r>
          </w:p>
          <w:p w14:paraId="1FD2DF6B" w14:textId="5EEC2B5B" w:rsidR="00900EE0" w:rsidRPr="00900EE0" w:rsidRDefault="00900EE0" w:rsidP="00BA2A9B">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sz w:val="18"/>
                <w:szCs w:val="18"/>
              </w:rPr>
            </w:pPr>
            <w:r w:rsidRPr="00900EE0">
              <w:rPr>
                <w:rFonts w:ascii="Arial" w:hAnsi="Arial" w:cs="Arial"/>
                <w:sz w:val="18"/>
                <w:szCs w:val="18"/>
              </w:rPr>
              <w:t>Gestión de riesgos</w:t>
            </w:r>
          </w:p>
          <w:p w14:paraId="77D1CF14" w14:textId="77777777" w:rsidR="00900EE0" w:rsidRPr="00900EE0" w:rsidRDefault="00900EE0" w:rsidP="00BA2A9B">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sz w:val="18"/>
                <w:szCs w:val="18"/>
              </w:rPr>
            </w:pPr>
            <w:r w:rsidRPr="00900EE0">
              <w:rPr>
                <w:rFonts w:ascii="Arial" w:hAnsi="Arial" w:cs="Arial"/>
                <w:sz w:val="18"/>
                <w:szCs w:val="18"/>
              </w:rPr>
              <w:t>(mapa de riesgos de corrupción).</w:t>
            </w:r>
          </w:p>
          <w:p w14:paraId="47022FD8" w14:textId="12E23011" w:rsidR="00900EE0" w:rsidRPr="00900EE0" w:rsidRDefault="00900EE0" w:rsidP="00BA2A9B">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sz w:val="18"/>
                <w:szCs w:val="18"/>
              </w:rPr>
            </w:pPr>
            <w:r w:rsidRPr="00900EE0">
              <w:rPr>
                <w:rFonts w:ascii="Arial" w:hAnsi="Arial" w:cs="Arial"/>
                <w:sz w:val="18"/>
                <w:szCs w:val="18"/>
              </w:rPr>
              <w:t>Rendición de cuentas.</w:t>
            </w:r>
          </w:p>
          <w:p w14:paraId="39F25BCB" w14:textId="325BC159" w:rsidR="00900EE0" w:rsidRPr="00900EE0" w:rsidRDefault="00900EE0" w:rsidP="00BA2A9B">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sz w:val="18"/>
                <w:szCs w:val="18"/>
              </w:rPr>
            </w:pPr>
            <w:r w:rsidRPr="00900EE0">
              <w:rPr>
                <w:rFonts w:ascii="Arial" w:hAnsi="Arial" w:cs="Arial"/>
                <w:sz w:val="18"/>
                <w:szCs w:val="18"/>
              </w:rPr>
              <w:t>Transparencia.</w:t>
            </w:r>
          </w:p>
          <w:p w14:paraId="21B84AEC" w14:textId="1FFE396F" w:rsidR="00900EE0" w:rsidRPr="00900EE0" w:rsidRDefault="00900EE0" w:rsidP="00BA2A9B">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sz w:val="18"/>
                <w:szCs w:val="18"/>
              </w:rPr>
            </w:pPr>
            <w:r w:rsidRPr="00900EE0">
              <w:rPr>
                <w:rFonts w:ascii="Arial" w:hAnsi="Arial" w:cs="Arial"/>
                <w:sz w:val="18"/>
                <w:szCs w:val="18"/>
              </w:rPr>
              <w:t>Rac</w:t>
            </w:r>
            <w:r w:rsidR="008F7213">
              <w:rPr>
                <w:rFonts w:ascii="Arial" w:hAnsi="Arial" w:cs="Arial"/>
                <w:sz w:val="18"/>
                <w:szCs w:val="18"/>
              </w:rPr>
              <w:t>ionalización de t</w:t>
            </w:r>
            <w:r w:rsidRPr="00900EE0">
              <w:rPr>
                <w:rFonts w:ascii="Arial" w:hAnsi="Arial" w:cs="Arial"/>
                <w:sz w:val="18"/>
                <w:szCs w:val="18"/>
              </w:rPr>
              <w:t>rámites.</w:t>
            </w:r>
          </w:p>
          <w:p w14:paraId="5E7058C0" w14:textId="46DFB09D" w:rsidR="00900EE0" w:rsidRPr="00D455BA" w:rsidRDefault="00900EE0" w:rsidP="00BA2A9B">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sz w:val="18"/>
                <w:szCs w:val="18"/>
              </w:rPr>
            </w:pPr>
            <w:r w:rsidRPr="00900EE0">
              <w:rPr>
                <w:rFonts w:ascii="Arial" w:hAnsi="Arial" w:cs="Arial"/>
                <w:sz w:val="18"/>
                <w:szCs w:val="18"/>
              </w:rPr>
              <w:t>Servicio al ciudadano.</w:t>
            </w:r>
          </w:p>
        </w:tc>
      </w:tr>
      <w:tr w:rsidR="00900EE0" w:rsidRPr="00900EE0" w14:paraId="2550CF0B" w14:textId="77777777" w:rsidTr="00EA1CFA">
        <w:trPr>
          <w:trHeight w:val="2884"/>
          <w:jc w:val="center"/>
        </w:trPr>
        <w:tc>
          <w:tcPr>
            <w:tcW w:w="1771" w:type="dxa"/>
            <w:tcMar>
              <w:top w:w="100" w:type="dxa"/>
              <w:left w:w="100" w:type="dxa"/>
              <w:bottom w:w="100" w:type="dxa"/>
              <w:right w:w="100" w:type="dxa"/>
            </w:tcMar>
            <w:vAlign w:val="center"/>
            <w:hideMark/>
          </w:tcPr>
          <w:p w14:paraId="688D308E" w14:textId="42F55033" w:rsidR="00900EE0" w:rsidRPr="005F114D" w:rsidRDefault="003F5B94" w:rsidP="008F7213">
            <w:pPr>
              <w:pStyle w:val="NormalWeb"/>
              <w:spacing w:before="0" w:beforeAutospacing="0" w:after="0" w:afterAutospacing="0"/>
              <w:jc w:val="both"/>
              <w:rPr>
                <w:rStyle w:val="Hipervnculo"/>
                <w:rFonts w:ascii="Arial" w:hAnsi="Arial" w:cs="Arial"/>
                <w:bCs/>
                <w:color w:val="auto"/>
                <w:sz w:val="18"/>
                <w:szCs w:val="18"/>
                <w:u w:val="none"/>
              </w:rPr>
            </w:pPr>
            <w:hyperlink r:id="rId92" w:history="1">
              <w:r w:rsidR="008F7213">
                <w:rPr>
                  <w:rStyle w:val="Hipervnculo"/>
                  <w:rFonts w:ascii="Arial" w:hAnsi="Arial" w:cs="Arial"/>
                  <w:bCs/>
                  <w:color w:val="auto"/>
                  <w:sz w:val="18"/>
                  <w:szCs w:val="18"/>
                  <w:u w:val="none"/>
                </w:rPr>
                <w:t>Plan Institucional de Archivos de la E</w:t>
              </w:r>
              <w:r w:rsidR="00EA1CFA" w:rsidRPr="005F114D">
                <w:rPr>
                  <w:rStyle w:val="Hipervnculo"/>
                  <w:rFonts w:ascii="Arial" w:hAnsi="Arial" w:cs="Arial"/>
                  <w:bCs/>
                  <w:color w:val="auto"/>
                  <w:sz w:val="18"/>
                  <w:szCs w:val="18"/>
                  <w:u w:val="none"/>
                </w:rPr>
                <w:t>ntidad -</w:t>
              </w:r>
              <w:r w:rsidR="008F7213">
                <w:rPr>
                  <w:rStyle w:val="Hipervnculo"/>
                  <w:rFonts w:ascii="Arial" w:hAnsi="Arial" w:cs="Arial"/>
                  <w:bCs/>
                  <w:color w:val="auto"/>
                  <w:sz w:val="18"/>
                  <w:szCs w:val="18"/>
                  <w:u w:val="none"/>
                </w:rPr>
                <w:t>PINAR</w:t>
              </w:r>
            </w:hyperlink>
          </w:p>
        </w:tc>
        <w:tc>
          <w:tcPr>
            <w:tcW w:w="913" w:type="dxa"/>
            <w:tcMar>
              <w:top w:w="100" w:type="dxa"/>
              <w:left w:w="100" w:type="dxa"/>
              <w:bottom w:w="100" w:type="dxa"/>
              <w:right w:w="100" w:type="dxa"/>
            </w:tcMar>
            <w:vAlign w:val="center"/>
            <w:hideMark/>
          </w:tcPr>
          <w:p w14:paraId="0B8CB4F2" w14:textId="77777777" w:rsidR="00900EE0" w:rsidRPr="000418BE" w:rsidRDefault="00900EE0">
            <w:pPr>
              <w:pStyle w:val="NormalWeb"/>
              <w:spacing w:before="0" w:beforeAutospacing="0" w:after="0" w:afterAutospacing="0"/>
              <w:jc w:val="center"/>
              <w:rPr>
                <w:rFonts w:ascii="Arial" w:hAnsi="Arial" w:cs="Arial"/>
                <w:b/>
              </w:rPr>
            </w:pPr>
            <w:r w:rsidRPr="000418BE">
              <w:rPr>
                <w:rFonts w:ascii="Segoe UI Symbol" w:hAnsi="Segoe UI Symbol" w:cs="Segoe UI Symbol"/>
                <w:b/>
                <w:color w:val="7030A0"/>
              </w:rPr>
              <w:t>✓</w:t>
            </w:r>
          </w:p>
        </w:tc>
        <w:tc>
          <w:tcPr>
            <w:tcW w:w="850" w:type="dxa"/>
            <w:tcMar>
              <w:top w:w="100" w:type="dxa"/>
              <w:left w:w="100" w:type="dxa"/>
              <w:bottom w:w="100" w:type="dxa"/>
              <w:right w:w="100" w:type="dxa"/>
            </w:tcMar>
            <w:vAlign w:val="center"/>
            <w:hideMark/>
          </w:tcPr>
          <w:p w14:paraId="300656F8" w14:textId="77777777" w:rsidR="00900EE0" w:rsidRPr="000418BE" w:rsidRDefault="00900EE0">
            <w:pPr>
              <w:pStyle w:val="NormalWeb"/>
              <w:spacing w:before="0" w:beforeAutospacing="0" w:after="0" w:afterAutospacing="0"/>
              <w:jc w:val="center"/>
              <w:rPr>
                <w:rFonts w:ascii="Arial" w:hAnsi="Arial" w:cs="Arial"/>
                <w:b/>
                <w:color w:val="FF0000"/>
              </w:rPr>
            </w:pPr>
            <w:r w:rsidRPr="000418BE">
              <w:rPr>
                <w:rFonts w:ascii="Arial" w:hAnsi="Arial" w:cs="Arial"/>
                <w:b/>
                <w:color w:val="FF0000"/>
              </w:rPr>
              <w:t>x</w:t>
            </w:r>
          </w:p>
        </w:tc>
        <w:tc>
          <w:tcPr>
            <w:tcW w:w="1418" w:type="dxa"/>
            <w:tcMar>
              <w:top w:w="100" w:type="dxa"/>
              <w:left w:w="100" w:type="dxa"/>
              <w:bottom w:w="100" w:type="dxa"/>
              <w:right w:w="100" w:type="dxa"/>
            </w:tcMar>
            <w:vAlign w:val="center"/>
            <w:hideMark/>
          </w:tcPr>
          <w:p w14:paraId="7E4344A0" w14:textId="77777777" w:rsidR="00900EE0" w:rsidRPr="000418BE" w:rsidRDefault="00900EE0">
            <w:pPr>
              <w:pStyle w:val="NormalWeb"/>
              <w:spacing w:before="0" w:beforeAutospacing="0" w:after="0" w:afterAutospacing="0"/>
              <w:jc w:val="center"/>
              <w:rPr>
                <w:rFonts w:ascii="Arial" w:hAnsi="Arial" w:cs="Arial"/>
                <w:b/>
                <w:color w:val="FF0000"/>
              </w:rPr>
            </w:pPr>
            <w:r w:rsidRPr="000418BE">
              <w:rPr>
                <w:rFonts w:ascii="Arial" w:hAnsi="Arial" w:cs="Arial"/>
                <w:b/>
                <w:bCs/>
                <w:color w:val="FF0000"/>
              </w:rPr>
              <w:t>x</w:t>
            </w:r>
          </w:p>
        </w:tc>
        <w:tc>
          <w:tcPr>
            <w:tcW w:w="3866" w:type="dxa"/>
            <w:tcMar>
              <w:top w:w="100" w:type="dxa"/>
              <w:left w:w="100" w:type="dxa"/>
              <w:bottom w:w="100" w:type="dxa"/>
              <w:right w:w="100" w:type="dxa"/>
            </w:tcMar>
            <w:vAlign w:val="center"/>
            <w:hideMark/>
          </w:tcPr>
          <w:p w14:paraId="75ACBAD6" w14:textId="77777777" w:rsidR="00900EE0" w:rsidRPr="00900EE0" w:rsidRDefault="00900EE0">
            <w:pPr>
              <w:pStyle w:val="NormalWeb"/>
              <w:spacing w:before="0" w:beforeAutospacing="0" w:after="0" w:afterAutospacing="0"/>
              <w:jc w:val="both"/>
              <w:rPr>
                <w:rFonts w:ascii="Arial" w:hAnsi="Arial" w:cs="Arial"/>
                <w:sz w:val="18"/>
                <w:szCs w:val="18"/>
              </w:rPr>
            </w:pPr>
            <w:r w:rsidRPr="00900EE0">
              <w:rPr>
                <w:rFonts w:ascii="Arial" w:hAnsi="Arial" w:cs="Arial"/>
                <w:sz w:val="18"/>
                <w:szCs w:val="18"/>
              </w:rPr>
              <w:t xml:space="preserve">Dentro de los Objetivos específicos se incluye: - </w:t>
            </w:r>
            <w:r w:rsidRPr="00900EE0">
              <w:rPr>
                <w:rFonts w:ascii="Arial" w:hAnsi="Arial" w:cs="Arial"/>
                <w:i/>
                <w:iCs/>
                <w:sz w:val="18"/>
                <w:szCs w:val="18"/>
              </w:rPr>
              <w:t>Facilitar la conservación y preservación de la documentación.</w:t>
            </w:r>
          </w:p>
          <w:p w14:paraId="7E88A8BD" w14:textId="77777777" w:rsidR="00900EE0" w:rsidRPr="00900EE0" w:rsidRDefault="00900EE0">
            <w:pPr>
              <w:rPr>
                <w:rFonts w:cs="Arial"/>
                <w:sz w:val="18"/>
                <w:szCs w:val="18"/>
              </w:rPr>
            </w:pPr>
          </w:p>
          <w:p w14:paraId="2D5248D5" w14:textId="184CBD55" w:rsidR="00900EE0" w:rsidRPr="00900EE0" w:rsidRDefault="00900EE0" w:rsidP="008F70C7">
            <w:pPr>
              <w:pStyle w:val="NormalWeb"/>
              <w:spacing w:before="0" w:beforeAutospacing="0" w:after="0" w:afterAutospacing="0"/>
              <w:jc w:val="both"/>
              <w:rPr>
                <w:rFonts w:ascii="Arial" w:hAnsi="Arial" w:cs="Arial"/>
                <w:sz w:val="18"/>
                <w:szCs w:val="18"/>
              </w:rPr>
            </w:pPr>
            <w:r w:rsidRPr="00D455BA">
              <w:rPr>
                <w:rFonts w:ascii="Arial" w:hAnsi="Arial" w:cs="Arial"/>
                <w:b/>
                <w:sz w:val="18"/>
                <w:szCs w:val="18"/>
              </w:rPr>
              <w:t>En el Plan No. 2</w:t>
            </w:r>
            <w:r w:rsidRPr="00900EE0">
              <w:rPr>
                <w:rFonts w:ascii="Arial" w:hAnsi="Arial" w:cs="Arial"/>
                <w:sz w:val="18"/>
                <w:szCs w:val="18"/>
              </w:rPr>
              <w:t>. Actualización de la Tabla de Control de Acceso</w:t>
            </w:r>
            <w:r w:rsidRPr="00900EE0">
              <w:rPr>
                <w:rFonts w:ascii="Arial" w:hAnsi="Arial" w:cs="Arial"/>
                <w:sz w:val="18"/>
                <w:szCs w:val="18"/>
                <w:shd w:val="clear" w:color="auto" w:fill="FFFFFF"/>
              </w:rPr>
              <w:t xml:space="preserve"> (</w:t>
            </w:r>
            <w:r w:rsidRPr="00900EE0">
              <w:rPr>
                <w:rFonts w:ascii="Arial" w:hAnsi="Arial" w:cs="Arial"/>
                <w:sz w:val="18"/>
                <w:szCs w:val="18"/>
              </w:rPr>
              <w:t>instrumento archivístico que define las categorías de acceso y/o restricción de confidencialidad "Pública, Clasificada o Reservada" de acceso y seguridad aplicables)</w:t>
            </w:r>
            <w:r w:rsidR="008F7213">
              <w:rPr>
                <w:rFonts w:ascii="Arial" w:hAnsi="Arial" w:cs="Arial"/>
                <w:sz w:val="18"/>
                <w:szCs w:val="18"/>
                <w:shd w:val="clear" w:color="auto" w:fill="FFFFFF"/>
              </w:rPr>
              <w:t>.</w:t>
            </w:r>
          </w:p>
          <w:p w14:paraId="28E116FB" w14:textId="349FCC6C" w:rsidR="00900EE0" w:rsidRPr="00900EE0" w:rsidRDefault="00900EE0" w:rsidP="008F70C7">
            <w:pPr>
              <w:pStyle w:val="NormalWeb"/>
              <w:spacing w:before="0" w:beforeAutospacing="0" w:after="0" w:afterAutospacing="0"/>
              <w:jc w:val="both"/>
              <w:rPr>
                <w:rFonts w:ascii="Arial" w:hAnsi="Arial" w:cs="Arial"/>
                <w:sz w:val="18"/>
                <w:szCs w:val="18"/>
              </w:rPr>
            </w:pPr>
            <w:r w:rsidRPr="00D455BA">
              <w:rPr>
                <w:rFonts w:ascii="Arial" w:hAnsi="Arial" w:cs="Arial"/>
                <w:b/>
                <w:sz w:val="18"/>
                <w:szCs w:val="18"/>
              </w:rPr>
              <w:t>En el Plan No. 5</w:t>
            </w:r>
            <w:r w:rsidRPr="00900EE0">
              <w:rPr>
                <w:rFonts w:ascii="Arial" w:hAnsi="Arial" w:cs="Arial"/>
                <w:sz w:val="18"/>
                <w:szCs w:val="18"/>
              </w:rPr>
              <w:t>:  Actualización e implementación del Sistema Integrado de Conservación - SIC</w:t>
            </w:r>
          </w:p>
          <w:p w14:paraId="5E3B55A0" w14:textId="2EE59D47" w:rsidR="00900EE0" w:rsidRPr="00900EE0" w:rsidRDefault="00900EE0">
            <w:pPr>
              <w:pStyle w:val="NormalWeb"/>
              <w:spacing w:before="0" w:beforeAutospacing="0" w:after="0" w:afterAutospacing="0"/>
              <w:jc w:val="both"/>
              <w:rPr>
                <w:rFonts w:ascii="Arial" w:hAnsi="Arial" w:cs="Arial"/>
                <w:sz w:val="18"/>
                <w:szCs w:val="18"/>
              </w:rPr>
            </w:pPr>
            <w:r w:rsidRPr="00D455BA">
              <w:rPr>
                <w:rFonts w:ascii="Arial" w:hAnsi="Arial" w:cs="Arial"/>
                <w:b/>
                <w:sz w:val="18"/>
                <w:szCs w:val="18"/>
              </w:rPr>
              <w:t>En el Plan No. 6</w:t>
            </w:r>
            <w:r w:rsidRPr="00900EE0">
              <w:rPr>
                <w:rFonts w:ascii="Arial" w:hAnsi="Arial" w:cs="Arial"/>
                <w:sz w:val="18"/>
                <w:szCs w:val="18"/>
              </w:rPr>
              <w:t>: Organización de Fondos Documentales</w:t>
            </w:r>
            <w:r w:rsidR="008F7213">
              <w:rPr>
                <w:rFonts w:ascii="Arial" w:hAnsi="Arial" w:cs="Arial"/>
                <w:sz w:val="18"/>
                <w:szCs w:val="18"/>
              </w:rPr>
              <w:t>.</w:t>
            </w:r>
          </w:p>
        </w:tc>
      </w:tr>
      <w:tr w:rsidR="00900EE0" w:rsidRPr="00900EE0" w14:paraId="0C459A1F" w14:textId="77777777" w:rsidTr="00EA1CFA">
        <w:trPr>
          <w:jc w:val="center"/>
        </w:trPr>
        <w:tc>
          <w:tcPr>
            <w:tcW w:w="1771" w:type="dxa"/>
            <w:tcMar>
              <w:top w:w="100" w:type="dxa"/>
              <w:left w:w="100" w:type="dxa"/>
              <w:bottom w:w="100" w:type="dxa"/>
              <w:right w:w="100" w:type="dxa"/>
            </w:tcMar>
            <w:vAlign w:val="center"/>
            <w:hideMark/>
          </w:tcPr>
          <w:p w14:paraId="28238C66" w14:textId="6A77A8D4" w:rsidR="00900EE0" w:rsidRPr="005F114D" w:rsidRDefault="003F5B94" w:rsidP="00900EE0">
            <w:pPr>
              <w:pStyle w:val="NormalWeb"/>
              <w:spacing w:before="0" w:beforeAutospacing="0" w:after="0" w:afterAutospacing="0"/>
              <w:jc w:val="both"/>
              <w:rPr>
                <w:rStyle w:val="Hipervnculo"/>
                <w:rFonts w:ascii="Arial" w:hAnsi="Arial" w:cs="Arial"/>
                <w:bCs/>
                <w:color w:val="auto"/>
                <w:sz w:val="18"/>
                <w:szCs w:val="18"/>
                <w:u w:val="none"/>
              </w:rPr>
            </w:pPr>
            <w:hyperlink r:id="rId93" w:history="1">
              <w:r w:rsidR="00F34179">
                <w:rPr>
                  <w:rStyle w:val="Hipervnculo"/>
                  <w:rFonts w:ascii="Arial" w:hAnsi="Arial" w:cs="Arial"/>
                  <w:bCs/>
                  <w:color w:val="auto"/>
                  <w:sz w:val="18"/>
                  <w:szCs w:val="18"/>
                  <w:u w:val="none"/>
                </w:rPr>
                <w:t>Metas, Objetivos e I</w:t>
              </w:r>
              <w:r w:rsidR="00900EE0" w:rsidRPr="005F114D">
                <w:rPr>
                  <w:rStyle w:val="Hipervnculo"/>
                  <w:rFonts w:ascii="Arial" w:hAnsi="Arial" w:cs="Arial"/>
                  <w:bCs/>
                  <w:color w:val="auto"/>
                  <w:sz w:val="18"/>
                  <w:szCs w:val="18"/>
                  <w:u w:val="none"/>
                </w:rPr>
                <w:t>ndicadores</w:t>
              </w:r>
            </w:hyperlink>
          </w:p>
        </w:tc>
        <w:tc>
          <w:tcPr>
            <w:tcW w:w="913" w:type="dxa"/>
            <w:tcMar>
              <w:top w:w="100" w:type="dxa"/>
              <w:left w:w="100" w:type="dxa"/>
              <w:bottom w:w="100" w:type="dxa"/>
              <w:right w:w="100" w:type="dxa"/>
            </w:tcMar>
            <w:vAlign w:val="center"/>
            <w:hideMark/>
          </w:tcPr>
          <w:p w14:paraId="76CDEFC1" w14:textId="77777777" w:rsidR="00900EE0" w:rsidRPr="000418BE" w:rsidRDefault="00900EE0">
            <w:pPr>
              <w:pStyle w:val="NormalWeb"/>
              <w:spacing w:before="0" w:beforeAutospacing="0" w:after="0" w:afterAutospacing="0"/>
              <w:jc w:val="center"/>
              <w:rPr>
                <w:rFonts w:ascii="Arial" w:hAnsi="Arial" w:cs="Arial"/>
                <w:b/>
                <w:color w:val="FF0000"/>
              </w:rPr>
            </w:pPr>
            <w:r w:rsidRPr="000418BE">
              <w:rPr>
                <w:rFonts w:ascii="Arial" w:hAnsi="Arial" w:cs="Arial"/>
                <w:b/>
                <w:color w:val="FF0000"/>
              </w:rPr>
              <w:t>x</w:t>
            </w:r>
          </w:p>
        </w:tc>
        <w:tc>
          <w:tcPr>
            <w:tcW w:w="850" w:type="dxa"/>
            <w:tcMar>
              <w:top w:w="100" w:type="dxa"/>
              <w:left w:w="100" w:type="dxa"/>
              <w:bottom w:w="100" w:type="dxa"/>
              <w:right w:w="100" w:type="dxa"/>
            </w:tcMar>
            <w:vAlign w:val="center"/>
            <w:hideMark/>
          </w:tcPr>
          <w:p w14:paraId="5573C2FC" w14:textId="77777777" w:rsidR="00900EE0" w:rsidRPr="000418BE" w:rsidRDefault="00900EE0">
            <w:pPr>
              <w:pStyle w:val="NormalWeb"/>
              <w:spacing w:before="0" w:beforeAutospacing="0" w:after="0" w:afterAutospacing="0"/>
              <w:jc w:val="center"/>
              <w:rPr>
                <w:rFonts w:ascii="Arial" w:hAnsi="Arial" w:cs="Arial"/>
                <w:b/>
                <w:color w:val="FF0000"/>
              </w:rPr>
            </w:pPr>
            <w:r w:rsidRPr="000418BE">
              <w:rPr>
                <w:rFonts w:ascii="Arial" w:hAnsi="Arial" w:cs="Arial"/>
                <w:b/>
                <w:color w:val="FF0000"/>
              </w:rPr>
              <w:t>x</w:t>
            </w:r>
          </w:p>
        </w:tc>
        <w:tc>
          <w:tcPr>
            <w:tcW w:w="1418" w:type="dxa"/>
            <w:tcMar>
              <w:top w:w="100" w:type="dxa"/>
              <w:left w:w="100" w:type="dxa"/>
              <w:bottom w:w="100" w:type="dxa"/>
              <w:right w:w="100" w:type="dxa"/>
            </w:tcMar>
            <w:vAlign w:val="center"/>
            <w:hideMark/>
          </w:tcPr>
          <w:p w14:paraId="550C31C2" w14:textId="77777777" w:rsidR="00900EE0" w:rsidRPr="000418BE" w:rsidRDefault="00900EE0">
            <w:pPr>
              <w:pStyle w:val="NormalWeb"/>
              <w:spacing w:before="0" w:beforeAutospacing="0" w:after="0" w:afterAutospacing="0"/>
              <w:jc w:val="center"/>
              <w:rPr>
                <w:rFonts w:ascii="Arial" w:hAnsi="Arial" w:cs="Arial"/>
                <w:b/>
                <w:color w:val="7030A0"/>
              </w:rPr>
            </w:pPr>
            <w:r w:rsidRPr="000418BE">
              <w:rPr>
                <w:rFonts w:ascii="Segoe UI Symbol" w:hAnsi="Segoe UI Symbol" w:cs="Segoe UI Symbol"/>
                <w:b/>
                <w:color w:val="7030A0"/>
              </w:rPr>
              <w:t>✓</w:t>
            </w:r>
          </w:p>
        </w:tc>
        <w:tc>
          <w:tcPr>
            <w:tcW w:w="3866" w:type="dxa"/>
            <w:tcMar>
              <w:top w:w="100" w:type="dxa"/>
              <w:left w:w="100" w:type="dxa"/>
              <w:bottom w:w="100" w:type="dxa"/>
              <w:right w:w="100" w:type="dxa"/>
            </w:tcMar>
            <w:vAlign w:val="center"/>
            <w:hideMark/>
          </w:tcPr>
          <w:p w14:paraId="4FDDD51D" w14:textId="77777777" w:rsidR="00900EE0" w:rsidRPr="00900EE0" w:rsidRDefault="00900EE0">
            <w:pPr>
              <w:pStyle w:val="NormalWeb"/>
              <w:spacing w:before="0" w:beforeAutospacing="0" w:after="0" w:afterAutospacing="0"/>
              <w:jc w:val="both"/>
              <w:rPr>
                <w:rFonts w:ascii="Arial" w:hAnsi="Arial" w:cs="Arial"/>
                <w:sz w:val="18"/>
                <w:szCs w:val="18"/>
              </w:rPr>
            </w:pPr>
            <w:r w:rsidRPr="00900EE0">
              <w:rPr>
                <w:rFonts w:ascii="Arial" w:hAnsi="Arial" w:cs="Arial"/>
                <w:sz w:val="18"/>
                <w:szCs w:val="18"/>
              </w:rPr>
              <w:t>Con los resultados de los indicadores, se pueden identificar e implementar actividades para el mejoramiento de la Entidad. </w:t>
            </w:r>
          </w:p>
        </w:tc>
      </w:tr>
      <w:tr w:rsidR="00900EE0" w:rsidRPr="00900EE0" w14:paraId="64CAB326" w14:textId="77777777" w:rsidTr="00EA1CFA">
        <w:trPr>
          <w:jc w:val="center"/>
        </w:trPr>
        <w:tc>
          <w:tcPr>
            <w:tcW w:w="1771" w:type="dxa"/>
            <w:tcMar>
              <w:top w:w="100" w:type="dxa"/>
              <w:left w:w="100" w:type="dxa"/>
              <w:bottom w:w="100" w:type="dxa"/>
              <w:right w:w="100" w:type="dxa"/>
            </w:tcMar>
            <w:vAlign w:val="center"/>
            <w:hideMark/>
          </w:tcPr>
          <w:p w14:paraId="65364FE8" w14:textId="77777777" w:rsidR="00900EE0" w:rsidRPr="005F114D" w:rsidRDefault="003F5B94" w:rsidP="00900EE0">
            <w:pPr>
              <w:pStyle w:val="NormalWeb"/>
              <w:spacing w:before="0" w:beforeAutospacing="0" w:after="0" w:afterAutospacing="0"/>
              <w:jc w:val="both"/>
              <w:rPr>
                <w:rStyle w:val="Hipervnculo"/>
                <w:rFonts w:ascii="Arial" w:hAnsi="Arial" w:cs="Arial"/>
                <w:bCs/>
                <w:color w:val="auto"/>
                <w:sz w:val="18"/>
                <w:szCs w:val="18"/>
                <w:u w:val="none"/>
              </w:rPr>
            </w:pPr>
            <w:hyperlink r:id="rId94" w:history="1">
              <w:r w:rsidR="00900EE0" w:rsidRPr="005F114D">
                <w:rPr>
                  <w:rStyle w:val="Hipervnculo"/>
                  <w:rFonts w:ascii="Arial" w:hAnsi="Arial" w:cs="Arial"/>
                  <w:bCs/>
                  <w:color w:val="auto"/>
                  <w:sz w:val="18"/>
                  <w:szCs w:val="18"/>
                  <w:u w:val="none"/>
                </w:rPr>
                <w:t>Plan Estratégico</w:t>
              </w:r>
            </w:hyperlink>
          </w:p>
        </w:tc>
        <w:tc>
          <w:tcPr>
            <w:tcW w:w="913" w:type="dxa"/>
            <w:tcMar>
              <w:top w:w="100" w:type="dxa"/>
              <w:left w:w="100" w:type="dxa"/>
              <w:bottom w:w="100" w:type="dxa"/>
              <w:right w:w="100" w:type="dxa"/>
            </w:tcMar>
            <w:vAlign w:val="center"/>
            <w:hideMark/>
          </w:tcPr>
          <w:p w14:paraId="6FA45D68" w14:textId="77777777" w:rsidR="00900EE0" w:rsidRPr="000418BE" w:rsidRDefault="00900EE0">
            <w:pPr>
              <w:pStyle w:val="NormalWeb"/>
              <w:spacing w:before="0" w:beforeAutospacing="0" w:after="0" w:afterAutospacing="0"/>
              <w:jc w:val="center"/>
              <w:rPr>
                <w:rFonts w:ascii="Arial" w:hAnsi="Arial" w:cs="Arial"/>
                <w:b/>
                <w:color w:val="FF0000"/>
              </w:rPr>
            </w:pPr>
            <w:r w:rsidRPr="000418BE">
              <w:rPr>
                <w:rFonts w:ascii="Arial" w:hAnsi="Arial" w:cs="Arial"/>
                <w:b/>
                <w:color w:val="FF0000"/>
              </w:rPr>
              <w:t>x</w:t>
            </w:r>
          </w:p>
        </w:tc>
        <w:tc>
          <w:tcPr>
            <w:tcW w:w="850" w:type="dxa"/>
            <w:tcMar>
              <w:top w:w="100" w:type="dxa"/>
              <w:left w:w="100" w:type="dxa"/>
              <w:bottom w:w="100" w:type="dxa"/>
              <w:right w:w="100" w:type="dxa"/>
            </w:tcMar>
            <w:vAlign w:val="center"/>
            <w:hideMark/>
          </w:tcPr>
          <w:p w14:paraId="0FA04EBA" w14:textId="77777777" w:rsidR="00900EE0" w:rsidRPr="000418BE" w:rsidRDefault="00900EE0">
            <w:pPr>
              <w:pStyle w:val="NormalWeb"/>
              <w:spacing w:before="0" w:beforeAutospacing="0" w:after="0" w:afterAutospacing="0"/>
              <w:jc w:val="center"/>
              <w:rPr>
                <w:rFonts w:ascii="Arial" w:hAnsi="Arial" w:cs="Arial"/>
                <w:b/>
                <w:color w:val="FF0000"/>
              </w:rPr>
            </w:pPr>
            <w:r w:rsidRPr="000418BE">
              <w:rPr>
                <w:rFonts w:ascii="Arial" w:hAnsi="Arial" w:cs="Arial"/>
                <w:b/>
                <w:color w:val="FF0000"/>
              </w:rPr>
              <w:t>x</w:t>
            </w:r>
          </w:p>
        </w:tc>
        <w:tc>
          <w:tcPr>
            <w:tcW w:w="1418" w:type="dxa"/>
            <w:tcMar>
              <w:top w:w="100" w:type="dxa"/>
              <w:left w:w="100" w:type="dxa"/>
              <w:bottom w:w="100" w:type="dxa"/>
              <w:right w:w="100" w:type="dxa"/>
            </w:tcMar>
            <w:vAlign w:val="center"/>
            <w:hideMark/>
          </w:tcPr>
          <w:p w14:paraId="13F8F76F" w14:textId="77777777" w:rsidR="00900EE0" w:rsidRPr="000418BE" w:rsidRDefault="00900EE0">
            <w:pPr>
              <w:pStyle w:val="NormalWeb"/>
              <w:spacing w:before="0" w:beforeAutospacing="0" w:after="0" w:afterAutospacing="0"/>
              <w:jc w:val="center"/>
              <w:rPr>
                <w:rFonts w:ascii="Arial" w:hAnsi="Arial" w:cs="Arial"/>
                <w:b/>
                <w:color w:val="7030A0"/>
              </w:rPr>
            </w:pPr>
            <w:r w:rsidRPr="000418BE">
              <w:rPr>
                <w:rFonts w:ascii="Segoe UI Symbol" w:hAnsi="Segoe UI Symbol" w:cs="Segoe UI Symbol"/>
                <w:b/>
                <w:color w:val="7030A0"/>
              </w:rPr>
              <w:t>✓</w:t>
            </w:r>
          </w:p>
        </w:tc>
        <w:tc>
          <w:tcPr>
            <w:tcW w:w="3866" w:type="dxa"/>
            <w:tcMar>
              <w:top w:w="100" w:type="dxa"/>
              <w:left w:w="100" w:type="dxa"/>
              <w:bottom w:w="100" w:type="dxa"/>
              <w:right w:w="100" w:type="dxa"/>
            </w:tcMar>
            <w:vAlign w:val="center"/>
            <w:hideMark/>
          </w:tcPr>
          <w:p w14:paraId="51392A33" w14:textId="77777777" w:rsidR="00900EE0" w:rsidRPr="00900EE0" w:rsidRDefault="00900EE0">
            <w:pPr>
              <w:pStyle w:val="NormalWeb"/>
              <w:spacing w:before="0" w:beforeAutospacing="0" w:after="0" w:afterAutospacing="0"/>
              <w:jc w:val="both"/>
              <w:rPr>
                <w:rFonts w:ascii="Arial" w:hAnsi="Arial" w:cs="Arial"/>
                <w:sz w:val="18"/>
                <w:szCs w:val="18"/>
              </w:rPr>
            </w:pPr>
            <w:r w:rsidRPr="00900EE0">
              <w:rPr>
                <w:rFonts w:ascii="Arial" w:hAnsi="Arial" w:cs="Arial"/>
                <w:sz w:val="18"/>
                <w:szCs w:val="18"/>
              </w:rPr>
              <w:t>Dentro de los objetivos Estratégicos se establecen:</w:t>
            </w:r>
          </w:p>
          <w:p w14:paraId="603CC0A7" w14:textId="77777777" w:rsidR="008F70C7" w:rsidRPr="00F34179" w:rsidRDefault="00900EE0" w:rsidP="005F114D">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i/>
                <w:sz w:val="18"/>
                <w:szCs w:val="18"/>
              </w:rPr>
            </w:pPr>
            <w:r w:rsidRPr="00F34179">
              <w:rPr>
                <w:rFonts w:ascii="Arial" w:hAnsi="Arial" w:cs="Arial"/>
                <w:i/>
                <w:sz w:val="18"/>
                <w:szCs w:val="18"/>
              </w:rPr>
              <w:t>Mejorar la cobertura y las condiciones de infraestructura de los parques y escenarios, para el uso y disfrute de la población de Bogotá D.C.</w:t>
            </w:r>
          </w:p>
          <w:p w14:paraId="546FEC57" w14:textId="7D462307" w:rsidR="00900EE0" w:rsidRPr="008F70C7" w:rsidRDefault="00900EE0" w:rsidP="005F114D">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sz w:val="18"/>
                <w:szCs w:val="18"/>
              </w:rPr>
            </w:pPr>
            <w:r w:rsidRPr="00F34179">
              <w:rPr>
                <w:rFonts w:ascii="Arial" w:hAnsi="Arial" w:cs="Arial"/>
                <w:i/>
                <w:sz w:val="18"/>
                <w:szCs w:val="18"/>
              </w:rPr>
              <w:t>Fortalecer la eficiencia administrativa</w:t>
            </w:r>
            <w:r w:rsidR="00B7641A" w:rsidRPr="00F34179">
              <w:rPr>
                <w:rFonts w:ascii="Arial" w:hAnsi="Arial" w:cs="Arial"/>
                <w:i/>
                <w:sz w:val="18"/>
                <w:szCs w:val="18"/>
              </w:rPr>
              <w:t xml:space="preserve"> como eje del desarrollo de la E</w:t>
            </w:r>
            <w:r w:rsidRPr="00F34179">
              <w:rPr>
                <w:rFonts w:ascii="Arial" w:hAnsi="Arial" w:cs="Arial"/>
                <w:i/>
                <w:sz w:val="18"/>
                <w:szCs w:val="18"/>
              </w:rPr>
              <w:t>ntidad</w:t>
            </w:r>
            <w:r w:rsidRPr="008F70C7">
              <w:rPr>
                <w:rFonts w:ascii="Arial" w:hAnsi="Arial" w:cs="Arial"/>
                <w:sz w:val="18"/>
                <w:szCs w:val="18"/>
              </w:rPr>
              <w:t>.</w:t>
            </w:r>
          </w:p>
        </w:tc>
      </w:tr>
      <w:tr w:rsidR="00D455BA" w:rsidRPr="00900EE0" w14:paraId="505184F2" w14:textId="77777777" w:rsidTr="00EA1CFA">
        <w:trPr>
          <w:jc w:val="center"/>
        </w:trPr>
        <w:tc>
          <w:tcPr>
            <w:tcW w:w="1771" w:type="dxa"/>
            <w:tcMar>
              <w:top w:w="100" w:type="dxa"/>
              <w:left w:w="100" w:type="dxa"/>
              <w:bottom w:w="100" w:type="dxa"/>
              <w:right w:w="100" w:type="dxa"/>
            </w:tcMar>
            <w:vAlign w:val="center"/>
            <w:hideMark/>
          </w:tcPr>
          <w:p w14:paraId="39F64218" w14:textId="60CDE585" w:rsidR="00D455BA" w:rsidRPr="005F114D" w:rsidRDefault="00F34179" w:rsidP="00336590">
            <w:pPr>
              <w:pStyle w:val="NormalWeb"/>
              <w:spacing w:before="0" w:beforeAutospacing="0" w:after="0" w:afterAutospacing="0"/>
              <w:jc w:val="both"/>
              <w:rPr>
                <w:rStyle w:val="Hipervnculo"/>
                <w:rFonts w:ascii="Arial" w:hAnsi="Arial" w:cs="Arial"/>
                <w:bCs/>
                <w:color w:val="auto"/>
                <w:sz w:val="18"/>
                <w:szCs w:val="18"/>
                <w:u w:val="none"/>
              </w:rPr>
            </w:pPr>
            <w:r>
              <w:rPr>
                <w:rStyle w:val="Hipervnculo"/>
                <w:rFonts w:ascii="Arial" w:hAnsi="Arial" w:cs="Arial"/>
                <w:color w:val="auto"/>
                <w:sz w:val="18"/>
                <w:szCs w:val="18"/>
                <w:u w:val="none"/>
              </w:rPr>
              <w:t>Informe de Gestión d</w:t>
            </w:r>
            <w:r w:rsidRPr="005F114D">
              <w:rPr>
                <w:rStyle w:val="Hipervnculo"/>
                <w:rFonts w:ascii="Arial" w:hAnsi="Arial" w:cs="Arial"/>
                <w:color w:val="auto"/>
                <w:sz w:val="18"/>
                <w:szCs w:val="18"/>
                <w:u w:val="none"/>
              </w:rPr>
              <w:t>el Concejo</w:t>
            </w:r>
          </w:p>
        </w:tc>
        <w:tc>
          <w:tcPr>
            <w:tcW w:w="913" w:type="dxa"/>
            <w:tcMar>
              <w:top w:w="100" w:type="dxa"/>
              <w:left w:w="100" w:type="dxa"/>
              <w:bottom w:w="100" w:type="dxa"/>
              <w:right w:w="100" w:type="dxa"/>
            </w:tcMar>
            <w:vAlign w:val="center"/>
            <w:hideMark/>
          </w:tcPr>
          <w:p w14:paraId="3752637E" w14:textId="77777777" w:rsidR="00D455BA" w:rsidRPr="000418BE" w:rsidRDefault="00D455BA" w:rsidP="00336590">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850" w:type="dxa"/>
            <w:tcMar>
              <w:top w:w="100" w:type="dxa"/>
              <w:left w:w="100" w:type="dxa"/>
              <w:bottom w:w="100" w:type="dxa"/>
              <w:right w:w="100" w:type="dxa"/>
            </w:tcMar>
            <w:vAlign w:val="center"/>
            <w:hideMark/>
          </w:tcPr>
          <w:p w14:paraId="6EBFAB44" w14:textId="77777777" w:rsidR="00D455BA" w:rsidRPr="000418BE" w:rsidRDefault="00D455BA" w:rsidP="00336590">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1418" w:type="dxa"/>
            <w:tcMar>
              <w:top w:w="100" w:type="dxa"/>
              <w:left w:w="100" w:type="dxa"/>
              <w:bottom w:w="100" w:type="dxa"/>
              <w:right w:w="100" w:type="dxa"/>
            </w:tcMar>
            <w:vAlign w:val="center"/>
            <w:hideMark/>
          </w:tcPr>
          <w:p w14:paraId="4A1A4F61" w14:textId="77777777" w:rsidR="00D455BA" w:rsidRPr="000418BE" w:rsidRDefault="00D455BA" w:rsidP="00336590">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3866" w:type="dxa"/>
            <w:tcMar>
              <w:top w:w="100" w:type="dxa"/>
              <w:left w:w="100" w:type="dxa"/>
              <w:bottom w:w="100" w:type="dxa"/>
              <w:right w:w="100" w:type="dxa"/>
            </w:tcMar>
            <w:vAlign w:val="center"/>
            <w:hideMark/>
          </w:tcPr>
          <w:p w14:paraId="29E11EAE" w14:textId="547009A9" w:rsidR="00392869" w:rsidRPr="00900EE0" w:rsidRDefault="00392869" w:rsidP="00392869">
            <w:pPr>
              <w:pStyle w:val="NormalWeb"/>
              <w:spacing w:before="0" w:beforeAutospacing="0" w:after="0" w:afterAutospacing="0"/>
              <w:jc w:val="both"/>
              <w:rPr>
                <w:rFonts w:ascii="Arial" w:hAnsi="Arial" w:cs="Arial"/>
                <w:sz w:val="18"/>
                <w:szCs w:val="18"/>
              </w:rPr>
            </w:pPr>
            <w:r>
              <w:rPr>
                <w:rFonts w:ascii="Arial" w:hAnsi="Arial" w:cs="Arial"/>
                <w:b/>
                <w:bCs/>
                <w:sz w:val="18"/>
                <w:szCs w:val="18"/>
              </w:rPr>
              <w:t xml:space="preserve">7857 </w:t>
            </w:r>
            <w:proofErr w:type="gramStart"/>
            <w:r w:rsidRPr="00900EE0">
              <w:rPr>
                <w:rFonts w:ascii="Arial" w:hAnsi="Arial" w:cs="Arial"/>
                <w:b/>
                <w:bCs/>
                <w:sz w:val="18"/>
                <w:szCs w:val="18"/>
              </w:rPr>
              <w:t>Mejoramiento</w:t>
            </w:r>
            <w:proofErr w:type="gramEnd"/>
            <w:r w:rsidRPr="00900EE0">
              <w:rPr>
                <w:rFonts w:ascii="Arial" w:hAnsi="Arial" w:cs="Arial"/>
                <w:b/>
                <w:bCs/>
                <w:sz w:val="18"/>
                <w:szCs w:val="18"/>
              </w:rPr>
              <w:t xml:space="preserve"> institucional en beneficio de la ciudadanía de Bogotá (Pág.</w:t>
            </w:r>
            <w:r>
              <w:rPr>
                <w:rFonts w:ascii="Arial" w:hAnsi="Arial" w:cs="Arial"/>
                <w:b/>
                <w:bCs/>
                <w:sz w:val="18"/>
                <w:szCs w:val="18"/>
              </w:rPr>
              <w:t xml:space="preserve"> 150).</w:t>
            </w:r>
            <w:r w:rsidRPr="00900EE0">
              <w:rPr>
                <w:rFonts w:ascii="Arial" w:hAnsi="Arial" w:cs="Arial"/>
                <w:b/>
                <w:bCs/>
                <w:sz w:val="18"/>
                <w:szCs w:val="18"/>
              </w:rPr>
              <w:t> </w:t>
            </w:r>
          </w:p>
          <w:p w14:paraId="3C62B694" w14:textId="77777777" w:rsidR="00392869" w:rsidRPr="00900EE0" w:rsidRDefault="00392869" w:rsidP="00392869">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sz w:val="18"/>
                <w:szCs w:val="18"/>
              </w:rPr>
            </w:pPr>
            <w:r w:rsidRPr="00900EE0">
              <w:rPr>
                <w:rFonts w:ascii="Arial" w:hAnsi="Arial" w:cs="Arial"/>
                <w:sz w:val="18"/>
                <w:szCs w:val="18"/>
              </w:rPr>
              <w:t>Desarrollar actividades relacionadas para la sostenibilidad y mejora del sistema de gestión.</w:t>
            </w:r>
          </w:p>
          <w:p w14:paraId="32031C8A" w14:textId="77777777" w:rsidR="00392869" w:rsidRPr="00900EE0" w:rsidRDefault="00392869" w:rsidP="00392869">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sz w:val="18"/>
                <w:szCs w:val="18"/>
              </w:rPr>
            </w:pPr>
            <w:r w:rsidRPr="00900EE0">
              <w:rPr>
                <w:rFonts w:ascii="Arial" w:hAnsi="Arial" w:cs="Arial"/>
                <w:sz w:val="18"/>
                <w:szCs w:val="18"/>
              </w:rPr>
              <w:t>Mejorar el servicio de atención a la ciudadanía</w:t>
            </w:r>
            <w:r>
              <w:rPr>
                <w:rFonts w:ascii="Arial" w:hAnsi="Arial" w:cs="Arial"/>
                <w:sz w:val="18"/>
                <w:szCs w:val="18"/>
              </w:rPr>
              <w:t>.</w:t>
            </w:r>
          </w:p>
          <w:p w14:paraId="61254318" w14:textId="31EA3B67" w:rsidR="00392869" w:rsidRDefault="00392869" w:rsidP="00392869">
            <w:pPr>
              <w:pStyle w:val="NormalWeb"/>
              <w:spacing w:before="0" w:beforeAutospacing="0" w:after="0" w:afterAutospacing="0"/>
              <w:jc w:val="both"/>
              <w:rPr>
                <w:rFonts w:ascii="Arial" w:hAnsi="Arial" w:cs="Arial"/>
                <w:sz w:val="18"/>
                <w:szCs w:val="18"/>
              </w:rPr>
            </w:pPr>
            <w:r w:rsidRPr="00900EE0">
              <w:rPr>
                <w:rFonts w:ascii="Arial" w:hAnsi="Arial" w:cs="Arial"/>
                <w:sz w:val="18"/>
                <w:szCs w:val="18"/>
              </w:rPr>
              <w:t>Desarrollar acciones para mejorar el posicionamiento y la imagen institucional</w:t>
            </w:r>
            <w:r>
              <w:rPr>
                <w:rFonts w:ascii="Arial" w:hAnsi="Arial" w:cs="Arial"/>
                <w:sz w:val="18"/>
                <w:szCs w:val="18"/>
              </w:rPr>
              <w:t>.</w:t>
            </w:r>
            <w:r w:rsidRPr="00900EE0">
              <w:rPr>
                <w:rFonts w:ascii="Arial" w:hAnsi="Arial" w:cs="Arial"/>
                <w:sz w:val="18"/>
                <w:szCs w:val="18"/>
              </w:rPr>
              <w:t> </w:t>
            </w:r>
          </w:p>
          <w:p w14:paraId="01F5ABF9" w14:textId="77777777" w:rsidR="00392869" w:rsidRDefault="00392869" w:rsidP="00392869">
            <w:pPr>
              <w:pStyle w:val="NormalWeb"/>
              <w:spacing w:before="0" w:beforeAutospacing="0" w:after="0" w:afterAutospacing="0"/>
              <w:jc w:val="both"/>
              <w:rPr>
                <w:rFonts w:ascii="Arial" w:hAnsi="Arial" w:cs="Arial"/>
                <w:b/>
                <w:bCs/>
                <w:sz w:val="18"/>
                <w:szCs w:val="18"/>
              </w:rPr>
            </w:pPr>
          </w:p>
          <w:p w14:paraId="2F3980F1" w14:textId="1BA0F9A3" w:rsidR="00392869" w:rsidRPr="008F70C7" w:rsidRDefault="00392869" w:rsidP="00392869">
            <w:pPr>
              <w:pStyle w:val="NormalWeb"/>
              <w:spacing w:before="0" w:beforeAutospacing="0" w:after="0" w:afterAutospacing="0"/>
              <w:jc w:val="both"/>
              <w:rPr>
                <w:rFonts w:ascii="Arial" w:hAnsi="Arial" w:cs="Arial"/>
                <w:b/>
                <w:bCs/>
                <w:sz w:val="18"/>
                <w:szCs w:val="18"/>
              </w:rPr>
            </w:pPr>
            <w:r w:rsidRPr="00900EE0">
              <w:rPr>
                <w:rFonts w:ascii="Arial" w:hAnsi="Arial" w:cs="Arial"/>
                <w:b/>
                <w:bCs/>
                <w:sz w:val="18"/>
                <w:szCs w:val="18"/>
              </w:rPr>
              <w:t>Actualización del Mapa de Riesgos de Corrupción</w:t>
            </w:r>
            <w:r>
              <w:rPr>
                <w:rFonts w:ascii="Arial" w:hAnsi="Arial" w:cs="Arial"/>
                <w:b/>
                <w:bCs/>
                <w:sz w:val="18"/>
                <w:szCs w:val="18"/>
              </w:rPr>
              <w:t xml:space="preserve"> </w:t>
            </w:r>
            <w:r w:rsidRPr="00900EE0">
              <w:rPr>
                <w:rFonts w:ascii="Arial" w:hAnsi="Arial" w:cs="Arial"/>
                <w:b/>
                <w:bCs/>
                <w:sz w:val="18"/>
                <w:szCs w:val="18"/>
              </w:rPr>
              <w:t>(Pág.</w:t>
            </w:r>
            <w:r>
              <w:rPr>
                <w:rFonts w:ascii="Arial" w:hAnsi="Arial" w:cs="Arial"/>
                <w:b/>
                <w:bCs/>
                <w:sz w:val="18"/>
                <w:szCs w:val="18"/>
              </w:rPr>
              <w:t xml:space="preserve"> 196</w:t>
            </w:r>
            <w:r w:rsidRPr="00900EE0">
              <w:rPr>
                <w:rFonts w:ascii="Arial" w:hAnsi="Arial" w:cs="Arial"/>
                <w:b/>
                <w:bCs/>
                <w:sz w:val="18"/>
                <w:szCs w:val="18"/>
              </w:rPr>
              <w:t>)</w:t>
            </w:r>
            <w:r>
              <w:rPr>
                <w:rFonts w:ascii="Arial" w:hAnsi="Arial" w:cs="Arial"/>
                <w:b/>
                <w:bCs/>
                <w:sz w:val="18"/>
                <w:szCs w:val="18"/>
              </w:rPr>
              <w:t>.</w:t>
            </w:r>
          </w:p>
          <w:p w14:paraId="79922B00" w14:textId="77777777" w:rsidR="00392869" w:rsidRDefault="00392869" w:rsidP="00336590">
            <w:pPr>
              <w:pStyle w:val="NormalWeb"/>
              <w:spacing w:before="0" w:beforeAutospacing="0" w:after="0" w:afterAutospacing="0"/>
              <w:jc w:val="both"/>
              <w:rPr>
                <w:rFonts w:ascii="Arial" w:hAnsi="Arial" w:cs="Arial"/>
                <w:b/>
                <w:bCs/>
                <w:sz w:val="18"/>
                <w:szCs w:val="18"/>
              </w:rPr>
            </w:pPr>
          </w:p>
          <w:p w14:paraId="2813A598" w14:textId="2322FE5E" w:rsidR="00392869" w:rsidRPr="00900EE0" w:rsidRDefault="00392869" w:rsidP="00392869">
            <w:pPr>
              <w:pStyle w:val="NormalWeb"/>
              <w:spacing w:before="0" w:beforeAutospacing="0" w:after="0" w:afterAutospacing="0"/>
              <w:jc w:val="both"/>
              <w:rPr>
                <w:rFonts w:ascii="Arial" w:hAnsi="Arial" w:cs="Arial"/>
                <w:sz w:val="18"/>
                <w:szCs w:val="18"/>
              </w:rPr>
            </w:pPr>
            <w:r w:rsidRPr="00900EE0">
              <w:rPr>
                <w:rFonts w:ascii="Arial" w:hAnsi="Arial" w:cs="Arial"/>
                <w:b/>
                <w:bCs/>
                <w:sz w:val="18"/>
                <w:szCs w:val="18"/>
              </w:rPr>
              <w:t>Pla</w:t>
            </w:r>
            <w:r>
              <w:rPr>
                <w:rFonts w:ascii="Arial" w:hAnsi="Arial" w:cs="Arial"/>
                <w:b/>
                <w:bCs/>
                <w:sz w:val="18"/>
                <w:szCs w:val="18"/>
              </w:rPr>
              <w:t>n de mejoramiento institucional–</w:t>
            </w:r>
            <w:r w:rsidRPr="00900EE0">
              <w:rPr>
                <w:rFonts w:ascii="Arial" w:hAnsi="Arial" w:cs="Arial"/>
                <w:b/>
                <w:bCs/>
                <w:sz w:val="18"/>
                <w:szCs w:val="18"/>
              </w:rPr>
              <w:t>origen interno</w:t>
            </w:r>
            <w:r>
              <w:rPr>
                <w:rFonts w:ascii="Arial" w:hAnsi="Arial" w:cs="Arial"/>
                <w:b/>
                <w:bCs/>
                <w:sz w:val="18"/>
                <w:szCs w:val="18"/>
              </w:rPr>
              <w:t xml:space="preserve"> </w:t>
            </w:r>
            <w:r w:rsidRPr="00900EE0">
              <w:rPr>
                <w:rFonts w:ascii="Arial" w:hAnsi="Arial" w:cs="Arial"/>
                <w:b/>
                <w:bCs/>
                <w:sz w:val="18"/>
                <w:szCs w:val="18"/>
              </w:rPr>
              <w:t>(Pág.</w:t>
            </w:r>
            <w:r>
              <w:rPr>
                <w:rFonts w:ascii="Arial" w:hAnsi="Arial" w:cs="Arial"/>
                <w:b/>
                <w:bCs/>
                <w:sz w:val="18"/>
                <w:szCs w:val="18"/>
              </w:rPr>
              <w:t xml:space="preserve"> 213</w:t>
            </w:r>
            <w:r w:rsidRPr="00900EE0">
              <w:rPr>
                <w:rFonts w:ascii="Arial" w:hAnsi="Arial" w:cs="Arial"/>
                <w:b/>
                <w:bCs/>
                <w:sz w:val="18"/>
                <w:szCs w:val="18"/>
              </w:rPr>
              <w:t>)</w:t>
            </w:r>
            <w:r>
              <w:rPr>
                <w:rFonts w:ascii="Arial" w:hAnsi="Arial" w:cs="Arial"/>
                <w:b/>
                <w:bCs/>
                <w:sz w:val="18"/>
                <w:szCs w:val="18"/>
              </w:rPr>
              <w:t>.</w:t>
            </w:r>
          </w:p>
          <w:p w14:paraId="419CAEE3" w14:textId="77777777" w:rsidR="00392869" w:rsidRDefault="00392869" w:rsidP="00336590">
            <w:pPr>
              <w:pStyle w:val="NormalWeb"/>
              <w:spacing w:before="0" w:beforeAutospacing="0" w:after="0" w:afterAutospacing="0"/>
              <w:jc w:val="both"/>
              <w:rPr>
                <w:rFonts w:ascii="Arial" w:hAnsi="Arial" w:cs="Arial"/>
                <w:b/>
                <w:bCs/>
                <w:sz w:val="18"/>
                <w:szCs w:val="18"/>
              </w:rPr>
            </w:pPr>
          </w:p>
          <w:p w14:paraId="6E6429DB" w14:textId="37909B25" w:rsidR="00D455BA" w:rsidRPr="00900EE0" w:rsidRDefault="00D455BA" w:rsidP="00336590">
            <w:pPr>
              <w:pStyle w:val="NormalWeb"/>
              <w:spacing w:before="0" w:beforeAutospacing="0" w:after="0" w:afterAutospacing="0"/>
              <w:jc w:val="both"/>
              <w:rPr>
                <w:rFonts w:ascii="Arial" w:hAnsi="Arial" w:cs="Arial"/>
                <w:sz w:val="18"/>
                <w:szCs w:val="18"/>
              </w:rPr>
            </w:pPr>
            <w:r w:rsidRPr="00900EE0">
              <w:rPr>
                <w:rFonts w:ascii="Arial" w:hAnsi="Arial" w:cs="Arial"/>
                <w:b/>
                <w:bCs/>
                <w:sz w:val="18"/>
                <w:szCs w:val="18"/>
              </w:rPr>
              <w:t>Ley de Transparencia y Acceso a la Información Pública (</w:t>
            </w:r>
            <w:r w:rsidR="00F34179" w:rsidRPr="00900EE0">
              <w:rPr>
                <w:rFonts w:ascii="Arial" w:hAnsi="Arial" w:cs="Arial"/>
                <w:b/>
                <w:bCs/>
                <w:sz w:val="18"/>
                <w:szCs w:val="18"/>
              </w:rPr>
              <w:t>Pág.</w:t>
            </w:r>
            <w:r w:rsidRPr="00900EE0">
              <w:rPr>
                <w:rFonts w:ascii="Arial" w:hAnsi="Arial" w:cs="Arial"/>
                <w:b/>
                <w:bCs/>
                <w:sz w:val="18"/>
                <w:szCs w:val="18"/>
              </w:rPr>
              <w:t xml:space="preserve"> 228) </w:t>
            </w:r>
            <w:r w:rsidRPr="00900EE0">
              <w:rPr>
                <w:rFonts w:ascii="Arial" w:hAnsi="Arial" w:cs="Arial"/>
                <w:sz w:val="18"/>
                <w:szCs w:val="18"/>
              </w:rPr>
              <w:t>actividades para la vigencia 2021 del Plan Anticorrupción y de Atención al Ciudadano del IDRD</w:t>
            </w:r>
            <w:r w:rsidR="00F34179">
              <w:rPr>
                <w:rFonts w:ascii="Arial" w:hAnsi="Arial" w:cs="Arial"/>
                <w:sz w:val="18"/>
                <w:szCs w:val="18"/>
              </w:rPr>
              <w:t>.</w:t>
            </w:r>
          </w:p>
          <w:p w14:paraId="13A6ACCC" w14:textId="77777777" w:rsidR="00D455BA" w:rsidRPr="00900EE0" w:rsidRDefault="00D455BA" w:rsidP="00336590">
            <w:pPr>
              <w:rPr>
                <w:rFonts w:cs="Arial"/>
                <w:sz w:val="18"/>
                <w:szCs w:val="18"/>
              </w:rPr>
            </w:pPr>
          </w:p>
          <w:p w14:paraId="14710ECD" w14:textId="674D9B9E" w:rsidR="00D455BA" w:rsidRPr="00900EE0" w:rsidRDefault="00D455BA" w:rsidP="00392869">
            <w:pPr>
              <w:pStyle w:val="NormalWeb"/>
              <w:spacing w:before="0" w:beforeAutospacing="0" w:after="0" w:afterAutospacing="0"/>
              <w:jc w:val="both"/>
              <w:rPr>
                <w:rFonts w:ascii="Arial" w:hAnsi="Arial" w:cs="Arial"/>
                <w:sz w:val="18"/>
                <w:szCs w:val="18"/>
              </w:rPr>
            </w:pPr>
            <w:r w:rsidRPr="00900EE0">
              <w:rPr>
                <w:rFonts w:ascii="Arial" w:hAnsi="Arial" w:cs="Arial"/>
                <w:b/>
                <w:bCs/>
                <w:sz w:val="18"/>
                <w:szCs w:val="18"/>
              </w:rPr>
              <w:t>3.5. Espacio DRAFE en la página Web. (</w:t>
            </w:r>
            <w:r w:rsidR="00F34179" w:rsidRPr="00900EE0">
              <w:rPr>
                <w:rFonts w:ascii="Arial" w:hAnsi="Arial" w:cs="Arial"/>
                <w:b/>
                <w:bCs/>
                <w:sz w:val="18"/>
                <w:szCs w:val="18"/>
              </w:rPr>
              <w:t>Pág.</w:t>
            </w:r>
            <w:r w:rsidRPr="00900EE0">
              <w:rPr>
                <w:rFonts w:ascii="Arial" w:hAnsi="Arial" w:cs="Arial"/>
                <w:b/>
                <w:bCs/>
                <w:sz w:val="18"/>
                <w:szCs w:val="18"/>
              </w:rPr>
              <w:t xml:space="preserve"> 245)</w:t>
            </w:r>
            <w:r w:rsidR="00392869">
              <w:rPr>
                <w:rFonts w:ascii="Arial" w:hAnsi="Arial" w:cs="Arial"/>
                <w:sz w:val="18"/>
                <w:szCs w:val="18"/>
              </w:rPr>
              <w:t>.</w:t>
            </w:r>
          </w:p>
        </w:tc>
      </w:tr>
    </w:tbl>
    <w:p w14:paraId="3B170B71" w14:textId="57A08B62" w:rsidR="00392869" w:rsidRPr="00E03B2F" w:rsidRDefault="002C709E" w:rsidP="00E03B2F">
      <w:pPr>
        <w:jc w:val="center"/>
        <w:rPr>
          <w:sz w:val="16"/>
          <w:szCs w:val="16"/>
        </w:rPr>
      </w:pPr>
      <w:r>
        <w:rPr>
          <w:sz w:val="16"/>
          <w:szCs w:val="16"/>
        </w:rPr>
        <w:t>Fuente: E</w:t>
      </w:r>
      <w:r w:rsidR="007771B4">
        <w:rPr>
          <w:sz w:val="16"/>
          <w:szCs w:val="16"/>
        </w:rPr>
        <w:t>laboración OCI</w:t>
      </w:r>
    </w:p>
    <w:p w14:paraId="7C76E534" w14:textId="6CD79208" w:rsidR="000418BE" w:rsidRDefault="000418BE" w:rsidP="003D0207"/>
    <w:p w14:paraId="2A6ABC68" w14:textId="77777777" w:rsidR="008F70C7" w:rsidRDefault="008F70C7" w:rsidP="008F70C7"/>
    <w:p w14:paraId="74F75C55" w14:textId="683C87BD" w:rsidR="008F70C7" w:rsidRDefault="008F70C7" w:rsidP="008F70C7">
      <w:pPr>
        <w:jc w:val="center"/>
        <w:rPr>
          <w:rFonts w:cs="Arial"/>
          <w:b/>
          <w:bCs/>
          <w:color w:val="000000"/>
          <w:sz w:val="20"/>
          <w:szCs w:val="20"/>
        </w:rPr>
      </w:pPr>
      <w:r w:rsidRPr="005720DA">
        <w:rPr>
          <w:rFonts w:cs="Arial"/>
          <w:b/>
          <w:bCs/>
          <w:color w:val="000000"/>
          <w:sz w:val="20"/>
          <w:szCs w:val="20"/>
        </w:rPr>
        <w:t>Tabla No.</w:t>
      </w:r>
      <w:r>
        <w:rPr>
          <w:rFonts w:cs="Arial"/>
          <w:b/>
          <w:bCs/>
          <w:color w:val="000000"/>
          <w:sz w:val="20"/>
          <w:szCs w:val="20"/>
        </w:rPr>
        <w:t xml:space="preserve"> 23– Análisis de los Proyectos de Inversión</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2202"/>
        <w:gridCol w:w="907"/>
        <w:gridCol w:w="850"/>
        <w:gridCol w:w="1134"/>
        <w:gridCol w:w="3725"/>
      </w:tblGrid>
      <w:tr w:rsidR="007661F2" w:rsidRPr="007661F2" w14:paraId="1BFAA656" w14:textId="77777777" w:rsidTr="00392869">
        <w:trPr>
          <w:tblHeader/>
          <w:jc w:val="center"/>
        </w:trPr>
        <w:tc>
          <w:tcPr>
            <w:tcW w:w="2202"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vAlign w:val="center"/>
            <w:hideMark/>
          </w:tcPr>
          <w:p w14:paraId="3F110105" w14:textId="3BCFEF64" w:rsidR="007661F2" w:rsidRPr="007661F2" w:rsidRDefault="00CE544A">
            <w:pPr>
              <w:pStyle w:val="NormalWeb"/>
              <w:spacing w:before="0" w:beforeAutospacing="0" w:after="0" w:afterAutospacing="0"/>
              <w:jc w:val="center"/>
              <w:rPr>
                <w:rFonts w:ascii="Arial" w:hAnsi="Arial" w:cs="Arial"/>
                <w:sz w:val="18"/>
                <w:szCs w:val="18"/>
              </w:rPr>
            </w:pPr>
            <w:r>
              <w:rPr>
                <w:rFonts w:ascii="Arial" w:hAnsi="Arial" w:cs="Arial"/>
                <w:b/>
                <w:bCs/>
                <w:sz w:val="18"/>
                <w:szCs w:val="18"/>
              </w:rPr>
              <w:t>Nombre de Proyecto</w:t>
            </w:r>
          </w:p>
        </w:tc>
        <w:tc>
          <w:tcPr>
            <w:tcW w:w="907"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vAlign w:val="center"/>
            <w:hideMark/>
          </w:tcPr>
          <w:p w14:paraId="0A60E2A7" w14:textId="77777777" w:rsidR="007661F2" w:rsidRPr="007661F2" w:rsidRDefault="007661F2">
            <w:pPr>
              <w:pStyle w:val="NormalWeb"/>
              <w:spacing w:before="0" w:beforeAutospacing="0" w:after="0" w:afterAutospacing="0"/>
              <w:jc w:val="center"/>
              <w:rPr>
                <w:rFonts w:ascii="Arial" w:hAnsi="Arial" w:cs="Arial"/>
                <w:sz w:val="18"/>
                <w:szCs w:val="18"/>
              </w:rPr>
            </w:pPr>
            <w:r w:rsidRPr="007661F2">
              <w:rPr>
                <w:rFonts w:ascii="Arial" w:hAnsi="Arial" w:cs="Arial"/>
                <w:b/>
                <w:bCs/>
                <w:sz w:val="18"/>
                <w:szCs w:val="18"/>
              </w:rPr>
              <w:t>Transparencia</w:t>
            </w:r>
          </w:p>
        </w:tc>
        <w:tc>
          <w:tcPr>
            <w:tcW w:w="850"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vAlign w:val="center"/>
            <w:hideMark/>
          </w:tcPr>
          <w:p w14:paraId="41E3DF3C" w14:textId="77777777" w:rsidR="007661F2" w:rsidRPr="007661F2" w:rsidRDefault="007661F2">
            <w:pPr>
              <w:pStyle w:val="NormalWeb"/>
              <w:spacing w:before="0" w:beforeAutospacing="0" w:after="0" w:afterAutospacing="0"/>
              <w:jc w:val="center"/>
              <w:rPr>
                <w:rFonts w:ascii="Arial" w:hAnsi="Arial" w:cs="Arial"/>
                <w:sz w:val="18"/>
                <w:szCs w:val="18"/>
              </w:rPr>
            </w:pPr>
            <w:r w:rsidRPr="007661F2">
              <w:rPr>
                <w:rFonts w:ascii="Arial" w:hAnsi="Arial" w:cs="Arial"/>
                <w:b/>
                <w:bCs/>
                <w:sz w:val="18"/>
                <w:szCs w:val="18"/>
              </w:rPr>
              <w:t>Corrupción </w:t>
            </w:r>
          </w:p>
        </w:tc>
        <w:tc>
          <w:tcPr>
            <w:tcW w:w="1134"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vAlign w:val="center"/>
            <w:hideMark/>
          </w:tcPr>
          <w:p w14:paraId="5DF7CDF9" w14:textId="77777777" w:rsidR="007661F2" w:rsidRPr="00392869" w:rsidRDefault="007661F2">
            <w:pPr>
              <w:pStyle w:val="NormalWeb"/>
              <w:spacing w:before="0" w:beforeAutospacing="0" w:after="0" w:afterAutospacing="0"/>
              <w:jc w:val="center"/>
              <w:rPr>
                <w:rFonts w:ascii="Arial" w:hAnsi="Arial" w:cs="Arial"/>
                <w:sz w:val="16"/>
                <w:szCs w:val="16"/>
              </w:rPr>
            </w:pPr>
            <w:r w:rsidRPr="00392869">
              <w:rPr>
                <w:rFonts w:ascii="Arial" w:hAnsi="Arial" w:cs="Arial"/>
                <w:b/>
                <w:bCs/>
                <w:sz w:val="16"/>
                <w:szCs w:val="16"/>
              </w:rPr>
              <w:t>Mejoramiento Continuo</w:t>
            </w:r>
          </w:p>
        </w:tc>
        <w:tc>
          <w:tcPr>
            <w:tcW w:w="3725"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vAlign w:val="center"/>
            <w:hideMark/>
          </w:tcPr>
          <w:p w14:paraId="06A5A6BF" w14:textId="77777777" w:rsidR="007661F2" w:rsidRPr="007661F2" w:rsidRDefault="007661F2">
            <w:pPr>
              <w:pStyle w:val="NormalWeb"/>
              <w:spacing w:before="0" w:beforeAutospacing="0" w:after="0" w:afterAutospacing="0"/>
              <w:jc w:val="center"/>
              <w:rPr>
                <w:rFonts w:ascii="Arial" w:hAnsi="Arial" w:cs="Arial"/>
                <w:sz w:val="18"/>
                <w:szCs w:val="18"/>
              </w:rPr>
            </w:pPr>
            <w:r w:rsidRPr="007661F2">
              <w:rPr>
                <w:rFonts w:ascii="Arial" w:hAnsi="Arial" w:cs="Arial"/>
                <w:b/>
                <w:bCs/>
                <w:sz w:val="18"/>
                <w:szCs w:val="18"/>
              </w:rPr>
              <w:t>Observaciones</w:t>
            </w:r>
          </w:p>
        </w:tc>
      </w:tr>
      <w:tr w:rsidR="007661F2" w:rsidRPr="007661F2" w14:paraId="1FC9DE5C" w14:textId="77777777" w:rsidTr="00E03B2F">
        <w:trPr>
          <w:trHeight w:val="1495"/>
          <w:jc w:val="center"/>
        </w:trPr>
        <w:tc>
          <w:tcPr>
            <w:tcW w:w="2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CBE683" w14:textId="77777777" w:rsidR="007661F2" w:rsidRPr="007661F2" w:rsidRDefault="003F5B94" w:rsidP="007661F2">
            <w:pPr>
              <w:pStyle w:val="NormalWeb"/>
              <w:spacing w:before="0" w:beforeAutospacing="0" w:after="0" w:afterAutospacing="0"/>
              <w:jc w:val="both"/>
              <w:rPr>
                <w:rFonts w:ascii="Arial" w:hAnsi="Arial" w:cs="Arial"/>
                <w:sz w:val="18"/>
                <w:szCs w:val="18"/>
              </w:rPr>
            </w:pPr>
            <w:hyperlink r:id="rId95" w:history="1">
              <w:r w:rsidR="007661F2" w:rsidRPr="007661F2">
                <w:rPr>
                  <w:rStyle w:val="Hipervnculo"/>
                  <w:rFonts w:ascii="Arial" w:hAnsi="Arial" w:cs="Arial"/>
                  <w:bCs/>
                  <w:color w:val="auto"/>
                  <w:sz w:val="18"/>
                  <w:szCs w:val="18"/>
                  <w:u w:val="none"/>
                </w:rPr>
                <w:t xml:space="preserve">7850 Implementación de una estrategia para el desarrollo </w:t>
              </w:r>
              <w:proofErr w:type="gramStart"/>
              <w:r w:rsidR="007661F2" w:rsidRPr="007661F2">
                <w:rPr>
                  <w:rStyle w:val="Hipervnculo"/>
                  <w:rFonts w:ascii="Arial" w:hAnsi="Arial" w:cs="Arial"/>
                  <w:bCs/>
                  <w:color w:val="auto"/>
                  <w:sz w:val="18"/>
                  <w:szCs w:val="18"/>
                  <w:u w:val="none"/>
                </w:rPr>
                <w:t>deportivo  y</w:t>
              </w:r>
              <w:proofErr w:type="gramEnd"/>
              <w:r w:rsidR="007661F2" w:rsidRPr="007661F2">
                <w:rPr>
                  <w:rStyle w:val="Hipervnculo"/>
                  <w:rFonts w:ascii="Arial" w:hAnsi="Arial" w:cs="Arial"/>
                  <w:bCs/>
                  <w:color w:val="auto"/>
                  <w:sz w:val="18"/>
                  <w:szCs w:val="18"/>
                  <w:u w:val="none"/>
                </w:rPr>
                <w:t xml:space="preserve"> competitivo de Bogotá</w:t>
              </w:r>
            </w:hyperlink>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57356A" w14:textId="77777777" w:rsidR="007661F2" w:rsidRPr="000418BE" w:rsidRDefault="007661F2">
            <w:pPr>
              <w:pStyle w:val="NormalWeb"/>
              <w:spacing w:before="0" w:beforeAutospacing="0" w:after="0" w:afterAutospacing="0"/>
              <w:jc w:val="center"/>
              <w:rPr>
                <w:rFonts w:ascii="Arial" w:hAnsi="Arial" w:cs="Arial"/>
                <w:color w:val="FF0000"/>
              </w:rPr>
            </w:pPr>
            <w:r w:rsidRPr="000418BE">
              <w:rPr>
                <w:rFonts w:ascii="Arial" w:hAnsi="Arial" w:cs="Arial"/>
                <w:b/>
                <w:bCs/>
                <w:color w:val="FF0000"/>
              </w:rPr>
              <w:t>x</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A8E6DF" w14:textId="77777777" w:rsidR="007661F2" w:rsidRPr="000418BE" w:rsidRDefault="007661F2">
            <w:pPr>
              <w:pStyle w:val="NormalWeb"/>
              <w:spacing w:before="0" w:beforeAutospacing="0" w:after="0" w:afterAutospacing="0"/>
              <w:jc w:val="center"/>
              <w:rPr>
                <w:rFonts w:ascii="Arial" w:hAnsi="Arial" w:cs="Arial"/>
                <w:color w:val="FF0000"/>
              </w:rPr>
            </w:pPr>
            <w:r w:rsidRPr="000418BE">
              <w:rPr>
                <w:rFonts w:ascii="Arial" w:hAnsi="Arial" w:cs="Arial"/>
                <w:b/>
                <w:bCs/>
                <w:color w:val="FF0000"/>
              </w:rPr>
              <w:t>x</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ADB7CC" w14:textId="77777777" w:rsidR="007661F2" w:rsidRPr="000418BE" w:rsidRDefault="007661F2">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3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54B995" w14:textId="3D16C746" w:rsidR="007661F2" w:rsidRPr="007661F2" w:rsidRDefault="007661F2" w:rsidP="005F114D">
            <w:pPr>
              <w:pStyle w:val="NormalWeb"/>
              <w:spacing w:before="0" w:beforeAutospacing="0" w:after="0" w:afterAutospacing="0"/>
              <w:jc w:val="both"/>
              <w:textAlignment w:val="baseline"/>
              <w:rPr>
                <w:rFonts w:ascii="Arial" w:hAnsi="Arial" w:cs="Arial"/>
                <w:sz w:val="18"/>
                <w:szCs w:val="18"/>
              </w:rPr>
            </w:pPr>
            <w:r w:rsidRPr="007661F2">
              <w:rPr>
                <w:rFonts w:ascii="Arial" w:hAnsi="Arial" w:cs="Arial"/>
                <w:sz w:val="18"/>
                <w:szCs w:val="18"/>
              </w:rPr>
              <w:t>Se establece como objetivo específico en la ficha EBI:</w:t>
            </w:r>
          </w:p>
          <w:p w14:paraId="45607088" w14:textId="3D5BF50C" w:rsidR="007661F2" w:rsidRPr="005F114D" w:rsidRDefault="000F5CDD" w:rsidP="005F114D">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i/>
                <w:sz w:val="18"/>
                <w:szCs w:val="18"/>
              </w:rPr>
            </w:pPr>
            <w:r>
              <w:rPr>
                <w:rFonts w:ascii="Arial" w:hAnsi="Arial" w:cs="Arial"/>
                <w:i/>
                <w:sz w:val="18"/>
                <w:szCs w:val="18"/>
              </w:rPr>
              <w:t>“</w:t>
            </w:r>
            <w:r w:rsidR="007661F2" w:rsidRPr="005F114D">
              <w:rPr>
                <w:rFonts w:ascii="Arial" w:hAnsi="Arial" w:cs="Arial"/>
                <w:i/>
                <w:sz w:val="18"/>
                <w:szCs w:val="18"/>
              </w:rPr>
              <w:t>Generar acciones de articulación técnica y administrativa de los programas del IDRD con el sistema deportivo privado, para la implementación y evolución de los procesos deportivos desde la iniciación hasta el rendimiento deportivo</w:t>
            </w:r>
            <w:r>
              <w:rPr>
                <w:rFonts w:ascii="Arial" w:hAnsi="Arial" w:cs="Arial"/>
                <w:i/>
                <w:sz w:val="18"/>
                <w:szCs w:val="18"/>
              </w:rPr>
              <w:t>”</w:t>
            </w:r>
          </w:p>
        </w:tc>
      </w:tr>
      <w:tr w:rsidR="007661F2" w:rsidRPr="007661F2" w14:paraId="560179D1" w14:textId="77777777" w:rsidTr="00E03B2F">
        <w:trPr>
          <w:trHeight w:val="1281"/>
          <w:jc w:val="center"/>
        </w:trPr>
        <w:tc>
          <w:tcPr>
            <w:tcW w:w="2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6437CE" w14:textId="77777777" w:rsidR="007661F2" w:rsidRPr="007661F2" w:rsidRDefault="003F5B94">
            <w:pPr>
              <w:pStyle w:val="NormalWeb"/>
              <w:shd w:val="clear" w:color="auto" w:fill="FFFFFF"/>
              <w:spacing w:before="0" w:beforeAutospacing="0" w:after="0" w:afterAutospacing="0"/>
              <w:rPr>
                <w:rStyle w:val="Hipervnculo"/>
                <w:bCs/>
                <w:color w:val="auto"/>
                <w:u w:val="none"/>
              </w:rPr>
            </w:pPr>
            <w:hyperlink r:id="rId96" w:history="1">
              <w:r w:rsidR="007661F2" w:rsidRPr="007661F2">
                <w:rPr>
                  <w:rStyle w:val="Hipervnculo"/>
                  <w:rFonts w:ascii="Arial" w:hAnsi="Arial" w:cs="Arial"/>
                  <w:bCs/>
                  <w:color w:val="auto"/>
                  <w:sz w:val="18"/>
                  <w:szCs w:val="18"/>
                  <w:u w:val="none"/>
                </w:rPr>
                <w:t xml:space="preserve">7851 </w:t>
              </w:r>
              <w:proofErr w:type="gramStart"/>
              <w:r w:rsidR="007661F2" w:rsidRPr="007661F2">
                <w:rPr>
                  <w:rStyle w:val="Hipervnculo"/>
                  <w:rFonts w:ascii="Arial" w:hAnsi="Arial" w:cs="Arial"/>
                  <w:bCs/>
                  <w:color w:val="auto"/>
                  <w:sz w:val="18"/>
                  <w:szCs w:val="18"/>
                  <w:u w:val="none"/>
                </w:rPr>
                <w:t>Recreación</w:t>
              </w:r>
              <w:proofErr w:type="gramEnd"/>
              <w:r w:rsidR="007661F2" w:rsidRPr="007661F2">
                <w:rPr>
                  <w:rStyle w:val="Hipervnculo"/>
                  <w:rFonts w:ascii="Arial" w:hAnsi="Arial" w:cs="Arial"/>
                  <w:bCs/>
                  <w:color w:val="auto"/>
                  <w:sz w:val="18"/>
                  <w:szCs w:val="18"/>
                  <w:u w:val="none"/>
                </w:rPr>
                <w:t xml:space="preserve"> y deporte para la formación ciudadana en Bogotá</w:t>
              </w:r>
            </w:hyperlink>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BD9F26" w14:textId="77777777" w:rsidR="007661F2" w:rsidRPr="000418BE" w:rsidRDefault="007661F2">
            <w:pPr>
              <w:pStyle w:val="NormalWeb"/>
              <w:spacing w:before="0" w:beforeAutospacing="0" w:after="0" w:afterAutospacing="0"/>
              <w:jc w:val="center"/>
              <w:rPr>
                <w:rFonts w:ascii="Arial" w:hAnsi="Arial" w:cs="Arial"/>
                <w:color w:val="FF0000"/>
              </w:rPr>
            </w:pPr>
            <w:r w:rsidRPr="000418BE">
              <w:rPr>
                <w:rFonts w:ascii="Arial" w:hAnsi="Arial" w:cs="Arial"/>
                <w:b/>
                <w:bCs/>
                <w:color w:val="FF0000"/>
              </w:rPr>
              <w:t>x</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8F28F4" w14:textId="77777777" w:rsidR="007661F2" w:rsidRPr="000418BE" w:rsidRDefault="007661F2">
            <w:pPr>
              <w:pStyle w:val="NormalWeb"/>
              <w:spacing w:before="0" w:beforeAutospacing="0" w:after="0" w:afterAutospacing="0"/>
              <w:jc w:val="center"/>
              <w:rPr>
                <w:rFonts w:ascii="Arial" w:hAnsi="Arial" w:cs="Arial"/>
                <w:color w:val="FF0000"/>
              </w:rPr>
            </w:pPr>
            <w:r w:rsidRPr="000418BE">
              <w:rPr>
                <w:rFonts w:ascii="Arial" w:hAnsi="Arial" w:cs="Arial"/>
                <w:b/>
                <w:bCs/>
                <w:color w:val="FF0000"/>
              </w:rPr>
              <w:t>x</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2302AA" w14:textId="77777777" w:rsidR="007661F2" w:rsidRPr="000418BE" w:rsidRDefault="007661F2">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3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7816D6" w14:textId="7EB6361E" w:rsidR="007661F2" w:rsidRPr="007661F2" w:rsidRDefault="007661F2" w:rsidP="007661F2">
            <w:pPr>
              <w:pStyle w:val="NormalWeb"/>
              <w:spacing w:before="0" w:beforeAutospacing="0" w:after="0" w:afterAutospacing="0"/>
              <w:jc w:val="both"/>
              <w:rPr>
                <w:rFonts w:ascii="Arial" w:hAnsi="Arial" w:cs="Arial"/>
                <w:sz w:val="18"/>
                <w:szCs w:val="18"/>
              </w:rPr>
            </w:pPr>
            <w:r w:rsidRPr="007661F2">
              <w:rPr>
                <w:rFonts w:ascii="Arial" w:hAnsi="Arial" w:cs="Arial"/>
                <w:sz w:val="18"/>
                <w:szCs w:val="18"/>
              </w:rPr>
              <w:t>Se establece como objetivo general en la ficha EBI:</w:t>
            </w:r>
          </w:p>
          <w:p w14:paraId="0D10BBCE" w14:textId="5C5276D0" w:rsidR="007661F2" w:rsidRPr="007661F2" w:rsidRDefault="000F5CDD" w:rsidP="005F114D">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i/>
                <w:sz w:val="18"/>
                <w:szCs w:val="18"/>
              </w:rPr>
            </w:pPr>
            <w:r>
              <w:rPr>
                <w:rFonts w:ascii="Arial" w:hAnsi="Arial" w:cs="Arial"/>
                <w:i/>
                <w:sz w:val="18"/>
                <w:szCs w:val="18"/>
              </w:rPr>
              <w:t>“</w:t>
            </w:r>
            <w:r w:rsidR="007661F2" w:rsidRPr="007661F2">
              <w:rPr>
                <w:rFonts w:ascii="Arial" w:hAnsi="Arial" w:cs="Arial"/>
                <w:i/>
                <w:sz w:val="18"/>
                <w:szCs w:val="18"/>
              </w:rPr>
              <w:t>Incorporar la formación en valores ciudadanos en la oferta de programas de recreación y deportes que permitan la apropiación y resignificación de la vida social y comunitaria</w:t>
            </w:r>
            <w:r>
              <w:rPr>
                <w:rFonts w:ascii="Arial" w:hAnsi="Arial" w:cs="Arial"/>
                <w:i/>
                <w:sz w:val="18"/>
                <w:szCs w:val="18"/>
              </w:rPr>
              <w:t>”</w:t>
            </w:r>
          </w:p>
        </w:tc>
      </w:tr>
      <w:tr w:rsidR="007661F2" w:rsidRPr="007661F2" w14:paraId="6A9ED3F4" w14:textId="77777777" w:rsidTr="00392869">
        <w:trPr>
          <w:jc w:val="center"/>
        </w:trPr>
        <w:tc>
          <w:tcPr>
            <w:tcW w:w="2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AB38AC" w14:textId="77777777" w:rsidR="007661F2" w:rsidRPr="007661F2" w:rsidRDefault="003F5B94" w:rsidP="007661F2">
            <w:pPr>
              <w:pStyle w:val="NormalWeb"/>
              <w:shd w:val="clear" w:color="auto" w:fill="FFFFFF"/>
              <w:spacing w:before="0" w:beforeAutospacing="0" w:after="0" w:afterAutospacing="0"/>
              <w:rPr>
                <w:rStyle w:val="Hipervnculo"/>
                <w:bCs/>
                <w:color w:val="auto"/>
                <w:u w:val="none"/>
              </w:rPr>
            </w:pPr>
            <w:hyperlink r:id="rId97" w:history="1">
              <w:r w:rsidR="007661F2" w:rsidRPr="007661F2">
                <w:rPr>
                  <w:rStyle w:val="Hipervnculo"/>
                  <w:rFonts w:ascii="Arial" w:hAnsi="Arial" w:cs="Arial"/>
                  <w:bCs/>
                  <w:color w:val="auto"/>
                  <w:sz w:val="18"/>
                  <w:szCs w:val="18"/>
                  <w:u w:val="none"/>
                </w:rPr>
                <w:t xml:space="preserve">7852 </w:t>
              </w:r>
              <w:proofErr w:type="gramStart"/>
              <w:r w:rsidR="007661F2" w:rsidRPr="007661F2">
                <w:rPr>
                  <w:rStyle w:val="Hipervnculo"/>
                  <w:rFonts w:ascii="Arial" w:hAnsi="Arial" w:cs="Arial"/>
                  <w:bCs/>
                  <w:color w:val="auto"/>
                  <w:sz w:val="18"/>
                  <w:szCs w:val="18"/>
                  <w:u w:val="none"/>
                </w:rPr>
                <w:t>Construcción</w:t>
              </w:r>
              <w:proofErr w:type="gramEnd"/>
              <w:r w:rsidR="007661F2" w:rsidRPr="007661F2">
                <w:rPr>
                  <w:rStyle w:val="Hipervnculo"/>
                  <w:rFonts w:ascii="Arial" w:hAnsi="Arial" w:cs="Arial"/>
                  <w:bCs/>
                  <w:color w:val="auto"/>
                  <w:sz w:val="18"/>
                  <w:szCs w:val="18"/>
                  <w:u w:val="none"/>
                </w:rPr>
                <w:t xml:space="preserve"> de comunidades activas y saludables en Bogotá</w:t>
              </w:r>
            </w:hyperlink>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A9C79E" w14:textId="538430C0" w:rsidR="007661F2" w:rsidRPr="000418BE" w:rsidRDefault="007661F2" w:rsidP="007661F2">
            <w:pPr>
              <w:jc w:val="center"/>
              <w:rPr>
                <w:rFonts w:cs="Arial"/>
                <w:color w:val="FF0000"/>
                <w:sz w:val="24"/>
              </w:rPr>
            </w:pPr>
            <w:r w:rsidRPr="000418BE">
              <w:rPr>
                <w:rFonts w:cs="Arial"/>
                <w:b/>
                <w:bCs/>
                <w:color w:val="FF0000"/>
                <w:sz w:val="24"/>
              </w:rPr>
              <w:t>x</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5BEDE3" w14:textId="114F265F" w:rsidR="007661F2" w:rsidRPr="000418BE" w:rsidRDefault="007661F2" w:rsidP="007661F2">
            <w:pPr>
              <w:jc w:val="center"/>
              <w:rPr>
                <w:rFonts w:cs="Arial"/>
                <w:color w:val="FF0000"/>
                <w:sz w:val="24"/>
              </w:rPr>
            </w:pPr>
            <w:r w:rsidRPr="000418BE">
              <w:rPr>
                <w:rFonts w:cs="Arial"/>
                <w:b/>
                <w:bCs/>
                <w:color w:val="FF0000"/>
                <w:sz w:val="24"/>
              </w:rPr>
              <w:t>x</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C1F01D" w14:textId="247FBE37" w:rsidR="007661F2" w:rsidRPr="000418BE" w:rsidRDefault="007661F2" w:rsidP="007661F2">
            <w:pPr>
              <w:jc w:val="center"/>
              <w:rPr>
                <w:rFonts w:cs="Arial"/>
                <w:color w:val="7030A0"/>
                <w:sz w:val="24"/>
              </w:rPr>
            </w:pPr>
            <w:r w:rsidRPr="000418BE">
              <w:rPr>
                <w:rFonts w:ascii="Segoe UI Symbol" w:hAnsi="Segoe UI Symbol" w:cs="Segoe UI Symbol"/>
                <w:b/>
                <w:bCs/>
                <w:color w:val="7030A0"/>
                <w:sz w:val="24"/>
              </w:rPr>
              <w:t>✓</w:t>
            </w:r>
          </w:p>
        </w:tc>
        <w:tc>
          <w:tcPr>
            <w:tcW w:w="3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7E999D" w14:textId="74541EB5" w:rsidR="007661F2" w:rsidRPr="007661F2" w:rsidRDefault="007661F2" w:rsidP="007661F2">
            <w:pPr>
              <w:pStyle w:val="NormalWeb"/>
              <w:spacing w:before="0" w:beforeAutospacing="0" w:after="0" w:afterAutospacing="0"/>
              <w:jc w:val="both"/>
              <w:rPr>
                <w:rFonts w:ascii="Arial" w:hAnsi="Arial" w:cs="Arial"/>
                <w:sz w:val="18"/>
                <w:szCs w:val="18"/>
              </w:rPr>
            </w:pPr>
            <w:r w:rsidRPr="007661F2">
              <w:rPr>
                <w:rFonts w:ascii="Arial" w:hAnsi="Arial" w:cs="Arial"/>
                <w:sz w:val="18"/>
                <w:szCs w:val="18"/>
              </w:rPr>
              <w:t>Se es</w:t>
            </w:r>
            <w:r w:rsidR="000F5CDD">
              <w:rPr>
                <w:rFonts w:ascii="Arial" w:hAnsi="Arial" w:cs="Arial"/>
                <w:sz w:val="18"/>
                <w:szCs w:val="18"/>
              </w:rPr>
              <w:t>tablece como objetivo específico</w:t>
            </w:r>
            <w:r w:rsidRPr="007661F2">
              <w:rPr>
                <w:rFonts w:ascii="Arial" w:hAnsi="Arial" w:cs="Arial"/>
                <w:sz w:val="18"/>
                <w:szCs w:val="18"/>
              </w:rPr>
              <w:t xml:space="preserve"> en la ficha EBI:</w:t>
            </w:r>
          </w:p>
          <w:p w14:paraId="04D7ECA9" w14:textId="1D2329E1" w:rsidR="007661F2" w:rsidRPr="007661F2" w:rsidRDefault="000F5CDD" w:rsidP="005F114D">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i/>
                <w:sz w:val="18"/>
                <w:szCs w:val="18"/>
              </w:rPr>
            </w:pPr>
            <w:r>
              <w:rPr>
                <w:rFonts w:ascii="Arial" w:hAnsi="Arial" w:cs="Arial"/>
                <w:i/>
                <w:sz w:val="18"/>
                <w:szCs w:val="18"/>
              </w:rPr>
              <w:t>“</w:t>
            </w:r>
            <w:r w:rsidR="007661F2" w:rsidRPr="007661F2">
              <w:rPr>
                <w:rFonts w:ascii="Arial" w:hAnsi="Arial" w:cs="Arial"/>
                <w:i/>
                <w:sz w:val="18"/>
                <w:szCs w:val="18"/>
              </w:rPr>
              <w:t>Diseñar e implementar una estrategia de medición sobre las acciones de actividad física y los impactos en cuanto a la salud física y mental</w:t>
            </w:r>
            <w:r>
              <w:rPr>
                <w:rFonts w:ascii="Arial" w:hAnsi="Arial" w:cs="Arial"/>
                <w:i/>
                <w:sz w:val="18"/>
                <w:szCs w:val="18"/>
              </w:rPr>
              <w:t>”</w:t>
            </w:r>
          </w:p>
        </w:tc>
      </w:tr>
      <w:tr w:rsidR="007661F2" w:rsidRPr="007661F2" w14:paraId="66DF74C7" w14:textId="77777777" w:rsidTr="00392869">
        <w:trPr>
          <w:jc w:val="center"/>
        </w:trPr>
        <w:tc>
          <w:tcPr>
            <w:tcW w:w="2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361932" w14:textId="77777777" w:rsidR="007661F2" w:rsidRPr="007661F2" w:rsidRDefault="003F5B94" w:rsidP="007661F2">
            <w:pPr>
              <w:pStyle w:val="NormalWeb"/>
              <w:spacing w:before="0" w:beforeAutospacing="0" w:after="0" w:afterAutospacing="0"/>
              <w:rPr>
                <w:rStyle w:val="Hipervnculo"/>
                <w:bCs/>
                <w:color w:val="auto"/>
                <w:u w:val="none"/>
              </w:rPr>
            </w:pPr>
            <w:hyperlink r:id="rId98" w:history="1">
              <w:r w:rsidR="007661F2" w:rsidRPr="007661F2">
                <w:rPr>
                  <w:rStyle w:val="Hipervnculo"/>
                  <w:rFonts w:ascii="Arial" w:hAnsi="Arial" w:cs="Arial"/>
                  <w:bCs/>
                  <w:color w:val="auto"/>
                  <w:sz w:val="18"/>
                  <w:szCs w:val="18"/>
                  <w:u w:val="none"/>
                </w:rPr>
                <w:t xml:space="preserve">7853 Administración de parques y </w:t>
              </w:r>
              <w:proofErr w:type="gramStart"/>
              <w:r w:rsidR="007661F2" w:rsidRPr="007661F2">
                <w:rPr>
                  <w:rStyle w:val="Hipervnculo"/>
                  <w:rFonts w:ascii="Arial" w:hAnsi="Arial" w:cs="Arial"/>
                  <w:bCs/>
                  <w:color w:val="auto"/>
                  <w:sz w:val="18"/>
                  <w:szCs w:val="18"/>
                  <w:u w:val="none"/>
                </w:rPr>
                <w:t>escenarios  innovadores</w:t>
              </w:r>
              <w:proofErr w:type="gramEnd"/>
              <w:r w:rsidR="007661F2" w:rsidRPr="007661F2">
                <w:rPr>
                  <w:rStyle w:val="Hipervnculo"/>
                  <w:rFonts w:ascii="Arial" w:hAnsi="Arial" w:cs="Arial"/>
                  <w:bCs/>
                  <w:color w:val="auto"/>
                  <w:sz w:val="18"/>
                  <w:szCs w:val="18"/>
                  <w:u w:val="none"/>
                </w:rPr>
                <w:t>, sostenibles y con adaptación al cambio climático en Bogotá</w:t>
              </w:r>
            </w:hyperlink>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718009" w14:textId="77777777" w:rsidR="007661F2" w:rsidRPr="000418BE" w:rsidRDefault="007661F2" w:rsidP="007661F2">
            <w:pPr>
              <w:pStyle w:val="NormalWeb"/>
              <w:spacing w:before="0" w:beforeAutospacing="0" w:after="0" w:afterAutospacing="0"/>
              <w:jc w:val="center"/>
              <w:rPr>
                <w:rFonts w:ascii="Arial" w:hAnsi="Arial" w:cs="Arial"/>
                <w:color w:val="FF0000"/>
              </w:rPr>
            </w:pPr>
            <w:r w:rsidRPr="000418BE">
              <w:rPr>
                <w:rFonts w:ascii="Arial" w:hAnsi="Arial" w:cs="Arial"/>
                <w:b/>
                <w:bCs/>
                <w:color w:val="FF0000"/>
              </w:rPr>
              <w:t>x</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49B02F" w14:textId="77777777" w:rsidR="007661F2" w:rsidRPr="000418BE" w:rsidRDefault="007661F2" w:rsidP="007661F2">
            <w:pPr>
              <w:pStyle w:val="NormalWeb"/>
              <w:spacing w:before="0" w:beforeAutospacing="0" w:after="0" w:afterAutospacing="0"/>
              <w:jc w:val="center"/>
              <w:rPr>
                <w:rFonts w:ascii="Arial" w:hAnsi="Arial" w:cs="Arial"/>
                <w:color w:val="FF0000"/>
              </w:rPr>
            </w:pPr>
            <w:r w:rsidRPr="000418BE">
              <w:rPr>
                <w:rFonts w:ascii="Arial" w:hAnsi="Arial" w:cs="Arial"/>
                <w:b/>
                <w:bCs/>
                <w:color w:val="FF0000"/>
              </w:rPr>
              <w:t>x</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F8EFE4" w14:textId="77777777" w:rsidR="007661F2" w:rsidRPr="000418BE" w:rsidRDefault="007661F2" w:rsidP="007661F2">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3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02431D" w14:textId="4748C6C3" w:rsidR="007661F2" w:rsidRPr="007661F2" w:rsidRDefault="007661F2" w:rsidP="007661F2">
            <w:pPr>
              <w:pStyle w:val="NormalWeb"/>
              <w:spacing w:before="0" w:beforeAutospacing="0" w:after="0" w:afterAutospacing="0"/>
              <w:jc w:val="both"/>
              <w:rPr>
                <w:rFonts w:ascii="Arial" w:hAnsi="Arial" w:cs="Arial"/>
                <w:sz w:val="18"/>
                <w:szCs w:val="18"/>
              </w:rPr>
            </w:pPr>
            <w:r w:rsidRPr="007661F2">
              <w:rPr>
                <w:rFonts w:ascii="Arial" w:hAnsi="Arial" w:cs="Arial"/>
                <w:sz w:val="18"/>
                <w:szCs w:val="18"/>
              </w:rPr>
              <w:t>Se establece como objetivo general en la ficha EBI:</w:t>
            </w:r>
          </w:p>
          <w:p w14:paraId="05D56710" w14:textId="3684D10E" w:rsidR="007661F2" w:rsidRPr="007661F2" w:rsidRDefault="000F5CDD" w:rsidP="005F114D">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sz w:val="18"/>
                <w:szCs w:val="18"/>
              </w:rPr>
            </w:pPr>
            <w:r>
              <w:rPr>
                <w:rFonts w:ascii="Arial" w:hAnsi="Arial" w:cs="Arial"/>
                <w:i/>
                <w:iCs/>
                <w:sz w:val="18"/>
                <w:szCs w:val="18"/>
              </w:rPr>
              <w:t>“</w:t>
            </w:r>
            <w:r w:rsidR="007661F2" w:rsidRPr="007661F2">
              <w:rPr>
                <w:rFonts w:ascii="Arial" w:hAnsi="Arial" w:cs="Arial"/>
                <w:i/>
                <w:iCs/>
                <w:sz w:val="18"/>
                <w:szCs w:val="18"/>
              </w:rPr>
              <w:t>Generar acciones en parques y escenarios de Bogotá con enfoque de innovación, sostenibilidad y adaptación al cambio climático</w:t>
            </w:r>
            <w:r>
              <w:rPr>
                <w:rFonts w:ascii="Arial" w:hAnsi="Arial" w:cs="Arial"/>
                <w:i/>
                <w:iCs/>
                <w:sz w:val="18"/>
                <w:szCs w:val="18"/>
              </w:rPr>
              <w:t>”</w:t>
            </w:r>
          </w:p>
        </w:tc>
      </w:tr>
      <w:tr w:rsidR="007661F2" w:rsidRPr="007661F2" w14:paraId="66943CCE" w14:textId="77777777" w:rsidTr="00E03B2F">
        <w:trPr>
          <w:trHeight w:val="2586"/>
          <w:jc w:val="center"/>
        </w:trPr>
        <w:tc>
          <w:tcPr>
            <w:tcW w:w="2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8FD754" w14:textId="77777777" w:rsidR="007661F2" w:rsidRPr="007661F2" w:rsidRDefault="003F5B94" w:rsidP="007661F2">
            <w:pPr>
              <w:pStyle w:val="NormalWeb"/>
              <w:spacing w:before="0" w:beforeAutospacing="0" w:after="0" w:afterAutospacing="0"/>
              <w:rPr>
                <w:rStyle w:val="Hipervnculo"/>
                <w:bCs/>
                <w:color w:val="auto"/>
                <w:u w:val="none"/>
              </w:rPr>
            </w:pPr>
            <w:hyperlink r:id="rId99" w:history="1">
              <w:r w:rsidR="007661F2" w:rsidRPr="007661F2">
                <w:rPr>
                  <w:rStyle w:val="Hipervnculo"/>
                  <w:rFonts w:ascii="Arial" w:hAnsi="Arial" w:cs="Arial"/>
                  <w:bCs/>
                  <w:color w:val="auto"/>
                  <w:sz w:val="18"/>
                  <w:szCs w:val="18"/>
                  <w:u w:val="none"/>
                </w:rPr>
                <w:t xml:space="preserve">7854 </w:t>
              </w:r>
              <w:proofErr w:type="gramStart"/>
              <w:r w:rsidR="007661F2" w:rsidRPr="007661F2">
                <w:rPr>
                  <w:rStyle w:val="Hipervnculo"/>
                  <w:rFonts w:ascii="Arial" w:hAnsi="Arial" w:cs="Arial"/>
                  <w:bCs/>
                  <w:color w:val="auto"/>
                  <w:sz w:val="18"/>
                  <w:szCs w:val="18"/>
                  <w:u w:val="none"/>
                </w:rPr>
                <w:t>Formación</w:t>
              </w:r>
              <w:proofErr w:type="gramEnd"/>
              <w:r w:rsidR="007661F2" w:rsidRPr="007661F2">
                <w:rPr>
                  <w:rStyle w:val="Hipervnculo"/>
                  <w:rFonts w:ascii="Arial" w:hAnsi="Arial" w:cs="Arial"/>
                  <w:bCs/>
                  <w:color w:val="auto"/>
                  <w:sz w:val="18"/>
                  <w:szCs w:val="18"/>
                  <w:u w:val="none"/>
                </w:rPr>
                <w:t xml:space="preserve"> de niñas, niños, adolescentes y jóvenes en las disciplinas deportivas priorizadas en el marco de la jornada escolar complementaria en Bogotá</w:t>
              </w:r>
            </w:hyperlink>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446D9C" w14:textId="77777777" w:rsidR="007661F2" w:rsidRPr="000418BE" w:rsidRDefault="007661F2" w:rsidP="007661F2">
            <w:pPr>
              <w:pStyle w:val="NormalWeb"/>
              <w:spacing w:before="0" w:beforeAutospacing="0" w:after="0" w:afterAutospacing="0"/>
              <w:jc w:val="center"/>
              <w:rPr>
                <w:rFonts w:ascii="Arial" w:hAnsi="Arial" w:cs="Arial"/>
                <w:color w:val="FF0000"/>
              </w:rPr>
            </w:pPr>
            <w:r w:rsidRPr="000418BE">
              <w:rPr>
                <w:rFonts w:ascii="Arial" w:hAnsi="Arial" w:cs="Arial"/>
                <w:b/>
                <w:bCs/>
                <w:color w:val="FF0000"/>
              </w:rPr>
              <w:t>x</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2DC712" w14:textId="77777777" w:rsidR="007661F2" w:rsidRPr="000418BE" w:rsidRDefault="007661F2" w:rsidP="007661F2">
            <w:pPr>
              <w:pStyle w:val="NormalWeb"/>
              <w:spacing w:before="0" w:beforeAutospacing="0" w:after="0" w:afterAutospacing="0"/>
              <w:jc w:val="center"/>
              <w:rPr>
                <w:rFonts w:ascii="Arial" w:hAnsi="Arial" w:cs="Arial"/>
                <w:color w:val="FF0000"/>
              </w:rPr>
            </w:pPr>
            <w:r w:rsidRPr="000418BE">
              <w:rPr>
                <w:rFonts w:ascii="Arial" w:hAnsi="Arial" w:cs="Arial"/>
                <w:b/>
                <w:bCs/>
                <w:color w:val="FF0000"/>
              </w:rPr>
              <w:t>x</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3AEFBB" w14:textId="77777777" w:rsidR="007661F2" w:rsidRPr="000418BE" w:rsidRDefault="007661F2" w:rsidP="007661F2">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3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CDB37F" w14:textId="1176071A" w:rsidR="007661F2" w:rsidRPr="007661F2" w:rsidRDefault="007661F2" w:rsidP="007661F2">
            <w:pPr>
              <w:pStyle w:val="NormalWeb"/>
              <w:spacing w:before="0" w:beforeAutospacing="0" w:after="0" w:afterAutospacing="0"/>
              <w:jc w:val="both"/>
              <w:rPr>
                <w:rFonts w:ascii="Arial" w:hAnsi="Arial" w:cs="Arial"/>
                <w:sz w:val="18"/>
                <w:szCs w:val="18"/>
              </w:rPr>
            </w:pPr>
            <w:r w:rsidRPr="007661F2">
              <w:rPr>
                <w:rFonts w:ascii="Arial" w:hAnsi="Arial" w:cs="Arial"/>
                <w:sz w:val="18"/>
                <w:szCs w:val="18"/>
              </w:rPr>
              <w:t>Se establece como objetivos específicos en la ficha EBI:</w:t>
            </w:r>
          </w:p>
          <w:p w14:paraId="116C0A66" w14:textId="0D0E6BDE" w:rsidR="007661F2" w:rsidRPr="007661F2" w:rsidRDefault="000F5CDD" w:rsidP="005F114D">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sz w:val="18"/>
                <w:szCs w:val="18"/>
              </w:rPr>
            </w:pPr>
            <w:r>
              <w:rPr>
                <w:rFonts w:ascii="Arial" w:hAnsi="Arial" w:cs="Arial"/>
                <w:i/>
                <w:iCs/>
                <w:sz w:val="18"/>
                <w:szCs w:val="18"/>
              </w:rPr>
              <w:t>“</w:t>
            </w:r>
            <w:r w:rsidR="007661F2" w:rsidRPr="007661F2">
              <w:rPr>
                <w:rFonts w:ascii="Arial" w:hAnsi="Arial" w:cs="Arial"/>
                <w:i/>
                <w:iCs/>
                <w:sz w:val="18"/>
                <w:szCs w:val="18"/>
              </w:rPr>
              <w:t>Realizar procesos que aporten a la formación integral a través de la práctica deportiva para niños, niñas, adolescentes y jóvenes que involucren aspectos de orden psicosocial y ciudadano que acompañen la for</w:t>
            </w:r>
            <w:r>
              <w:rPr>
                <w:rFonts w:ascii="Arial" w:hAnsi="Arial" w:cs="Arial"/>
                <w:i/>
                <w:iCs/>
                <w:sz w:val="18"/>
                <w:szCs w:val="18"/>
              </w:rPr>
              <w:t>mación primaria, básica y media”</w:t>
            </w:r>
          </w:p>
          <w:p w14:paraId="78D796E2" w14:textId="77777777" w:rsidR="007661F2" w:rsidRPr="007661F2" w:rsidRDefault="007661F2" w:rsidP="007661F2">
            <w:pPr>
              <w:rPr>
                <w:rFonts w:cs="Arial"/>
                <w:sz w:val="18"/>
                <w:szCs w:val="18"/>
              </w:rPr>
            </w:pPr>
          </w:p>
          <w:p w14:paraId="01C46646" w14:textId="4F889AC4" w:rsidR="007661F2" w:rsidRPr="007661F2" w:rsidRDefault="000F5CDD" w:rsidP="005F114D">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sz w:val="18"/>
                <w:szCs w:val="18"/>
              </w:rPr>
            </w:pPr>
            <w:r>
              <w:rPr>
                <w:rFonts w:ascii="Arial" w:hAnsi="Arial" w:cs="Arial"/>
                <w:i/>
                <w:iCs/>
                <w:sz w:val="18"/>
                <w:szCs w:val="18"/>
              </w:rPr>
              <w:t>“</w:t>
            </w:r>
            <w:r w:rsidR="007661F2" w:rsidRPr="007661F2">
              <w:rPr>
                <w:rFonts w:ascii="Arial" w:hAnsi="Arial" w:cs="Arial"/>
                <w:i/>
                <w:iCs/>
                <w:sz w:val="18"/>
                <w:szCs w:val="18"/>
              </w:rPr>
              <w:t>Desarrollar planes pedagógicos de formación deportiva que incluyan aspectos de orden psicosocial y ciudadano que contribuyan a la formación integral.</w:t>
            </w:r>
            <w:r>
              <w:rPr>
                <w:rFonts w:ascii="Arial" w:hAnsi="Arial" w:cs="Arial"/>
                <w:i/>
                <w:iCs/>
                <w:sz w:val="18"/>
                <w:szCs w:val="18"/>
              </w:rPr>
              <w:t>”</w:t>
            </w:r>
          </w:p>
        </w:tc>
      </w:tr>
      <w:tr w:rsidR="007661F2" w:rsidRPr="007661F2" w14:paraId="46B127D4" w14:textId="77777777" w:rsidTr="00E03B2F">
        <w:trPr>
          <w:trHeight w:val="2302"/>
          <w:jc w:val="center"/>
        </w:trPr>
        <w:tc>
          <w:tcPr>
            <w:tcW w:w="2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ED9F93" w14:textId="77777777" w:rsidR="007661F2" w:rsidRPr="007661F2" w:rsidRDefault="003F5B94" w:rsidP="007661F2">
            <w:pPr>
              <w:pStyle w:val="NormalWeb"/>
              <w:spacing w:before="0" w:beforeAutospacing="0" w:after="0" w:afterAutospacing="0"/>
              <w:rPr>
                <w:rStyle w:val="Hipervnculo"/>
                <w:bCs/>
                <w:color w:val="auto"/>
                <w:u w:val="none"/>
              </w:rPr>
            </w:pPr>
            <w:hyperlink r:id="rId100" w:history="1">
              <w:r w:rsidR="007661F2" w:rsidRPr="007661F2">
                <w:rPr>
                  <w:rStyle w:val="Hipervnculo"/>
                  <w:rFonts w:ascii="Arial" w:hAnsi="Arial" w:cs="Arial"/>
                  <w:bCs/>
                  <w:color w:val="auto"/>
                  <w:sz w:val="18"/>
                  <w:szCs w:val="18"/>
                  <w:u w:val="none"/>
                </w:rPr>
                <w:t xml:space="preserve">7855 </w:t>
              </w:r>
              <w:proofErr w:type="gramStart"/>
              <w:r w:rsidR="007661F2" w:rsidRPr="007661F2">
                <w:rPr>
                  <w:rStyle w:val="Hipervnculo"/>
                  <w:rFonts w:ascii="Arial" w:hAnsi="Arial" w:cs="Arial"/>
                  <w:bCs/>
                  <w:color w:val="auto"/>
                  <w:sz w:val="18"/>
                  <w:szCs w:val="18"/>
                  <w:u w:val="none"/>
                </w:rPr>
                <w:t>Fortalecimiento</w:t>
              </w:r>
              <w:proofErr w:type="gramEnd"/>
              <w:r w:rsidR="007661F2" w:rsidRPr="007661F2">
                <w:rPr>
                  <w:rStyle w:val="Hipervnculo"/>
                  <w:rFonts w:ascii="Arial" w:hAnsi="Arial" w:cs="Arial"/>
                  <w:bCs/>
                  <w:color w:val="auto"/>
                  <w:sz w:val="18"/>
                  <w:szCs w:val="18"/>
                  <w:u w:val="none"/>
                </w:rPr>
                <w:t xml:space="preserve"> de la economía del sector deporte, recreación y actividad física de Bogotá</w:t>
              </w:r>
            </w:hyperlink>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0FBB18" w14:textId="77777777" w:rsidR="007661F2" w:rsidRPr="000418BE" w:rsidRDefault="007661F2" w:rsidP="007661F2">
            <w:pPr>
              <w:pStyle w:val="NormalWeb"/>
              <w:spacing w:before="0" w:beforeAutospacing="0" w:after="0" w:afterAutospacing="0"/>
              <w:jc w:val="center"/>
              <w:rPr>
                <w:rFonts w:ascii="Arial" w:hAnsi="Arial" w:cs="Arial"/>
                <w:color w:val="FF0000"/>
              </w:rPr>
            </w:pPr>
            <w:r w:rsidRPr="000418BE">
              <w:rPr>
                <w:rFonts w:ascii="Arial" w:hAnsi="Arial" w:cs="Arial"/>
                <w:b/>
                <w:bCs/>
                <w:color w:val="FF0000"/>
              </w:rPr>
              <w:t>x</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8968C1" w14:textId="77777777" w:rsidR="007661F2" w:rsidRPr="000418BE" w:rsidRDefault="007661F2" w:rsidP="007661F2">
            <w:pPr>
              <w:pStyle w:val="NormalWeb"/>
              <w:spacing w:before="0" w:beforeAutospacing="0" w:after="0" w:afterAutospacing="0"/>
              <w:jc w:val="center"/>
              <w:rPr>
                <w:rFonts w:ascii="Arial" w:hAnsi="Arial" w:cs="Arial"/>
                <w:color w:val="FF0000"/>
              </w:rPr>
            </w:pPr>
            <w:r w:rsidRPr="000418BE">
              <w:rPr>
                <w:rFonts w:ascii="Arial" w:hAnsi="Arial" w:cs="Arial"/>
                <w:b/>
                <w:bCs/>
                <w:color w:val="FF0000"/>
              </w:rPr>
              <w:t>x</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847035" w14:textId="77777777" w:rsidR="007661F2" w:rsidRPr="000418BE" w:rsidRDefault="007661F2" w:rsidP="007661F2">
            <w:pPr>
              <w:pStyle w:val="NormalWeb"/>
              <w:spacing w:before="0" w:beforeAutospacing="0" w:after="0" w:afterAutospacing="0"/>
              <w:jc w:val="center"/>
              <w:rPr>
                <w:rFonts w:ascii="Arial" w:hAnsi="Arial" w:cs="Arial"/>
                <w:color w:val="7030A0"/>
              </w:rPr>
            </w:pPr>
            <w:r w:rsidRPr="000418BE">
              <w:rPr>
                <w:rFonts w:ascii="Segoe UI Symbol" w:hAnsi="Segoe UI Symbol" w:cs="Segoe UI Symbol"/>
                <w:b/>
                <w:bCs/>
                <w:color w:val="7030A0"/>
              </w:rPr>
              <w:t>✓</w:t>
            </w:r>
          </w:p>
        </w:tc>
        <w:tc>
          <w:tcPr>
            <w:tcW w:w="3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8EEEDC" w14:textId="4E0C90AF" w:rsidR="007661F2" w:rsidRPr="007661F2" w:rsidRDefault="007661F2" w:rsidP="007661F2">
            <w:pPr>
              <w:pStyle w:val="NormalWeb"/>
              <w:spacing w:before="0" w:beforeAutospacing="0" w:after="0" w:afterAutospacing="0"/>
              <w:jc w:val="both"/>
              <w:rPr>
                <w:rFonts w:ascii="Arial" w:hAnsi="Arial" w:cs="Arial"/>
                <w:sz w:val="18"/>
                <w:szCs w:val="18"/>
              </w:rPr>
            </w:pPr>
            <w:r w:rsidRPr="007661F2">
              <w:rPr>
                <w:rFonts w:ascii="Arial" w:hAnsi="Arial" w:cs="Arial"/>
                <w:sz w:val="18"/>
                <w:szCs w:val="18"/>
              </w:rPr>
              <w:t>Se establece como objetivos específicos en la ficha EBI:</w:t>
            </w:r>
          </w:p>
          <w:p w14:paraId="3C6E40DE" w14:textId="4030EEA5" w:rsidR="007661F2" w:rsidRPr="007661F2" w:rsidRDefault="00F44892" w:rsidP="005F114D">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i/>
                <w:iCs/>
                <w:sz w:val="18"/>
                <w:szCs w:val="18"/>
              </w:rPr>
            </w:pPr>
            <w:r>
              <w:rPr>
                <w:rFonts w:ascii="Arial" w:hAnsi="Arial" w:cs="Arial"/>
                <w:i/>
                <w:iCs/>
                <w:sz w:val="18"/>
                <w:szCs w:val="18"/>
              </w:rPr>
              <w:t>“</w:t>
            </w:r>
            <w:r w:rsidR="007661F2" w:rsidRPr="007661F2">
              <w:rPr>
                <w:rFonts w:ascii="Arial" w:hAnsi="Arial" w:cs="Arial"/>
                <w:i/>
                <w:iCs/>
                <w:sz w:val="18"/>
                <w:szCs w:val="18"/>
              </w:rPr>
              <w:t>Generar instrumentos que contribuyan a la organización e innovación del sector de la recreación, el deporte y actividad física dentro de la estrategia de especialización inteligente de Bogotá</w:t>
            </w:r>
            <w:r>
              <w:rPr>
                <w:rFonts w:ascii="Arial" w:hAnsi="Arial" w:cs="Arial"/>
                <w:i/>
                <w:iCs/>
                <w:sz w:val="18"/>
                <w:szCs w:val="18"/>
              </w:rPr>
              <w:t>”</w:t>
            </w:r>
            <w:r w:rsidR="007661F2" w:rsidRPr="007661F2">
              <w:rPr>
                <w:rFonts w:ascii="Arial" w:hAnsi="Arial" w:cs="Arial"/>
                <w:i/>
                <w:iCs/>
                <w:sz w:val="18"/>
                <w:szCs w:val="18"/>
              </w:rPr>
              <w:t> </w:t>
            </w:r>
          </w:p>
          <w:p w14:paraId="6CBB6168" w14:textId="77777777" w:rsidR="007661F2" w:rsidRPr="007661F2" w:rsidRDefault="007661F2" w:rsidP="007661F2">
            <w:pPr>
              <w:pStyle w:val="NormalWeb"/>
              <w:spacing w:before="0" w:beforeAutospacing="0" w:after="0" w:afterAutospacing="0"/>
              <w:ind w:left="360"/>
              <w:jc w:val="both"/>
              <w:textAlignment w:val="baseline"/>
              <w:rPr>
                <w:rFonts w:ascii="Arial" w:hAnsi="Arial" w:cs="Arial"/>
                <w:i/>
                <w:iCs/>
                <w:sz w:val="18"/>
                <w:szCs w:val="18"/>
              </w:rPr>
            </w:pPr>
          </w:p>
          <w:p w14:paraId="6B94CE09" w14:textId="31345719" w:rsidR="007661F2" w:rsidRPr="007661F2" w:rsidRDefault="00F44892" w:rsidP="005F114D">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sz w:val="18"/>
                <w:szCs w:val="18"/>
              </w:rPr>
            </w:pPr>
            <w:r>
              <w:rPr>
                <w:rFonts w:ascii="Arial" w:hAnsi="Arial" w:cs="Arial"/>
                <w:i/>
                <w:iCs/>
                <w:sz w:val="18"/>
                <w:szCs w:val="18"/>
              </w:rPr>
              <w:t>“</w:t>
            </w:r>
            <w:r w:rsidR="007661F2" w:rsidRPr="007661F2">
              <w:rPr>
                <w:rFonts w:ascii="Arial" w:hAnsi="Arial" w:cs="Arial"/>
                <w:i/>
                <w:iCs/>
                <w:sz w:val="18"/>
                <w:szCs w:val="18"/>
              </w:rPr>
              <w:t>Generar valor agregado al desarrollo del sector de la economía del deporte, recreación y actividad física medi</w:t>
            </w:r>
            <w:r>
              <w:rPr>
                <w:rFonts w:ascii="Arial" w:hAnsi="Arial" w:cs="Arial"/>
                <w:i/>
                <w:iCs/>
                <w:sz w:val="18"/>
                <w:szCs w:val="18"/>
              </w:rPr>
              <w:t>ante la realización de alianzas”</w:t>
            </w:r>
          </w:p>
        </w:tc>
      </w:tr>
      <w:tr w:rsidR="007661F2" w:rsidRPr="007661F2" w14:paraId="2845AC70" w14:textId="77777777" w:rsidTr="00E03B2F">
        <w:trPr>
          <w:trHeight w:val="810"/>
          <w:jc w:val="center"/>
        </w:trPr>
        <w:tc>
          <w:tcPr>
            <w:tcW w:w="2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51D3E6" w14:textId="77777777" w:rsidR="007661F2" w:rsidRPr="007661F2" w:rsidRDefault="003F5B94" w:rsidP="007661F2">
            <w:pPr>
              <w:pStyle w:val="NormalWeb"/>
              <w:shd w:val="clear" w:color="auto" w:fill="FFFFFF"/>
              <w:spacing w:before="0" w:beforeAutospacing="0" w:after="0" w:afterAutospacing="0"/>
              <w:rPr>
                <w:rStyle w:val="Hipervnculo"/>
                <w:bCs/>
                <w:color w:val="auto"/>
                <w:u w:val="none"/>
              </w:rPr>
            </w:pPr>
            <w:hyperlink r:id="rId101" w:history="1">
              <w:r w:rsidR="007661F2" w:rsidRPr="007661F2">
                <w:rPr>
                  <w:rStyle w:val="Hipervnculo"/>
                  <w:rFonts w:ascii="Arial" w:hAnsi="Arial" w:cs="Arial"/>
                  <w:bCs/>
                  <w:color w:val="auto"/>
                  <w:sz w:val="18"/>
                  <w:szCs w:val="18"/>
                  <w:u w:val="none"/>
                </w:rPr>
                <w:t xml:space="preserve">7856 </w:t>
              </w:r>
              <w:proofErr w:type="gramStart"/>
              <w:r w:rsidR="007661F2" w:rsidRPr="007661F2">
                <w:rPr>
                  <w:rStyle w:val="Hipervnculo"/>
                  <w:rFonts w:ascii="Arial" w:hAnsi="Arial" w:cs="Arial"/>
                  <w:bCs/>
                  <w:color w:val="auto"/>
                  <w:sz w:val="18"/>
                  <w:szCs w:val="18"/>
                  <w:u w:val="none"/>
                </w:rPr>
                <w:t>Construcción</w:t>
              </w:r>
              <w:proofErr w:type="gramEnd"/>
              <w:r w:rsidR="007661F2" w:rsidRPr="007661F2">
                <w:rPr>
                  <w:rStyle w:val="Hipervnculo"/>
                  <w:rFonts w:ascii="Arial" w:hAnsi="Arial" w:cs="Arial"/>
                  <w:bCs/>
                  <w:color w:val="auto"/>
                  <w:sz w:val="18"/>
                  <w:szCs w:val="18"/>
                  <w:u w:val="none"/>
                </w:rPr>
                <w:t xml:space="preserve"> y adecuación de escenarios y /o parques deportivos sosten</w:t>
              </w:r>
            </w:hyperlink>
            <w:r w:rsidR="007661F2" w:rsidRPr="00F44892">
              <w:rPr>
                <w:rStyle w:val="Hipervnculo"/>
                <w:rFonts w:ascii="Arial" w:hAnsi="Arial" w:cs="Arial"/>
                <w:bCs/>
                <w:color w:val="auto"/>
                <w:sz w:val="18"/>
                <w:szCs w:val="18"/>
                <w:u w:val="none"/>
              </w:rPr>
              <w:t>ibles</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3AD6E6" w14:textId="77777777" w:rsidR="007661F2" w:rsidRPr="000418BE" w:rsidRDefault="007661F2" w:rsidP="007661F2">
            <w:pPr>
              <w:pStyle w:val="NormalWeb"/>
              <w:spacing w:before="0" w:beforeAutospacing="0" w:after="0" w:afterAutospacing="0"/>
              <w:jc w:val="center"/>
              <w:rPr>
                <w:rFonts w:ascii="Arial" w:hAnsi="Arial" w:cs="Arial"/>
                <w:color w:val="FF0000"/>
              </w:rPr>
            </w:pPr>
            <w:r w:rsidRPr="000418BE">
              <w:rPr>
                <w:rFonts w:ascii="Arial" w:hAnsi="Arial" w:cs="Arial"/>
                <w:b/>
                <w:bCs/>
                <w:color w:val="FF0000"/>
              </w:rPr>
              <w:t>x</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53262D" w14:textId="77777777" w:rsidR="007661F2" w:rsidRPr="000418BE" w:rsidRDefault="007661F2" w:rsidP="007661F2">
            <w:pPr>
              <w:pStyle w:val="NormalWeb"/>
              <w:spacing w:before="0" w:beforeAutospacing="0" w:after="0" w:afterAutospacing="0"/>
              <w:jc w:val="center"/>
              <w:rPr>
                <w:rFonts w:ascii="Arial" w:hAnsi="Arial" w:cs="Arial"/>
                <w:color w:val="FF0000"/>
              </w:rPr>
            </w:pPr>
            <w:r w:rsidRPr="000418BE">
              <w:rPr>
                <w:rFonts w:ascii="Arial" w:hAnsi="Arial" w:cs="Arial"/>
                <w:b/>
                <w:bCs/>
                <w:color w:val="FF0000"/>
              </w:rPr>
              <w:t>x</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EC4021" w14:textId="77777777" w:rsidR="007661F2" w:rsidRPr="000418BE" w:rsidRDefault="007661F2" w:rsidP="007661F2">
            <w:pPr>
              <w:pStyle w:val="NormalWeb"/>
              <w:spacing w:before="0" w:beforeAutospacing="0" w:after="0" w:afterAutospacing="0"/>
              <w:jc w:val="center"/>
              <w:rPr>
                <w:rFonts w:ascii="Arial" w:hAnsi="Arial" w:cs="Arial"/>
                <w:color w:val="7030A0"/>
              </w:rPr>
            </w:pPr>
            <w:r w:rsidRPr="000418BE">
              <w:rPr>
                <w:rFonts w:ascii="Segoe UI Symbol" w:hAnsi="Segoe UI Symbol" w:cs="Segoe UI Symbol"/>
                <w:color w:val="7030A0"/>
              </w:rPr>
              <w:t>✓</w:t>
            </w:r>
          </w:p>
        </w:tc>
        <w:tc>
          <w:tcPr>
            <w:tcW w:w="3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F8181B" w14:textId="1D2D1D12" w:rsidR="007661F2" w:rsidRPr="007661F2" w:rsidRDefault="007661F2" w:rsidP="007661F2">
            <w:pPr>
              <w:pStyle w:val="NormalWeb"/>
              <w:spacing w:before="0" w:beforeAutospacing="0" w:after="0" w:afterAutospacing="0"/>
              <w:jc w:val="both"/>
              <w:rPr>
                <w:rFonts w:ascii="Arial" w:hAnsi="Arial" w:cs="Arial"/>
                <w:sz w:val="18"/>
                <w:szCs w:val="18"/>
              </w:rPr>
            </w:pPr>
            <w:r w:rsidRPr="007661F2">
              <w:rPr>
                <w:rFonts w:ascii="Arial" w:hAnsi="Arial" w:cs="Arial"/>
                <w:sz w:val="18"/>
                <w:szCs w:val="18"/>
              </w:rPr>
              <w:t>Se establece como objetivo específico en la ficha EBI:</w:t>
            </w:r>
          </w:p>
          <w:p w14:paraId="07C19389" w14:textId="33CE56DF" w:rsidR="007661F2" w:rsidRPr="007661F2" w:rsidRDefault="00F44892" w:rsidP="005F114D">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sz w:val="18"/>
                <w:szCs w:val="18"/>
              </w:rPr>
            </w:pPr>
            <w:r>
              <w:rPr>
                <w:rFonts w:ascii="Arial" w:hAnsi="Arial" w:cs="Arial"/>
                <w:i/>
                <w:iCs/>
                <w:sz w:val="18"/>
                <w:szCs w:val="18"/>
              </w:rPr>
              <w:t>“</w:t>
            </w:r>
            <w:r w:rsidR="007661F2" w:rsidRPr="007661F2">
              <w:rPr>
                <w:rFonts w:ascii="Arial" w:hAnsi="Arial" w:cs="Arial"/>
                <w:i/>
                <w:iCs/>
                <w:sz w:val="18"/>
                <w:szCs w:val="18"/>
              </w:rPr>
              <w:t>Construir y/o mejorar parques y escenarios deportivos para la activid</w:t>
            </w:r>
            <w:r>
              <w:rPr>
                <w:rFonts w:ascii="Arial" w:hAnsi="Arial" w:cs="Arial"/>
                <w:i/>
                <w:iCs/>
                <w:sz w:val="18"/>
                <w:szCs w:val="18"/>
              </w:rPr>
              <w:t>ad física y el alto rendimiento”</w:t>
            </w:r>
          </w:p>
        </w:tc>
      </w:tr>
      <w:tr w:rsidR="007661F2" w:rsidRPr="007661F2" w14:paraId="00485AC2" w14:textId="77777777" w:rsidTr="00392869">
        <w:trPr>
          <w:jc w:val="center"/>
        </w:trPr>
        <w:tc>
          <w:tcPr>
            <w:tcW w:w="2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F50AF9" w14:textId="77777777" w:rsidR="007661F2" w:rsidRPr="007661F2" w:rsidRDefault="003F5B94" w:rsidP="007661F2">
            <w:pPr>
              <w:pStyle w:val="NormalWeb"/>
              <w:spacing w:before="0" w:beforeAutospacing="0" w:after="0" w:afterAutospacing="0"/>
              <w:rPr>
                <w:rStyle w:val="Hipervnculo"/>
                <w:bCs/>
                <w:color w:val="auto"/>
                <w:u w:val="none"/>
              </w:rPr>
            </w:pPr>
            <w:hyperlink r:id="rId102" w:history="1">
              <w:r w:rsidR="007661F2" w:rsidRPr="007661F2">
                <w:rPr>
                  <w:rStyle w:val="Hipervnculo"/>
                  <w:rFonts w:ascii="Arial" w:hAnsi="Arial" w:cs="Arial"/>
                  <w:bCs/>
                  <w:color w:val="auto"/>
                  <w:sz w:val="18"/>
                  <w:szCs w:val="18"/>
                  <w:u w:val="none"/>
                </w:rPr>
                <w:t xml:space="preserve">7857 </w:t>
              </w:r>
              <w:proofErr w:type="gramStart"/>
              <w:r w:rsidR="007661F2" w:rsidRPr="007661F2">
                <w:rPr>
                  <w:rStyle w:val="Hipervnculo"/>
                  <w:rFonts w:ascii="Arial" w:hAnsi="Arial" w:cs="Arial"/>
                  <w:bCs/>
                  <w:color w:val="auto"/>
                  <w:sz w:val="18"/>
                  <w:szCs w:val="18"/>
                  <w:u w:val="none"/>
                </w:rPr>
                <w:t>Mejoramiento</w:t>
              </w:r>
              <w:proofErr w:type="gramEnd"/>
              <w:r w:rsidR="007661F2" w:rsidRPr="007661F2">
                <w:rPr>
                  <w:rStyle w:val="Hipervnculo"/>
                  <w:rFonts w:ascii="Arial" w:hAnsi="Arial" w:cs="Arial"/>
                  <w:bCs/>
                  <w:color w:val="auto"/>
                  <w:sz w:val="18"/>
                  <w:szCs w:val="18"/>
                  <w:u w:val="none"/>
                </w:rPr>
                <w:t xml:space="preserve"> institucional en beneficio de la ciudadanía de Bogotá</w:t>
              </w:r>
            </w:hyperlink>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B2B478" w14:textId="45331FA5" w:rsidR="007661F2" w:rsidRPr="000418BE" w:rsidRDefault="008B5D43" w:rsidP="007661F2">
            <w:pPr>
              <w:pStyle w:val="NormalWeb"/>
              <w:spacing w:before="0" w:beforeAutospacing="0" w:after="0" w:afterAutospacing="0"/>
              <w:jc w:val="center"/>
              <w:rPr>
                <w:rFonts w:ascii="Arial" w:hAnsi="Arial" w:cs="Arial"/>
                <w:color w:val="FF0000"/>
              </w:rPr>
            </w:pPr>
            <w:r w:rsidRPr="000418BE">
              <w:rPr>
                <w:rFonts w:ascii="Segoe UI Symbol" w:hAnsi="Segoe UI Symbol" w:cs="Segoe UI Symbol"/>
                <w:color w:val="7030A0"/>
              </w:rPr>
              <w:t>✓</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C23A67" w14:textId="77777777" w:rsidR="007661F2" w:rsidRPr="000418BE" w:rsidRDefault="007661F2" w:rsidP="007661F2">
            <w:pPr>
              <w:pStyle w:val="NormalWeb"/>
              <w:spacing w:before="0" w:beforeAutospacing="0" w:after="0" w:afterAutospacing="0"/>
              <w:jc w:val="center"/>
              <w:rPr>
                <w:rFonts w:ascii="Arial" w:hAnsi="Arial" w:cs="Arial"/>
                <w:color w:val="FF0000"/>
              </w:rPr>
            </w:pPr>
            <w:r w:rsidRPr="000418BE">
              <w:rPr>
                <w:rFonts w:ascii="Arial" w:hAnsi="Arial" w:cs="Arial"/>
                <w:b/>
                <w:bCs/>
                <w:color w:val="FF0000"/>
              </w:rPr>
              <w:t>x</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478750" w14:textId="77777777" w:rsidR="007661F2" w:rsidRPr="000418BE" w:rsidRDefault="007661F2" w:rsidP="007661F2">
            <w:pPr>
              <w:pStyle w:val="NormalWeb"/>
              <w:spacing w:before="0" w:beforeAutospacing="0" w:after="0" w:afterAutospacing="0"/>
              <w:jc w:val="center"/>
              <w:rPr>
                <w:rFonts w:ascii="Arial" w:hAnsi="Arial" w:cs="Arial"/>
                <w:color w:val="7030A0"/>
              </w:rPr>
            </w:pPr>
            <w:r w:rsidRPr="000418BE">
              <w:rPr>
                <w:rFonts w:ascii="Segoe UI Symbol" w:hAnsi="Segoe UI Symbol" w:cs="Segoe UI Symbol"/>
                <w:color w:val="7030A0"/>
              </w:rPr>
              <w:t>✓</w:t>
            </w:r>
          </w:p>
        </w:tc>
        <w:tc>
          <w:tcPr>
            <w:tcW w:w="3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370547" w14:textId="5F349391" w:rsidR="007661F2" w:rsidRPr="007661F2" w:rsidRDefault="007661F2" w:rsidP="007661F2">
            <w:pPr>
              <w:pStyle w:val="NormalWeb"/>
              <w:spacing w:before="0" w:beforeAutospacing="0" w:after="0" w:afterAutospacing="0"/>
              <w:jc w:val="both"/>
              <w:rPr>
                <w:rFonts w:ascii="Arial" w:hAnsi="Arial" w:cs="Arial"/>
                <w:sz w:val="18"/>
                <w:szCs w:val="18"/>
              </w:rPr>
            </w:pPr>
            <w:r w:rsidRPr="007661F2">
              <w:rPr>
                <w:rFonts w:ascii="Arial" w:hAnsi="Arial" w:cs="Arial"/>
                <w:sz w:val="18"/>
                <w:szCs w:val="18"/>
              </w:rPr>
              <w:t>Se establece como objetivo específico en la ficha EBI:</w:t>
            </w:r>
          </w:p>
          <w:p w14:paraId="29D23502" w14:textId="067470DF" w:rsidR="007661F2" w:rsidRPr="007661F2" w:rsidRDefault="00F44892" w:rsidP="005F114D">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sz w:val="18"/>
                <w:szCs w:val="18"/>
              </w:rPr>
            </w:pPr>
            <w:r>
              <w:rPr>
                <w:rFonts w:ascii="Arial" w:hAnsi="Arial" w:cs="Arial"/>
                <w:i/>
                <w:iCs/>
                <w:sz w:val="18"/>
                <w:szCs w:val="18"/>
              </w:rPr>
              <w:t>“</w:t>
            </w:r>
            <w:r w:rsidR="007661F2" w:rsidRPr="007661F2">
              <w:rPr>
                <w:rFonts w:ascii="Arial" w:hAnsi="Arial" w:cs="Arial"/>
                <w:i/>
                <w:iCs/>
                <w:sz w:val="18"/>
                <w:szCs w:val="18"/>
              </w:rPr>
              <w:t>Aumentar la capacidad institucional en la gestión administrativa, actualizar y articular la infraestructura tecnológica de la entidad orientada a la eficiencia</w:t>
            </w:r>
            <w:r>
              <w:rPr>
                <w:rFonts w:ascii="Arial" w:hAnsi="Arial" w:cs="Arial"/>
                <w:i/>
                <w:iCs/>
                <w:sz w:val="18"/>
                <w:szCs w:val="18"/>
              </w:rPr>
              <w:t>”</w:t>
            </w:r>
          </w:p>
        </w:tc>
      </w:tr>
      <w:tr w:rsidR="007661F2" w:rsidRPr="007661F2" w14:paraId="50A4C498" w14:textId="77777777" w:rsidTr="00E03B2F">
        <w:trPr>
          <w:trHeight w:val="1006"/>
          <w:jc w:val="center"/>
        </w:trPr>
        <w:tc>
          <w:tcPr>
            <w:tcW w:w="2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CE6D76" w14:textId="45040F0D" w:rsidR="007661F2" w:rsidRPr="007661F2" w:rsidRDefault="003F5B94" w:rsidP="007661F2">
            <w:pPr>
              <w:pStyle w:val="NormalWeb"/>
              <w:shd w:val="clear" w:color="auto" w:fill="FFFFFF"/>
              <w:spacing w:before="0" w:beforeAutospacing="0" w:after="160" w:afterAutospacing="0"/>
              <w:rPr>
                <w:rStyle w:val="Hipervnculo"/>
                <w:bCs/>
                <w:color w:val="auto"/>
                <w:u w:val="none"/>
              </w:rPr>
            </w:pPr>
            <w:hyperlink r:id="rId103" w:history="1">
              <w:r w:rsidR="007661F2" w:rsidRPr="007661F2">
                <w:rPr>
                  <w:rStyle w:val="Hipervnculo"/>
                  <w:rFonts w:ascii="Arial" w:hAnsi="Arial" w:cs="Arial"/>
                  <w:bCs/>
                  <w:color w:val="auto"/>
                  <w:sz w:val="18"/>
                  <w:szCs w:val="18"/>
                  <w:u w:val="none"/>
                </w:rPr>
                <w:t xml:space="preserve">7905 </w:t>
              </w:r>
              <w:proofErr w:type="gramStart"/>
              <w:r w:rsidR="007661F2" w:rsidRPr="007661F2">
                <w:rPr>
                  <w:rStyle w:val="Hipervnculo"/>
                  <w:rFonts w:ascii="Arial" w:hAnsi="Arial" w:cs="Arial"/>
                  <w:bCs/>
                  <w:color w:val="auto"/>
                  <w:sz w:val="18"/>
                  <w:szCs w:val="18"/>
                  <w:u w:val="none"/>
                </w:rPr>
                <w:t>Mejoramiento</w:t>
              </w:r>
              <w:proofErr w:type="gramEnd"/>
              <w:r w:rsidR="007661F2" w:rsidRPr="007661F2">
                <w:rPr>
                  <w:rStyle w:val="Hipervnculo"/>
                  <w:rFonts w:ascii="Arial" w:hAnsi="Arial" w:cs="Arial"/>
                  <w:bCs/>
                  <w:color w:val="auto"/>
                  <w:sz w:val="18"/>
                  <w:szCs w:val="18"/>
                  <w:u w:val="none"/>
                </w:rPr>
                <w:t xml:space="preserve"> del sistema de iluminación del estadio Nemesio Camacho el </w:t>
              </w:r>
              <w:r w:rsidR="007771B4">
                <w:rPr>
                  <w:rStyle w:val="Hipervnculo"/>
                  <w:rFonts w:ascii="Arial" w:hAnsi="Arial" w:cs="Arial"/>
                  <w:bCs/>
                  <w:color w:val="auto"/>
                  <w:sz w:val="18"/>
                  <w:szCs w:val="18"/>
                  <w:u w:val="none"/>
                </w:rPr>
                <w:t>Campi</w:t>
              </w:r>
              <w:r w:rsidR="007771B4" w:rsidRPr="007661F2">
                <w:rPr>
                  <w:rStyle w:val="Hipervnculo"/>
                  <w:rFonts w:ascii="Arial" w:hAnsi="Arial" w:cs="Arial"/>
                  <w:bCs/>
                  <w:color w:val="auto"/>
                  <w:sz w:val="18"/>
                  <w:szCs w:val="18"/>
                  <w:u w:val="none"/>
                </w:rPr>
                <w:t>n</w:t>
              </w:r>
              <w:r w:rsidR="007661F2" w:rsidRPr="007661F2">
                <w:rPr>
                  <w:rStyle w:val="Hipervnculo"/>
                  <w:rFonts w:ascii="Arial" w:hAnsi="Arial" w:cs="Arial"/>
                  <w:bCs/>
                  <w:color w:val="auto"/>
                  <w:sz w:val="18"/>
                  <w:szCs w:val="18"/>
                  <w:u w:val="none"/>
                </w:rPr>
                <w:t xml:space="preserve"> Bogotá</w:t>
              </w:r>
            </w:hyperlink>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4A2F6B" w14:textId="77777777" w:rsidR="007661F2" w:rsidRPr="000418BE" w:rsidRDefault="007661F2" w:rsidP="007661F2">
            <w:pPr>
              <w:pStyle w:val="NormalWeb"/>
              <w:spacing w:before="0" w:beforeAutospacing="0" w:after="0" w:afterAutospacing="0"/>
              <w:jc w:val="center"/>
              <w:rPr>
                <w:rFonts w:ascii="Arial" w:hAnsi="Arial" w:cs="Arial"/>
                <w:color w:val="FF0000"/>
              </w:rPr>
            </w:pPr>
            <w:r w:rsidRPr="000418BE">
              <w:rPr>
                <w:rFonts w:ascii="Arial" w:hAnsi="Arial" w:cs="Arial"/>
                <w:b/>
                <w:bCs/>
                <w:color w:val="FF0000"/>
              </w:rPr>
              <w:t>x</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0A0525" w14:textId="77777777" w:rsidR="007661F2" w:rsidRPr="000418BE" w:rsidRDefault="007661F2" w:rsidP="007661F2">
            <w:pPr>
              <w:pStyle w:val="NormalWeb"/>
              <w:spacing w:before="0" w:beforeAutospacing="0" w:after="0" w:afterAutospacing="0"/>
              <w:jc w:val="center"/>
              <w:rPr>
                <w:rFonts w:ascii="Arial" w:hAnsi="Arial" w:cs="Arial"/>
                <w:color w:val="FF0000"/>
              </w:rPr>
            </w:pPr>
            <w:r w:rsidRPr="000418BE">
              <w:rPr>
                <w:rFonts w:ascii="Arial" w:hAnsi="Arial" w:cs="Arial"/>
                <w:b/>
                <w:bCs/>
                <w:color w:val="FF0000"/>
              </w:rPr>
              <w:t>x</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743E39" w14:textId="77777777" w:rsidR="007661F2" w:rsidRPr="000418BE" w:rsidRDefault="007661F2" w:rsidP="007661F2">
            <w:pPr>
              <w:pStyle w:val="NormalWeb"/>
              <w:spacing w:before="0" w:beforeAutospacing="0" w:after="0" w:afterAutospacing="0"/>
              <w:jc w:val="center"/>
              <w:rPr>
                <w:rFonts w:ascii="Arial" w:hAnsi="Arial" w:cs="Arial"/>
                <w:color w:val="7030A0"/>
              </w:rPr>
            </w:pPr>
            <w:r w:rsidRPr="000418BE">
              <w:rPr>
                <w:rFonts w:ascii="Segoe UI Symbol" w:hAnsi="Segoe UI Symbol" w:cs="Segoe UI Symbol"/>
                <w:color w:val="7030A0"/>
              </w:rPr>
              <w:t>✓</w:t>
            </w:r>
          </w:p>
        </w:tc>
        <w:tc>
          <w:tcPr>
            <w:tcW w:w="3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062BD2" w14:textId="30656296" w:rsidR="007661F2" w:rsidRPr="007661F2" w:rsidRDefault="007661F2" w:rsidP="007661F2">
            <w:pPr>
              <w:pStyle w:val="NormalWeb"/>
              <w:spacing w:before="0" w:beforeAutospacing="0" w:after="0" w:afterAutospacing="0"/>
              <w:jc w:val="both"/>
              <w:rPr>
                <w:rFonts w:ascii="Arial" w:hAnsi="Arial" w:cs="Arial"/>
                <w:sz w:val="18"/>
                <w:szCs w:val="18"/>
              </w:rPr>
            </w:pPr>
            <w:r w:rsidRPr="007661F2">
              <w:rPr>
                <w:rFonts w:ascii="Arial" w:hAnsi="Arial" w:cs="Arial"/>
                <w:sz w:val="18"/>
                <w:szCs w:val="18"/>
              </w:rPr>
              <w:t>Se establece como objetivo específico en la ficha EBI:</w:t>
            </w:r>
          </w:p>
          <w:p w14:paraId="11CBC081" w14:textId="6244BDBF" w:rsidR="007661F2" w:rsidRPr="007661F2" w:rsidRDefault="007771B4" w:rsidP="005F114D">
            <w:pPr>
              <w:pStyle w:val="NormalWeb"/>
              <w:numPr>
                <w:ilvl w:val="0"/>
                <w:numId w:val="39"/>
              </w:numPr>
              <w:tabs>
                <w:tab w:val="clear" w:pos="720"/>
                <w:tab w:val="num" w:pos="608"/>
              </w:tabs>
              <w:spacing w:before="0" w:beforeAutospacing="0" w:after="0" w:afterAutospacing="0"/>
              <w:ind w:left="41" w:hanging="142"/>
              <w:jc w:val="both"/>
              <w:textAlignment w:val="baseline"/>
              <w:rPr>
                <w:rFonts w:ascii="Arial" w:hAnsi="Arial" w:cs="Arial"/>
                <w:sz w:val="18"/>
                <w:szCs w:val="18"/>
              </w:rPr>
            </w:pPr>
            <w:r>
              <w:rPr>
                <w:rFonts w:ascii="Arial" w:hAnsi="Arial" w:cs="Arial"/>
                <w:i/>
                <w:iCs/>
                <w:sz w:val="18"/>
                <w:szCs w:val="18"/>
              </w:rPr>
              <w:t>“</w:t>
            </w:r>
            <w:r w:rsidR="007661F2" w:rsidRPr="007661F2">
              <w:rPr>
                <w:rFonts w:ascii="Arial" w:hAnsi="Arial" w:cs="Arial"/>
                <w:i/>
                <w:iCs/>
                <w:sz w:val="18"/>
                <w:szCs w:val="18"/>
              </w:rPr>
              <w:t>Modernizar el sistema luminotécnico del Estadio Nemesio Camacho El Campin.</w:t>
            </w:r>
            <w:r>
              <w:rPr>
                <w:rFonts w:ascii="Arial" w:hAnsi="Arial" w:cs="Arial"/>
                <w:i/>
                <w:iCs/>
                <w:sz w:val="18"/>
                <w:szCs w:val="18"/>
              </w:rPr>
              <w:t>”</w:t>
            </w:r>
          </w:p>
        </w:tc>
      </w:tr>
    </w:tbl>
    <w:p w14:paraId="45F3D705" w14:textId="2DF752CF" w:rsidR="007661F2" w:rsidRPr="008F70C7" w:rsidRDefault="007771B4" w:rsidP="007661F2">
      <w:pPr>
        <w:jc w:val="center"/>
        <w:rPr>
          <w:sz w:val="16"/>
          <w:szCs w:val="16"/>
        </w:rPr>
      </w:pPr>
      <w:r>
        <w:rPr>
          <w:sz w:val="16"/>
          <w:szCs w:val="16"/>
        </w:rPr>
        <w:t>Fuente: Elaboración OCI</w:t>
      </w:r>
    </w:p>
    <w:p w14:paraId="75303CE4" w14:textId="05CFC3A9" w:rsidR="008F70C7" w:rsidRDefault="008F70C7" w:rsidP="008F70C7">
      <w:pPr>
        <w:jc w:val="center"/>
      </w:pPr>
    </w:p>
    <w:p w14:paraId="0F3F6276" w14:textId="6F7C2B9D" w:rsidR="008F70C7" w:rsidRPr="00336590" w:rsidRDefault="00CF583F" w:rsidP="003D0207">
      <w:pPr>
        <w:rPr>
          <w:rFonts w:cs="Arial"/>
          <w:color w:val="00000A"/>
          <w:sz w:val="21"/>
          <w:szCs w:val="21"/>
        </w:rPr>
      </w:pPr>
      <w:r>
        <w:rPr>
          <w:rFonts w:cs="Arial"/>
          <w:color w:val="00000A"/>
          <w:sz w:val="21"/>
          <w:szCs w:val="21"/>
        </w:rPr>
        <w:t xml:space="preserve">Una vez revisados los planes y programas, se observó que el Instituto trabaja en pro del mejoramiento continuo de los procesos e incluye políticas para la transparencia y prevención de la corrupción. La OCI efectúa seguimiento del PAAC y </w:t>
      </w:r>
      <w:r w:rsidR="0055486D">
        <w:rPr>
          <w:rFonts w:cs="Arial"/>
          <w:color w:val="00000A"/>
          <w:sz w:val="21"/>
          <w:szCs w:val="21"/>
        </w:rPr>
        <w:t>su resultado se publica</w:t>
      </w:r>
      <w:r>
        <w:rPr>
          <w:rFonts w:cs="Arial"/>
          <w:color w:val="00000A"/>
          <w:sz w:val="21"/>
          <w:szCs w:val="21"/>
        </w:rPr>
        <w:t xml:space="preserve"> en los términos establecidos por Ley, en la página Web </w:t>
      </w:r>
      <w:hyperlink r:id="rId104" w:history="1">
        <w:r w:rsidRPr="00F42A56">
          <w:rPr>
            <w:rStyle w:val="Hipervnculo"/>
            <w:rFonts w:cs="Arial"/>
            <w:sz w:val="21"/>
            <w:szCs w:val="21"/>
          </w:rPr>
          <w:t>https://www.idrd.gov.co/node/636</w:t>
        </w:r>
      </w:hyperlink>
      <w:r>
        <w:rPr>
          <w:rFonts w:cs="Arial"/>
          <w:color w:val="00000A"/>
          <w:sz w:val="21"/>
          <w:szCs w:val="21"/>
        </w:rPr>
        <w:t>.</w:t>
      </w:r>
    </w:p>
    <w:p w14:paraId="5045B7E3" w14:textId="77777777" w:rsidR="008F70C7" w:rsidRPr="003D0207" w:rsidRDefault="008F70C7" w:rsidP="003D0207"/>
    <w:p w14:paraId="10CE2CAF" w14:textId="4582C7D5" w:rsidR="00DB1681" w:rsidRDefault="00DB1681" w:rsidP="00EE43CE">
      <w:pPr>
        <w:pStyle w:val="Ttulo3"/>
        <w:numPr>
          <w:ilvl w:val="2"/>
          <w:numId w:val="1"/>
        </w:numPr>
        <w:rPr>
          <w:rFonts w:ascii="Arial" w:hAnsi="Arial" w:cs="Arial"/>
          <w:b/>
          <w:color w:val="auto"/>
          <w:sz w:val="22"/>
          <w:szCs w:val="22"/>
        </w:rPr>
      </w:pPr>
      <w:bookmarkStart w:id="40" w:name="_Toc88303690"/>
      <w:r w:rsidRPr="00CF583F">
        <w:rPr>
          <w:rFonts w:ascii="Arial" w:hAnsi="Arial" w:cs="Arial"/>
          <w:b/>
          <w:color w:val="auto"/>
          <w:sz w:val="22"/>
          <w:szCs w:val="22"/>
        </w:rPr>
        <w:t>Numeral 11</w:t>
      </w:r>
      <w:bookmarkEnd w:id="40"/>
    </w:p>
    <w:p w14:paraId="453920DA" w14:textId="796EC9F8" w:rsidR="00CF583F" w:rsidRDefault="00CF583F" w:rsidP="00CF583F"/>
    <w:p w14:paraId="2A47263B" w14:textId="58D98DCD" w:rsidR="00CF583F" w:rsidRPr="00336590" w:rsidRDefault="00336590" w:rsidP="00336590">
      <w:pPr>
        <w:ind w:left="567" w:right="333"/>
        <w:rPr>
          <w:rFonts w:cs="Arial"/>
          <w:i/>
          <w:sz w:val="20"/>
          <w:szCs w:val="20"/>
        </w:rPr>
      </w:pPr>
      <w:r w:rsidRPr="00336590">
        <w:rPr>
          <w:rFonts w:cs="Arial"/>
          <w:i/>
          <w:sz w:val="20"/>
          <w:szCs w:val="20"/>
        </w:rPr>
        <w:t>“La participación de los líderes de los procesos y sistemas mencionados en los artículos segundo a cuarto del presente decreto, en las reuniones, eventos y comités liderados por la Veeduría Distrital, tendientes al mejoramiento de dichos procesos y sistemas, a la articulación de acciones interinstitucionales, al fortalecimiento de la transparencia y a la prevención de la corrupción en el Distrito Capital.”</w:t>
      </w:r>
    </w:p>
    <w:p w14:paraId="6B0F8445" w14:textId="1813F33C" w:rsidR="00336590" w:rsidRPr="00336590" w:rsidRDefault="00336590" w:rsidP="00336590">
      <w:pPr>
        <w:suppressAutoHyphens w:val="0"/>
        <w:autoSpaceDN/>
        <w:spacing w:before="240" w:after="240"/>
        <w:textAlignment w:val="auto"/>
        <w:rPr>
          <w:rFonts w:ascii="Times New Roman" w:hAnsi="Times New Roman"/>
          <w:sz w:val="24"/>
          <w:lang w:val="es-CO" w:eastAsia="es-CO"/>
        </w:rPr>
      </w:pPr>
      <w:r w:rsidRPr="00336590">
        <w:rPr>
          <w:rFonts w:cs="Arial"/>
          <w:color w:val="000000"/>
          <w:szCs w:val="22"/>
          <w:lang w:val="es-CO" w:eastAsia="es-CO"/>
        </w:rPr>
        <w:t>Para el periodo objeto del seguimiento, se observó solicitudes por parte de la Veeduría Distrital para la difusión y participación de eventos de capacitaciones tendientes al fortalecimiento de la transparencia y a la prevención de la corrupción, con la atención por parte del Instituto, así:</w:t>
      </w:r>
    </w:p>
    <w:p w14:paraId="0F229CAF" w14:textId="77777777" w:rsidR="00A51B2D" w:rsidRDefault="00336590" w:rsidP="00DF5055">
      <w:pPr>
        <w:numPr>
          <w:ilvl w:val="0"/>
          <w:numId w:val="44"/>
        </w:numPr>
        <w:suppressAutoHyphens w:val="0"/>
        <w:autoSpaceDN/>
        <w:spacing w:before="240" w:after="240"/>
        <w:ind w:left="283"/>
        <w:textAlignment w:val="auto"/>
        <w:rPr>
          <w:rFonts w:cs="Arial"/>
          <w:color w:val="000000"/>
          <w:szCs w:val="22"/>
          <w:lang w:val="es-CO" w:eastAsia="es-CO"/>
        </w:rPr>
      </w:pPr>
      <w:r w:rsidRPr="00A51B2D">
        <w:rPr>
          <w:rFonts w:cs="Arial"/>
          <w:color w:val="000000"/>
          <w:szCs w:val="22"/>
          <w:shd w:val="clear" w:color="auto" w:fill="FFFFFF"/>
          <w:lang w:val="es-CO" w:eastAsia="es-CO"/>
        </w:rPr>
        <w:t>Mediante</w:t>
      </w:r>
      <w:r w:rsidR="0055486D" w:rsidRPr="00A51B2D">
        <w:rPr>
          <w:rFonts w:cs="Arial"/>
          <w:color w:val="000000"/>
          <w:szCs w:val="22"/>
          <w:lang w:val="es-CO" w:eastAsia="es-CO"/>
        </w:rPr>
        <w:t xml:space="preserve"> correo electrónico del 27-ago-</w:t>
      </w:r>
      <w:r w:rsidRPr="00A51B2D">
        <w:rPr>
          <w:rFonts w:cs="Arial"/>
          <w:color w:val="000000"/>
          <w:szCs w:val="22"/>
          <w:lang w:val="es-CO" w:eastAsia="es-CO"/>
        </w:rPr>
        <w:t>21</w:t>
      </w:r>
      <w:r w:rsidR="0055486D" w:rsidRPr="00A51B2D">
        <w:rPr>
          <w:rFonts w:cs="Arial"/>
          <w:color w:val="000000"/>
          <w:szCs w:val="22"/>
          <w:lang w:val="es-CO" w:eastAsia="es-CO"/>
        </w:rPr>
        <w:t>,</w:t>
      </w:r>
      <w:r w:rsidRPr="00A51B2D">
        <w:rPr>
          <w:rFonts w:cs="Arial"/>
          <w:color w:val="000000"/>
          <w:szCs w:val="22"/>
          <w:lang w:val="es-CO" w:eastAsia="es-CO"/>
        </w:rPr>
        <w:t xml:space="preserve"> la </w:t>
      </w:r>
      <w:proofErr w:type="gramStart"/>
      <w:r w:rsidRPr="00A51B2D">
        <w:rPr>
          <w:rFonts w:cs="Arial"/>
          <w:color w:val="000000"/>
          <w:szCs w:val="22"/>
          <w:lang w:val="es-CO" w:eastAsia="es-CO"/>
        </w:rPr>
        <w:t>Delegada</w:t>
      </w:r>
      <w:proofErr w:type="gramEnd"/>
      <w:r w:rsidRPr="00A51B2D">
        <w:rPr>
          <w:rFonts w:cs="Arial"/>
          <w:color w:val="000000"/>
          <w:szCs w:val="22"/>
          <w:lang w:val="es-CO" w:eastAsia="es-CO"/>
        </w:rPr>
        <w:t xml:space="preserve"> para la participación y los programas especiales solicitó colaboración para la difusión de la programación de fortalecimiento a ciudadanos, iniciando con el curso </w:t>
      </w:r>
      <w:r w:rsidRPr="00A51B2D">
        <w:rPr>
          <w:rFonts w:cs="Arial"/>
          <w:i/>
          <w:iCs/>
          <w:color w:val="000000"/>
          <w:szCs w:val="22"/>
          <w:lang w:val="es-CO" w:eastAsia="es-CO"/>
        </w:rPr>
        <w:t>Bases de Control Social</w:t>
      </w:r>
      <w:r w:rsidR="00A51B2D">
        <w:rPr>
          <w:rFonts w:cs="Arial"/>
          <w:color w:val="000000"/>
          <w:szCs w:val="22"/>
          <w:lang w:val="es-CO" w:eastAsia="es-CO"/>
        </w:rPr>
        <w:t>.</w:t>
      </w:r>
    </w:p>
    <w:p w14:paraId="6516762A" w14:textId="34443A70" w:rsidR="00336590" w:rsidRDefault="00336590" w:rsidP="00A51B2D">
      <w:pPr>
        <w:suppressAutoHyphens w:val="0"/>
        <w:autoSpaceDN/>
        <w:spacing w:before="240" w:after="240"/>
        <w:ind w:left="-77"/>
        <w:textAlignment w:val="auto"/>
        <w:rPr>
          <w:rFonts w:cs="Arial"/>
          <w:color w:val="000000"/>
          <w:szCs w:val="22"/>
          <w:lang w:val="es-CO" w:eastAsia="es-CO"/>
        </w:rPr>
      </w:pPr>
      <w:r w:rsidRPr="00A51B2D">
        <w:rPr>
          <w:rFonts w:cs="Arial"/>
          <w:color w:val="000000"/>
          <w:szCs w:val="22"/>
          <w:lang w:val="es-CO" w:eastAsia="es-CO"/>
        </w:rPr>
        <w:t xml:space="preserve">Sobre el particular, la </w:t>
      </w:r>
      <w:r w:rsidR="00A51B2D" w:rsidRPr="00A51B2D">
        <w:rPr>
          <w:rFonts w:cs="Arial"/>
          <w:color w:val="000000"/>
          <w:szCs w:val="22"/>
          <w:lang w:val="es-CO" w:eastAsia="es-CO"/>
        </w:rPr>
        <w:t>OAC</w:t>
      </w:r>
      <w:r w:rsidRPr="00A51B2D">
        <w:rPr>
          <w:rFonts w:cs="Arial"/>
          <w:color w:val="000000"/>
          <w:szCs w:val="22"/>
          <w:lang w:val="es-CO" w:eastAsia="es-CO"/>
        </w:rPr>
        <w:t xml:space="preserve"> del IDRD creó el caso en la herramienta GLPI No. 87365, para la realizac</w:t>
      </w:r>
      <w:r w:rsidR="00A51B2D" w:rsidRPr="00A51B2D">
        <w:rPr>
          <w:rFonts w:cs="Arial"/>
          <w:color w:val="000000"/>
          <w:szCs w:val="22"/>
          <w:lang w:val="es-CO" w:eastAsia="es-CO"/>
        </w:rPr>
        <w:t>ión de piezas comunicacionales, la cual</w:t>
      </w:r>
      <w:r w:rsidRPr="00A51B2D">
        <w:rPr>
          <w:rFonts w:cs="Arial"/>
          <w:color w:val="000000"/>
          <w:szCs w:val="22"/>
          <w:lang w:val="es-CO" w:eastAsia="es-CO"/>
        </w:rPr>
        <w:t xml:space="preserve"> fue difundida en los siguientes medios: </w:t>
      </w:r>
    </w:p>
    <w:p w14:paraId="3882B773" w14:textId="77777777" w:rsidR="00E03B2F" w:rsidRPr="00A51B2D" w:rsidRDefault="00E03B2F" w:rsidP="00A51B2D">
      <w:pPr>
        <w:suppressAutoHyphens w:val="0"/>
        <w:autoSpaceDN/>
        <w:spacing w:before="240" w:after="240"/>
        <w:ind w:left="-77"/>
        <w:textAlignment w:val="auto"/>
        <w:rPr>
          <w:rFonts w:cs="Arial"/>
          <w:color w:val="000000"/>
          <w:szCs w:val="22"/>
          <w:lang w:val="es-CO" w:eastAsia="es-CO"/>
        </w:rPr>
      </w:pPr>
    </w:p>
    <w:p w14:paraId="22ED61DD" w14:textId="0B146536" w:rsidR="00336590" w:rsidRDefault="00336590" w:rsidP="00336590">
      <w:pPr>
        <w:pStyle w:val="Estilo1"/>
        <w:spacing w:before="0" w:after="0"/>
        <w:ind w:leftChars="0" w:left="0" w:firstLineChars="0" w:firstLine="0"/>
        <w:contextualSpacing/>
        <w:jc w:val="center"/>
        <w:rPr>
          <w:rFonts w:eastAsia="Times New Roman"/>
          <w:color w:val="00000A"/>
          <w:position w:val="0"/>
          <w:sz w:val="20"/>
          <w:szCs w:val="20"/>
          <w:highlight w:val="white"/>
          <w:lang w:val="es-ES" w:eastAsia="es-ES"/>
        </w:rPr>
      </w:pPr>
      <w:r>
        <w:rPr>
          <w:rFonts w:eastAsia="Times New Roman"/>
          <w:color w:val="00000A"/>
          <w:position w:val="0"/>
          <w:sz w:val="20"/>
          <w:szCs w:val="20"/>
          <w:highlight w:val="white"/>
          <w:lang w:val="es-ES" w:eastAsia="es-ES"/>
        </w:rPr>
        <w:lastRenderedPageBreak/>
        <w:t>Imagen No. 15</w:t>
      </w:r>
      <w:r w:rsidRPr="00D5428F">
        <w:rPr>
          <w:rFonts w:eastAsia="Times New Roman"/>
          <w:color w:val="00000A"/>
          <w:position w:val="0"/>
          <w:sz w:val="20"/>
          <w:szCs w:val="20"/>
          <w:highlight w:val="white"/>
          <w:lang w:val="es-ES" w:eastAsia="es-ES"/>
        </w:rPr>
        <w:t xml:space="preserve"> </w:t>
      </w:r>
      <w:r>
        <w:rPr>
          <w:rFonts w:eastAsia="Times New Roman"/>
          <w:color w:val="00000A"/>
          <w:position w:val="0"/>
          <w:sz w:val="20"/>
          <w:szCs w:val="20"/>
          <w:highlight w:val="white"/>
          <w:lang w:val="es-ES" w:eastAsia="es-ES"/>
        </w:rPr>
        <w:t>–</w:t>
      </w:r>
      <w:r w:rsidRPr="00D5428F">
        <w:rPr>
          <w:rFonts w:eastAsia="Times New Roman"/>
          <w:color w:val="00000A"/>
          <w:position w:val="0"/>
          <w:sz w:val="20"/>
          <w:szCs w:val="20"/>
          <w:highlight w:val="white"/>
          <w:lang w:val="es-ES" w:eastAsia="es-ES"/>
        </w:rPr>
        <w:t xml:space="preserve"> </w:t>
      </w:r>
      <w:r>
        <w:rPr>
          <w:rFonts w:eastAsia="Times New Roman"/>
          <w:color w:val="00000A"/>
          <w:position w:val="0"/>
          <w:sz w:val="20"/>
          <w:szCs w:val="20"/>
          <w:highlight w:val="white"/>
          <w:lang w:val="es-ES" w:eastAsia="es-ES"/>
        </w:rPr>
        <w:t>Divulgación curso Bases de Control Social - Tweet</w:t>
      </w:r>
    </w:p>
    <w:p w14:paraId="56E88DCD" w14:textId="2F155778" w:rsidR="00336590" w:rsidRDefault="00336590" w:rsidP="00336590">
      <w:pPr>
        <w:pStyle w:val="Estilo1"/>
        <w:spacing w:before="0" w:after="0"/>
        <w:ind w:leftChars="0" w:left="0" w:firstLineChars="0" w:firstLine="0"/>
        <w:contextualSpacing/>
        <w:jc w:val="center"/>
        <w:rPr>
          <w:rFonts w:eastAsia="Times New Roman"/>
          <w:color w:val="00000A"/>
          <w:position w:val="0"/>
          <w:sz w:val="20"/>
          <w:szCs w:val="20"/>
          <w:highlight w:val="white"/>
          <w:lang w:val="es-ES" w:eastAsia="es-ES"/>
        </w:rPr>
      </w:pPr>
      <w:r>
        <w:rPr>
          <w:rFonts w:eastAsia="Times New Roman"/>
          <w:noProof/>
          <w:color w:val="00000A"/>
          <w:position w:val="0"/>
          <w:sz w:val="20"/>
          <w:szCs w:val="20"/>
          <w:lang w:eastAsia="es-CO"/>
        </w:rPr>
        <w:drawing>
          <wp:inline distT="0" distB="0" distL="0" distR="0" wp14:anchorId="60C95FCC" wp14:editId="75673E92">
            <wp:extent cx="3649056" cy="2720340"/>
            <wp:effectExtent l="0" t="0" r="8890"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10506.tmp"/>
                    <pic:cNvPicPr/>
                  </pic:nvPicPr>
                  <pic:blipFill>
                    <a:blip r:embed="rId105">
                      <a:extLst>
                        <a:ext uri="{28A0092B-C50C-407E-A947-70E740481C1C}">
                          <a14:useLocalDpi xmlns:a14="http://schemas.microsoft.com/office/drawing/2010/main" val="0"/>
                        </a:ext>
                      </a:extLst>
                    </a:blip>
                    <a:stretch>
                      <a:fillRect/>
                    </a:stretch>
                  </pic:blipFill>
                  <pic:spPr>
                    <a:xfrm>
                      <a:off x="0" y="0"/>
                      <a:ext cx="3649056" cy="2720340"/>
                    </a:xfrm>
                    <a:prstGeom prst="rect">
                      <a:avLst/>
                    </a:prstGeom>
                  </pic:spPr>
                </pic:pic>
              </a:graphicData>
            </a:graphic>
          </wp:inline>
        </w:drawing>
      </w:r>
    </w:p>
    <w:p w14:paraId="730625BE" w14:textId="532B1083" w:rsidR="00336590" w:rsidRPr="00336590" w:rsidRDefault="00336590" w:rsidP="00336590">
      <w:pPr>
        <w:suppressAutoHyphens w:val="0"/>
        <w:autoSpaceDN/>
        <w:spacing w:before="240" w:after="240"/>
        <w:jc w:val="center"/>
        <w:textAlignment w:val="auto"/>
        <w:rPr>
          <w:rFonts w:cs="Arial"/>
          <w:color w:val="000000"/>
          <w:szCs w:val="22"/>
          <w:lang w:eastAsia="es-CO"/>
        </w:rPr>
      </w:pPr>
      <w:r>
        <w:rPr>
          <w:rFonts w:cs="Arial"/>
          <w:color w:val="000000"/>
          <w:sz w:val="18"/>
          <w:szCs w:val="18"/>
        </w:rPr>
        <w:t>Fuente:</w:t>
      </w:r>
      <w:hyperlink r:id="rId106" w:history="1">
        <w:r>
          <w:rPr>
            <w:rStyle w:val="Hipervnculo"/>
            <w:rFonts w:cs="Arial"/>
            <w:color w:val="000000"/>
            <w:sz w:val="18"/>
            <w:szCs w:val="18"/>
          </w:rPr>
          <w:t xml:space="preserve"> https://twitter.com/IDRD/status/1433467252599234565</w:t>
        </w:r>
      </w:hyperlink>
    </w:p>
    <w:p w14:paraId="360DD282" w14:textId="77777777" w:rsidR="00336590" w:rsidRDefault="00336590" w:rsidP="0047695D">
      <w:pPr>
        <w:pStyle w:val="Estilo1"/>
        <w:spacing w:before="0" w:after="0"/>
        <w:ind w:leftChars="0" w:left="0" w:firstLineChars="0" w:firstLine="0"/>
        <w:contextualSpacing/>
        <w:rPr>
          <w:rFonts w:eastAsia="Times New Roman"/>
          <w:color w:val="00000A"/>
          <w:position w:val="0"/>
          <w:sz w:val="20"/>
          <w:szCs w:val="20"/>
          <w:highlight w:val="white"/>
          <w:lang w:val="es-ES" w:eastAsia="es-ES"/>
        </w:rPr>
      </w:pPr>
    </w:p>
    <w:p w14:paraId="4D7055A5" w14:textId="68B7AFE1" w:rsidR="00336590" w:rsidRDefault="00336590" w:rsidP="0047695D">
      <w:pPr>
        <w:pStyle w:val="Estilo1"/>
        <w:spacing w:before="0" w:after="0" w:line="240" w:lineRule="auto"/>
        <w:ind w:leftChars="0" w:left="0" w:firstLineChars="0" w:firstLine="0"/>
        <w:contextualSpacing/>
        <w:jc w:val="center"/>
        <w:rPr>
          <w:rFonts w:eastAsia="Times New Roman"/>
          <w:color w:val="00000A"/>
          <w:position w:val="0"/>
          <w:sz w:val="20"/>
          <w:szCs w:val="20"/>
          <w:highlight w:val="white"/>
          <w:lang w:val="es-ES" w:eastAsia="es-ES"/>
        </w:rPr>
      </w:pPr>
      <w:r>
        <w:rPr>
          <w:rFonts w:eastAsia="Times New Roman"/>
          <w:color w:val="00000A"/>
          <w:position w:val="0"/>
          <w:sz w:val="20"/>
          <w:szCs w:val="20"/>
          <w:highlight w:val="white"/>
          <w:lang w:val="es-ES" w:eastAsia="es-ES"/>
        </w:rPr>
        <w:t>Imagen No. 16</w:t>
      </w:r>
      <w:r w:rsidRPr="00D5428F">
        <w:rPr>
          <w:rFonts w:eastAsia="Times New Roman"/>
          <w:color w:val="00000A"/>
          <w:position w:val="0"/>
          <w:sz w:val="20"/>
          <w:szCs w:val="20"/>
          <w:highlight w:val="white"/>
          <w:lang w:val="es-ES" w:eastAsia="es-ES"/>
        </w:rPr>
        <w:t xml:space="preserve"> </w:t>
      </w:r>
      <w:r>
        <w:rPr>
          <w:rFonts w:eastAsia="Times New Roman"/>
          <w:color w:val="00000A"/>
          <w:position w:val="0"/>
          <w:sz w:val="20"/>
          <w:szCs w:val="20"/>
          <w:highlight w:val="white"/>
          <w:lang w:val="es-ES" w:eastAsia="es-ES"/>
        </w:rPr>
        <w:t>–</w:t>
      </w:r>
      <w:r w:rsidRPr="00D5428F">
        <w:rPr>
          <w:rFonts w:eastAsia="Times New Roman"/>
          <w:color w:val="00000A"/>
          <w:position w:val="0"/>
          <w:sz w:val="20"/>
          <w:szCs w:val="20"/>
          <w:highlight w:val="white"/>
          <w:lang w:val="es-ES" w:eastAsia="es-ES"/>
        </w:rPr>
        <w:t xml:space="preserve"> </w:t>
      </w:r>
      <w:r>
        <w:rPr>
          <w:rFonts w:eastAsia="Times New Roman"/>
          <w:color w:val="00000A"/>
          <w:position w:val="0"/>
          <w:sz w:val="20"/>
          <w:szCs w:val="20"/>
          <w:highlight w:val="white"/>
          <w:lang w:val="es-ES" w:eastAsia="es-ES"/>
        </w:rPr>
        <w:t>Divulgación curso</w:t>
      </w:r>
      <w:r w:rsidR="0047695D">
        <w:rPr>
          <w:rFonts w:eastAsia="Times New Roman"/>
          <w:color w:val="00000A"/>
          <w:position w:val="0"/>
          <w:sz w:val="20"/>
          <w:szCs w:val="20"/>
          <w:highlight w:val="white"/>
          <w:lang w:val="es-ES" w:eastAsia="es-ES"/>
        </w:rPr>
        <w:t xml:space="preserve"> Bases de Control Social - Facebook</w:t>
      </w:r>
    </w:p>
    <w:p w14:paraId="03C98D2F" w14:textId="38A6E86F" w:rsidR="00336590" w:rsidRDefault="00336590" w:rsidP="0047695D">
      <w:pPr>
        <w:suppressAutoHyphens w:val="0"/>
        <w:autoSpaceDN/>
        <w:spacing w:before="240" w:after="240"/>
        <w:contextualSpacing/>
        <w:textAlignment w:val="auto"/>
        <w:rPr>
          <w:rFonts w:ascii="Times New Roman" w:hAnsi="Times New Roman"/>
          <w:sz w:val="24"/>
          <w:lang w:eastAsia="es-CO"/>
        </w:rPr>
      </w:pPr>
      <w:r>
        <w:rPr>
          <w:rFonts w:ascii="Times New Roman" w:hAnsi="Times New Roman"/>
          <w:noProof/>
          <w:sz w:val="24"/>
          <w:lang w:val="es-CO" w:eastAsia="es-CO"/>
        </w:rPr>
        <w:drawing>
          <wp:inline distT="0" distB="0" distL="0" distR="0" wp14:anchorId="54D13957" wp14:editId="678FB2DA">
            <wp:extent cx="5612130" cy="2672179"/>
            <wp:effectExtent l="57150" t="57150" r="121920" b="1092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1098B7.tmp"/>
                    <pic:cNvPicPr/>
                  </pic:nvPicPr>
                  <pic:blipFill>
                    <a:blip r:embed="rId107">
                      <a:extLst>
                        <a:ext uri="{28A0092B-C50C-407E-A947-70E740481C1C}">
                          <a14:useLocalDpi xmlns:a14="http://schemas.microsoft.com/office/drawing/2010/main" val="0"/>
                        </a:ext>
                      </a:extLst>
                    </a:blip>
                    <a:stretch>
                      <a:fillRect/>
                    </a:stretch>
                  </pic:blipFill>
                  <pic:spPr>
                    <a:xfrm>
                      <a:off x="0" y="0"/>
                      <a:ext cx="5614789" cy="26734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2FC330" w14:textId="55F098DF" w:rsidR="0047695D" w:rsidRPr="00336590" w:rsidRDefault="0047695D" w:rsidP="0047695D">
      <w:pPr>
        <w:suppressAutoHyphens w:val="0"/>
        <w:autoSpaceDN/>
        <w:spacing w:before="240" w:after="240"/>
        <w:contextualSpacing/>
        <w:jc w:val="center"/>
        <w:textAlignment w:val="auto"/>
        <w:rPr>
          <w:rFonts w:ascii="Times New Roman" w:hAnsi="Times New Roman"/>
          <w:sz w:val="24"/>
          <w:lang w:eastAsia="es-CO"/>
        </w:rPr>
      </w:pPr>
      <w:r>
        <w:rPr>
          <w:rFonts w:cs="Arial"/>
          <w:color w:val="000000"/>
          <w:sz w:val="18"/>
          <w:szCs w:val="18"/>
        </w:rPr>
        <w:t>Fuente:</w:t>
      </w:r>
      <w:hyperlink r:id="rId108" w:history="1">
        <w:r>
          <w:rPr>
            <w:rStyle w:val="Hipervnculo"/>
            <w:rFonts w:cs="Arial"/>
            <w:color w:val="000000"/>
            <w:sz w:val="18"/>
            <w:szCs w:val="18"/>
          </w:rPr>
          <w:t>https://www.facebook.com/IDRDBogota/photos/a.115593801856557/4397945420288019/</w:t>
        </w:r>
      </w:hyperlink>
    </w:p>
    <w:p w14:paraId="66AD11C2" w14:textId="6F2E1F4F" w:rsidR="00336590" w:rsidRDefault="00336590" w:rsidP="0047695D">
      <w:pPr>
        <w:contextualSpacing/>
        <w:rPr>
          <w:rFonts w:cs="Arial"/>
          <w:highlight w:val="white"/>
        </w:rPr>
      </w:pPr>
    </w:p>
    <w:p w14:paraId="57740359" w14:textId="66A17227" w:rsidR="0047695D" w:rsidRDefault="0047695D" w:rsidP="0047695D">
      <w:pPr>
        <w:contextualSpacing/>
        <w:rPr>
          <w:rFonts w:cs="Arial"/>
          <w:highlight w:val="white"/>
        </w:rPr>
      </w:pPr>
    </w:p>
    <w:p w14:paraId="6EA47E96" w14:textId="45988E61" w:rsidR="0047695D" w:rsidRDefault="0047695D" w:rsidP="0047695D">
      <w:pPr>
        <w:pStyle w:val="Estilo1"/>
        <w:spacing w:before="0" w:after="0" w:line="240" w:lineRule="auto"/>
        <w:ind w:leftChars="0" w:left="0" w:firstLineChars="0" w:firstLine="0"/>
        <w:contextualSpacing/>
        <w:jc w:val="center"/>
        <w:rPr>
          <w:rFonts w:eastAsia="Times New Roman"/>
          <w:color w:val="00000A"/>
          <w:position w:val="0"/>
          <w:sz w:val="20"/>
          <w:szCs w:val="20"/>
          <w:highlight w:val="white"/>
          <w:lang w:val="es-ES" w:eastAsia="es-ES"/>
        </w:rPr>
      </w:pPr>
      <w:r>
        <w:rPr>
          <w:rFonts w:eastAsia="Times New Roman"/>
          <w:color w:val="00000A"/>
          <w:position w:val="0"/>
          <w:sz w:val="20"/>
          <w:szCs w:val="20"/>
          <w:highlight w:val="white"/>
          <w:lang w:val="es-ES" w:eastAsia="es-ES"/>
        </w:rPr>
        <w:lastRenderedPageBreak/>
        <w:t>Imagen No. 17</w:t>
      </w:r>
      <w:r w:rsidRPr="00D5428F">
        <w:rPr>
          <w:rFonts w:eastAsia="Times New Roman"/>
          <w:color w:val="00000A"/>
          <w:position w:val="0"/>
          <w:sz w:val="20"/>
          <w:szCs w:val="20"/>
          <w:highlight w:val="white"/>
          <w:lang w:val="es-ES" w:eastAsia="es-ES"/>
        </w:rPr>
        <w:t xml:space="preserve"> </w:t>
      </w:r>
      <w:r>
        <w:rPr>
          <w:rFonts w:eastAsia="Times New Roman"/>
          <w:color w:val="00000A"/>
          <w:position w:val="0"/>
          <w:sz w:val="20"/>
          <w:szCs w:val="20"/>
          <w:highlight w:val="white"/>
          <w:lang w:val="es-ES" w:eastAsia="es-ES"/>
        </w:rPr>
        <w:t>–</w:t>
      </w:r>
      <w:r w:rsidRPr="00D5428F">
        <w:rPr>
          <w:rFonts w:eastAsia="Times New Roman"/>
          <w:color w:val="00000A"/>
          <w:position w:val="0"/>
          <w:sz w:val="20"/>
          <w:szCs w:val="20"/>
          <w:highlight w:val="white"/>
          <w:lang w:val="es-ES" w:eastAsia="es-ES"/>
        </w:rPr>
        <w:t xml:space="preserve"> </w:t>
      </w:r>
      <w:r>
        <w:rPr>
          <w:rFonts w:eastAsia="Times New Roman"/>
          <w:color w:val="00000A"/>
          <w:position w:val="0"/>
          <w:sz w:val="20"/>
          <w:szCs w:val="20"/>
          <w:highlight w:val="white"/>
          <w:lang w:val="es-ES" w:eastAsia="es-ES"/>
        </w:rPr>
        <w:t>Divulgación curso Bases de Control Social – Página Web</w:t>
      </w:r>
    </w:p>
    <w:p w14:paraId="089B036C" w14:textId="681EFE25" w:rsidR="0047695D" w:rsidRDefault="0047695D" w:rsidP="0047695D">
      <w:pPr>
        <w:pStyle w:val="Estilo1"/>
        <w:spacing w:before="0" w:after="0" w:line="240" w:lineRule="auto"/>
        <w:ind w:leftChars="0" w:left="0" w:firstLineChars="0" w:firstLine="0"/>
        <w:contextualSpacing/>
        <w:jc w:val="center"/>
        <w:rPr>
          <w:rFonts w:eastAsia="Times New Roman"/>
          <w:color w:val="00000A"/>
          <w:position w:val="0"/>
          <w:sz w:val="20"/>
          <w:szCs w:val="20"/>
          <w:highlight w:val="white"/>
          <w:lang w:val="es-ES" w:eastAsia="es-ES"/>
        </w:rPr>
      </w:pPr>
      <w:r>
        <w:rPr>
          <w:rFonts w:eastAsia="Times New Roman"/>
          <w:noProof/>
          <w:color w:val="00000A"/>
          <w:position w:val="0"/>
          <w:sz w:val="20"/>
          <w:szCs w:val="20"/>
          <w:lang w:eastAsia="es-CO"/>
        </w:rPr>
        <w:drawing>
          <wp:inline distT="0" distB="0" distL="0" distR="0" wp14:anchorId="0808C5CF" wp14:editId="520692B7">
            <wp:extent cx="5612130" cy="2521258"/>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102FBE.tmp"/>
                    <pic:cNvPicPr/>
                  </pic:nvPicPr>
                  <pic:blipFill>
                    <a:blip r:embed="rId109">
                      <a:extLst>
                        <a:ext uri="{28A0092B-C50C-407E-A947-70E740481C1C}">
                          <a14:useLocalDpi xmlns:a14="http://schemas.microsoft.com/office/drawing/2010/main" val="0"/>
                        </a:ext>
                      </a:extLst>
                    </a:blip>
                    <a:stretch>
                      <a:fillRect/>
                    </a:stretch>
                  </pic:blipFill>
                  <pic:spPr>
                    <a:xfrm>
                      <a:off x="0" y="0"/>
                      <a:ext cx="5614401" cy="2522278"/>
                    </a:xfrm>
                    <a:prstGeom prst="rect">
                      <a:avLst/>
                    </a:prstGeom>
                  </pic:spPr>
                </pic:pic>
              </a:graphicData>
            </a:graphic>
          </wp:inline>
        </w:drawing>
      </w:r>
    </w:p>
    <w:p w14:paraId="5AA521ED" w14:textId="5E057E96" w:rsidR="0047695D" w:rsidRDefault="0047695D" w:rsidP="0047695D">
      <w:pPr>
        <w:contextualSpacing/>
        <w:rPr>
          <w:rFonts w:cs="Arial"/>
          <w:highlight w:val="white"/>
        </w:rPr>
      </w:pPr>
    </w:p>
    <w:p w14:paraId="530AA28C" w14:textId="77777777" w:rsidR="0047695D" w:rsidRDefault="0047695D" w:rsidP="0047695D">
      <w:pPr>
        <w:pStyle w:val="NormalWeb"/>
        <w:spacing w:before="0" w:beforeAutospacing="0" w:after="0" w:afterAutospacing="0"/>
        <w:contextualSpacing/>
        <w:jc w:val="center"/>
      </w:pPr>
      <w:r>
        <w:rPr>
          <w:rFonts w:ascii="Arial" w:hAnsi="Arial" w:cs="Arial"/>
          <w:color w:val="000000"/>
          <w:sz w:val="18"/>
          <w:szCs w:val="18"/>
        </w:rPr>
        <w:t>Fuente: Página web</w:t>
      </w:r>
      <w:hyperlink r:id="rId110" w:history="1">
        <w:r>
          <w:rPr>
            <w:rStyle w:val="Hipervnculo"/>
            <w:rFonts w:ascii="Arial" w:hAnsi="Arial" w:cs="Arial"/>
            <w:color w:val="000000"/>
            <w:sz w:val="18"/>
            <w:szCs w:val="18"/>
          </w:rPr>
          <w:t xml:space="preserve"> https://www.idrd.gov.co/eventos/curso-bases-del-control-social</w:t>
        </w:r>
      </w:hyperlink>
    </w:p>
    <w:p w14:paraId="12010955" w14:textId="25EF5FB0" w:rsidR="00983C68" w:rsidRPr="00983C68" w:rsidRDefault="00983C68" w:rsidP="00983C68">
      <w:pPr>
        <w:suppressAutoHyphens w:val="0"/>
        <w:autoSpaceDN/>
        <w:jc w:val="left"/>
        <w:textAlignment w:val="auto"/>
        <w:rPr>
          <w:rFonts w:ascii="Times New Roman" w:hAnsi="Times New Roman"/>
          <w:sz w:val="24"/>
          <w:lang w:val="es-CO" w:eastAsia="es-CO"/>
        </w:rPr>
      </w:pPr>
      <w:r w:rsidRPr="00983C68">
        <w:rPr>
          <w:rFonts w:ascii="Times New Roman" w:hAnsi="Times New Roman"/>
          <w:sz w:val="24"/>
          <w:lang w:val="es-CO" w:eastAsia="es-CO"/>
        </w:rPr>
        <w:br/>
      </w:r>
    </w:p>
    <w:p w14:paraId="4CCFB834" w14:textId="40FDF6DD" w:rsidR="00983C68" w:rsidRPr="00983C68" w:rsidRDefault="00983C68" w:rsidP="00EE43CE">
      <w:pPr>
        <w:numPr>
          <w:ilvl w:val="0"/>
          <w:numId w:val="45"/>
        </w:numPr>
        <w:suppressAutoHyphens w:val="0"/>
        <w:autoSpaceDN/>
        <w:spacing w:after="240"/>
        <w:ind w:left="283"/>
        <w:rPr>
          <w:rFonts w:cs="Arial"/>
          <w:color w:val="000000"/>
          <w:szCs w:val="22"/>
          <w:lang w:val="es-CO" w:eastAsia="es-CO"/>
        </w:rPr>
      </w:pPr>
      <w:r w:rsidRPr="00983C68">
        <w:rPr>
          <w:rFonts w:cs="Arial"/>
          <w:color w:val="000000"/>
          <w:szCs w:val="22"/>
          <w:shd w:val="clear" w:color="auto" w:fill="FFFFFF"/>
          <w:lang w:val="es-CO" w:eastAsia="es-CO"/>
        </w:rPr>
        <w:t xml:space="preserve">Mediante memorando </w:t>
      </w:r>
      <w:r w:rsidR="000619FE">
        <w:rPr>
          <w:rFonts w:cs="Arial"/>
          <w:color w:val="000000"/>
          <w:szCs w:val="22"/>
          <w:shd w:val="clear" w:color="auto" w:fill="FFFFFF"/>
          <w:lang w:val="es-CO" w:eastAsia="es-CO"/>
        </w:rPr>
        <w:t xml:space="preserve">de la Veeduría Distrital No. </w:t>
      </w:r>
      <w:r w:rsidRPr="00983C68">
        <w:rPr>
          <w:rFonts w:cs="Arial"/>
          <w:color w:val="000000"/>
          <w:szCs w:val="22"/>
          <w:shd w:val="clear" w:color="auto" w:fill="FFFFFF"/>
          <w:lang w:val="es-CO" w:eastAsia="es-CO"/>
        </w:rPr>
        <w:t>20213000079</w:t>
      </w:r>
      <w:r w:rsidR="00A51B2D">
        <w:rPr>
          <w:rFonts w:cs="Arial"/>
          <w:color w:val="000000"/>
          <w:szCs w:val="22"/>
          <w:shd w:val="clear" w:color="auto" w:fill="FFFFFF"/>
          <w:lang w:val="es-CO" w:eastAsia="es-CO"/>
        </w:rPr>
        <w:t>841 invitó</w:t>
      </w:r>
      <w:r w:rsidRPr="00983C68">
        <w:rPr>
          <w:rFonts w:cs="Arial"/>
          <w:color w:val="000000"/>
          <w:szCs w:val="22"/>
          <w:shd w:val="clear" w:color="auto" w:fill="FFFFFF"/>
          <w:lang w:val="es-CO" w:eastAsia="es-CO"/>
        </w:rPr>
        <w:t xml:space="preserve"> al IDRD al </w:t>
      </w:r>
      <w:r w:rsidRPr="000619FE">
        <w:rPr>
          <w:rFonts w:cs="Arial"/>
          <w:i/>
          <w:color w:val="000000"/>
          <w:szCs w:val="22"/>
          <w:shd w:val="clear" w:color="auto" w:fill="FFFFFF"/>
          <w:lang w:val="es-CO" w:eastAsia="es-CO"/>
        </w:rPr>
        <w:t>segundo ciclo de capacitaciones en Transparencia</w:t>
      </w:r>
      <w:r w:rsidRPr="00A51B2D">
        <w:rPr>
          <w:rFonts w:cs="Arial"/>
          <w:i/>
          <w:color w:val="000000"/>
          <w:szCs w:val="22"/>
          <w:shd w:val="clear" w:color="auto" w:fill="FFFFFF"/>
          <w:lang w:val="es-CO" w:eastAsia="es-CO"/>
        </w:rPr>
        <w:t>, Derecho de Acceso a la Información Pública y Medidas Anticorrupción</w:t>
      </w:r>
      <w:r w:rsidR="000619FE">
        <w:rPr>
          <w:rFonts w:cs="Arial"/>
          <w:color w:val="000000"/>
          <w:szCs w:val="22"/>
          <w:shd w:val="clear" w:color="auto" w:fill="FFFFFF"/>
          <w:lang w:val="es-CO" w:eastAsia="es-CO"/>
        </w:rPr>
        <w:t>, que se llevó</w:t>
      </w:r>
      <w:r w:rsidRPr="00983C68">
        <w:rPr>
          <w:rFonts w:cs="Arial"/>
          <w:color w:val="000000"/>
          <w:szCs w:val="22"/>
          <w:shd w:val="clear" w:color="auto" w:fill="FFFFFF"/>
          <w:lang w:val="es-CO" w:eastAsia="es-CO"/>
        </w:rPr>
        <w:t xml:space="preserve"> a cabo de</w:t>
      </w:r>
      <w:r w:rsidR="000619FE">
        <w:rPr>
          <w:rFonts w:cs="Arial"/>
          <w:color w:val="000000"/>
          <w:szCs w:val="22"/>
          <w:shd w:val="clear" w:color="auto" w:fill="FFFFFF"/>
          <w:lang w:val="es-CO" w:eastAsia="es-CO"/>
        </w:rPr>
        <w:t xml:space="preserve"> manera virtual, entre el 17-ago y el 9-sep-</w:t>
      </w:r>
      <w:r w:rsidRPr="00983C68">
        <w:rPr>
          <w:rFonts w:cs="Arial"/>
          <w:color w:val="000000"/>
          <w:szCs w:val="22"/>
          <w:shd w:val="clear" w:color="auto" w:fill="FFFFFF"/>
          <w:lang w:val="es-CO" w:eastAsia="es-CO"/>
        </w:rPr>
        <w:t>21. </w:t>
      </w:r>
    </w:p>
    <w:p w14:paraId="7226D82A" w14:textId="04D54853" w:rsidR="00983C68" w:rsidRPr="00983C68" w:rsidRDefault="00983C68" w:rsidP="00983C68">
      <w:pPr>
        <w:suppressAutoHyphens w:val="0"/>
        <w:autoSpaceDN/>
        <w:spacing w:after="240"/>
        <w:textAlignment w:val="auto"/>
        <w:rPr>
          <w:rFonts w:ascii="Times New Roman" w:hAnsi="Times New Roman"/>
          <w:sz w:val="24"/>
          <w:lang w:val="es-CO" w:eastAsia="es-CO"/>
        </w:rPr>
      </w:pPr>
      <w:r w:rsidRPr="00983C68">
        <w:rPr>
          <w:rFonts w:cs="Arial"/>
          <w:color w:val="000000"/>
          <w:szCs w:val="22"/>
          <w:shd w:val="clear" w:color="auto" w:fill="FFFFFF"/>
          <w:lang w:val="es-CO" w:eastAsia="es-CO"/>
        </w:rPr>
        <w:t>Para lo cual, la Veeduría solicitó que se remitiera a los correos electrónicos: ocanas@veeduriadistrital.gov.co o mescarraga@veeduriadistrital.gov.co, el nombre y correo institucional de los funcionarios postulados a participar, a más tardar 3 días antes de la fecha de capacitación.</w:t>
      </w:r>
      <w:r w:rsidR="00AC5413">
        <w:rPr>
          <w:rFonts w:ascii="Times New Roman" w:hAnsi="Times New Roman"/>
          <w:sz w:val="24"/>
          <w:lang w:val="es-CO" w:eastAsia="es-CO"/>
        </w:rPr>
        <w:t xml:space="preserve"> </w:t>
      </w:r>
      <w:r w:rsidRPr="00983C68">
        <w:rPr>
          <w:rFonts w:cs="Arial"/>
          <w:color w:val="000000"/>
          <w:szCs w:val="22"/>
          <w:shd w:val="clear" w:color="auto" w:fill="FFFFFF"/>
          <w:lang w:val="es-CO" w:eastAsia="es-CO"/>
        </w:rPr>
        <w:t xml:space="preserve">De </w:t>
      </w:r>
      <w:r w:rsidR="00AC5413">
        <w:rPr>
          <w:rFonts w:cs="Arial"/>
          <w:color w:val="000000"/>
          <w:szCs w:val="22"/>
          <w:shd w:val="clear" w:color="auto" w:fill="FFFFFF"/>
          <w:lang w:val="es-CO" w:eastAsia="es-CO"/>
        </w:rPr>
        <w:t>acuerdo con lo requerido, el 13-ago-</w:t>
      </w:r>
      <w:r w:rsidRPr="00983C68">
        <w:rPr>
          <w:rFonts w:cs="Arial"/>
          <w:color w:val="000000"/>
          <w:szCs w:val="22"/>
          <w:shd w:val="clear" w:color="auto" w:fill="FFFFFF"/>
          <w:lang w:val="es-CO" w:eastAsia="es-CO"/>
        </w:rPr>
        <w:t>21 el Área de D</w:t>
      </w:r>
      <w:r w:rsidR="00AC5413">
        <w:rPr>
          <w:rFonts w:cs="Arial"/>
          <w:color w:val="000000"/>
          <w:szCs w:val="22"/>
          <w:shd w:val="clear" w:color="auto" w:fill="FFFFFF"/>
          <w:lang w:val="es-CO" w:eastAsia="es-CO"/>
        </w:rPr>
        <w:t>esarrollo Humano del IDRD remitió</w:t>
      </w:r>
      <w:r w:rsidRPr="00983C68">
        <w:rPr>
          <w:rFonts w:cs="Arial"/>
          <w:color w:val="000000"/>
          <w:szCs w:val="22"/>
          <w:shd w:val="clear" w:color="auto" w:fill="FFFFFF"/>
          <w:lang w:val="es-CO" w:eastAsia="es-CO"/>
        </w:rPr>
        <w:t xml:space="preserve"> a los correos señalados la información solicitada acerca de los funcionarios</w:t>
      </w:r>
      <w:r w:rsidR="00AC5413">
        <w:rPr>
          <w:rFonts w:cs="Arial"/>
          <w:color w:val="000000"/>
          <w:szCs w:val="22"/>
          <w:shd w:val="clear" w:color="auto" w:fill="FFFFFF"/>
          <w:lang w:val="es-CO" w:eastAsia="es-CO"/>
        </w:rPr>
        <w:t xml:space="preserve"> y contratistas interesados</w:t>
      </w:r>
      <w:r w:rsidRPr="00983C68">
        <w:rPr>
          <w:rFonts w:cs="Arial"/>
          <w:color w:val="000000"/>
          <w:szCs w:val="22"/>
          <w:shd w:val="clear" w:color="auto" w:fill="FFFFFF"/>
          <w:lang w:val="es-CO" w:eastAsia="es-CO"/>
        </w:rPr>
        <w:t xml:space="preserve"> en la capa</w:t>
      </w:r>
      <w:r w:rsidR="00AC5413">
        <w:rPr>
          <w:rFonts w:cs="Arial"/>
          <w:color w:val="000000"/>
          <w:szCs w:val="22"/>
          <w:shd w:val="clear" w:color="auto" w:fill="FFFFFF"/>
          <w:lang w:val="es-CO" w:eastAsia="es-CO"/>
        </w:rPr>
        <w:t>citación.</w:t>
      </w:r>
    </w:p>
    <w:p w14:paraId="573FC615" w14:textId="77777777" w:rsidR="00983C68" w:rsidRPr="00983C68" w:rsidRDefault="00983C68" w:rsidP="00983C68">
      <w:pPr>
        <w:shd w:val="clear" w:color="auto" w:fill="FFFFFF"/>
        <w:suppressAutoHyphens w:val="0"/>
        <w:autoSpaceDN/>
        <w:textAlignment w:val="auto"/>
        <w:rPr>
          <w:rFonts w:ascii="Times New Roman" w:hAnsi="Times New Roman"/>
          <w:sz w:val="24"/>
          <w:lang w:val="es-CO" w:eastAsia="es-CO"/>
        </w:rPr>
      </w:pPr>
      <w:r w:rsidRPr="00983C68">
        <w:rPr>
          <w:rFonts w:cs="Arial"/>
          <w:color w:val="000000"/>
          <w:szCs w:val="22"/>
          <w:shd w:val="clear" w:color="auto" w:fill="FFFFFF"/>
          <w:lang w:val="es-CO" w:eastAsia="es-CO"/>
        </w:rPr>
        <w:t>Por lo anteriormente expuesto, se observa que el IDRD dio trámite ante las solicitudes de eventos liderados por la Veeduría Distrital tendientes al fortalecimiento de la transparencia y a la prevención de la corrupción en el Distrito Capital.</w:t>
      </w:r>
    </w:p>
    <w:p w14:paraId="7B27158D" w14:textId="5B2D9C2F" w:rsidR="0047695D" w:rsidRPr="0047695D" w:rsidRDefault="0047695D" w:rsidP="0047695D">
      <w:pPr>
        <w:contextualSpacing/>
        <w:rPr>
          <w:rFonts w:cs="Arial"/>
          <w:highlight w:val="white"/>
        </w:rPr>
      </w:pPr>
    </w:p>
    <w:p w14:paraId="72B90D1F" w14:textId="502BBA96" w:rsidR="00B750D9" w:rsidRPr="00162659" w:rsidRDefault="00B750D9" w:rsidP="00EE43CE">
      <w:pPr>
        <w:pStyle w:val="Ttulo2"/>
        <w:numPr>
          <w:ilvl w:val="1"/>
          <w:numId w:val="1"/>
        </w:numPr>
        <w:contextualSpacing/>
        <w:jc w:val="left"/>
      </w:pPr>
      <w:bookmarkStart w:id="41" w:name="_Toc88303691"/>
      <w:r w:rsidRPr="00162659">
        <w:t>CONCLUSIONES</w:t>
      </w:r>
      <w:bookmarkEnd w:id="41"/>
    </w:p>
    <w:p w14:paraId="7E3A8089" w14:textId="3AC129B1" w:rsidR="00B750D9" w:rsidRDefault="00B750D9" w:rsidP="0047695D">
      <w:pPr>
        <w:ind w:hanging="2"/>
        <w:contextualSpacing/>
        <w:jc w:val="left"/>
        <w:rPr>
          <w:rFonts w:cs="Arial"/>
          <w:highlight w:val="white"/>
        </w:rPr>
      </w:pPr>
    </w:p>
    <w:p w14:paraId="65CED466" w14:textId="77777777" w:rsidR="00983C68" w:rsidRPr="00983C68" w:rsidRDefault="00983C68" w:rsidP="00983C68">
      <w:pPr>
        <w:suppressAutoHyphens w:val="0"/>
        <w:autoSpaceDN/>
        <w:textAlignment w:val="auto"/>
        <w:rPr>
          <w:rFonts w:ascii="Times New Roman" w:hAnsi="Times New Roman"/>
          <w:sz w:val="24"/>
          <w:lang w:val="es-CO" w:eastAsia="es-CO"/>
        </w:rPr>
      </w:pPr>
      <w:r w:rsidRPr="00983C68">
        <w:rPr>
          <w:rFonts w:cs="Arial"/>
          <w:szCs w:val="22"/>
          <w:lang w:val="es-CO" w:eastAsia="es-CO"/>
        </w:rPr>
        <w:t>De acuerdo con el seguimiento realizado a los numerales del artículo No.5 del Decreto 371 de 2013 se concluye:</w:t>
      </w:r>
    </w:p>
    <w:p w14:paraId="4AB72F6F" w14:textId="354087EC" w:rsidR="00983C68" w:rsidRPr="00983C68" w:rsidRDefault="00983C68" w:rsidP="00983C68">
      <w:pPr>
        <w:suppressAutoHyphens w:val="0"/>
        <w:autoSpaceDN/>
        <w:spacing w:before="240"/>
        <w:textAlignment w:val="auto"/>
        <w:rPr>
          <w:rFonts w:ascii="Times New Roman" w:hAnsi="Times New Roman"/>
          <w:sz w:val="24"/>
          <w:lang w:val="es-CO" w:eastAsia="es-CO"/>
        </w:rPr>
      </w:pPr>
      <w:r w:rsidRPr="00983C68">
        <w:rPr>
          <w:rFonts w:cs="Arial"/>
          <w:b/>
          <w:bCs/>
          <w:szCs w:val="22"/>
          <w:shd w:val="clear" w:color="auto" w:fill="FFFFFF"/>
          <w:lang w:val="es-CO" w:eastAsia="es-CO"/>
        </w:rPr>
        <w:t>Numeral 1.</w:t>
      </w:r>
      <w:r w:rsidRPr="00983C68">
        <w:rPr>
          <w:rFonts w:cs="Arial"/>
          <w:szCs w:val="22"/>
          <w:shd w:val="clear" w:color="auto" w:fill="FFFFFF"/>
          <w:lang w:val="es-CO" w:eastAsia="es-CO"/>
        </w:rPr>
        <w:t xml:space="preserve"> En los procesos de inducción y reinducción se tratan temas relacionados con la transparencia y prevención de la corrupción. Respecto del Código de Integridad y Buen Gobierno, si bien los </w:t>
      </w:r>
      <w:r w:rsidR="00034ECA">
        <w:rPr>
          <w:rFonts w:cs="Arial"/>
          <w:szCs w:val="22"/>
          <w:shd w:val="clear" w:color="auto" w:fill="FFFFFF"/>
          <w:lang w:val="es-CO" w:eastAsia="es-CO"/>
        </w:rPr>
        <w:t>funcionarios-</w:t>
      </w:r>
      <w:r w:rsidRPr="00983C68">
        <w:rPr>
          <w:rFonts w:cs="Arial"/>
          <w:szCs w:val="22"/>
          <w:shd w:val="clear" w:color="auto" w:fill="FFFFFF"/>
          <w:lang w:val="es-CO" w:eastAsia="es-CO"/>
        </w:rPr>
        <w:t>colaboradores del Instituto saben de su existencia</w:t>
      </w:r>
      <w:r w:rsidR="00034ECA">
        <w:rPr>
          <w:rFonts w:cs="Arial"/>
          <w:szCs w:val="22"/>
          <w:shd w:val="clear" w:color="auto" w:fill="FFFFFF"/>
          <w:lang w:val="es-CO" w:eastAsia="es-CO"/>
        </w:rPr>
        <w:t>,</w:t>
      </w:r>
      <w:r w:rsidRPr="00983C68">
        <w:rPr>
          <w:rFonts w:cs="Arial"/>
          <w:szCs w:val="22"/>
          <w:shd w:val="clear" w:color="auto" w:fill="FFFFFF"/>
          <w:lang w:val="es-CO" w:eastAsia="es-CO"/>
        </w:rPr>
        <w:t xml:space="preserve"> desconocen </w:t>
      </w:r>
      <w:r w:rsidR="00467639">
        <w:rPr>
          <w:rFonts w:cs="Arial"/>
          <w:szCs w:val="22"/>
          <w:shd w:val="clear" w:color="auto" w:fill="FFFFFF"/>
          <w:lang w:val="es-CO" w:eastAsia="es-CO"/>
        </w:rPr>
        <w:t xml:space="preserve">la totalidad de </w:t>
      </w:r>
      <w:r w:rsidR="00034ECA">
        <w:rPr>
          <w:rFonts w:cs="Arial"/>
          <w:szCs w:val="22"/>
          <w:shd w:val="clear" w:color="auto" w:fill="FFFFFF"/>
          <w:lang w:val="es-CO" w:eastAsia="es-CO"/>
        </w:rPr>
        <w:t>su contenido y por ende no se interioriza su propósito.</w:t>
      </w:r>
    </w:p>
    <w:p w14:paraId="70A3A21E" w14:textId="33449950" w:rsidR="00983C68" w:rsidRDefault="00983C68" w:rsidP="00983C68">
      <w:pPr>
        <w:suppressAutoHyphens w:val="0"/>
        <w:autoSpaceDN/>
        <w:spacing w:before="240"/>
        <w:textAlignment w:val="auto"/>
        <w:rPr>
          <w:rFonts w:cs="Arial"/>
          <w:szCs w:val="22"/>
          <w:shd w:val="clear" w:color="auto" w:fill="FFFFFF"/>
          <w:lang w:val="es-CO" w:eastAsia="es-CO"/>
        </w:rPr>
      </w:pPr>
      <w:r w:rsidRPr="00983C68">
        <w:rPr>
          <w:rFonts w:cs="Arial"/>
          <w:b/>
          <w:bCs/>
          <w:szCs w:val="22"/>
          <w:shd w:val="clear" w:color="auto" w:fill="FFFFFF"/>
          <w:lang w:val="es-CO" w:eastAsia="es-CO"/>
        </w:rPr>
        <w:t xml:space="preserve">Numeral 2. </w:t>
      </w:r>
      <w:r w:rsidRPr="00983C68">
        <w:rPr>
          <w:rFonts w:cs="Arial"/>
          <w:szCs w:val="22"/>
          <w:shd w:val="clear" w:color="auto" w:fill="FFFFFF"/>
          <w:lang w:val="es-CO" w:eastAsia="es-CO"/>
        </w:rPr>
        <w:t>A través de los canales de comunicación de</w:t>
      </w:r>
      <w:r w:rsidR="00034ECA">
        <w:rPr>
          <w:rFonts w:cs="Arial"/>
          <w:szCs w:val="22"/>
          <w:shd w:val="clear" w:color="auto" w:fill="FFFFFF"/>
          <w:lang w:val="es-CO" w:eastAsia="es-CO"/>
        </w:rPr>
        <w:t>l</w:t>
      </w:r>
      <w:r w:rsidRPr="00983C68">
        <w:rPr>
          <w:rFonts w:cs="Arial"/>
          <w:szCs w:val="22"/>
          <w:shd w:val="clear" w:color="auto" w:fill="FFFFFF"/>
          <w:lang w:val="es-CO" w:eastAsia="es-CO"/>
        </w:rPr>
        <w:t xml:space="preserve"> IDRD, se da a conocer a los </w:t>
      </w:r>
      <w:r w:rsidR="00034ECA">
        <w:rPr>
          <w:rFonts w:cs="Arial"/>
          <w:szCs w:val="22"/>
          <w:shd w:val="clear" w:color="auto" w:fill="FFFFFF"/>
          <w:lang w:val="es-CO" w:eastAsia="es-CO"/>
        </w:rPr>
        <w:t>funcionarios-</w:t>
      </w:r>
      <w:r w:rsidR="00034ECA" w:rsidRPr="00983C68">
        <w:rPr>
          <w:rFonts w:cs="Arial"/>
          <w:szCs w:val="22"/>
          <w:shd w:val="clear" w:color="auto" w:fill="FFFFFF"/>
          <w:lang w:val="es-CO" w:eastAsia="es-CO"/>
        </w:rPr>
        <w:t>colaboradores</w:t>
      </w:r>
      <w:r w:rsidRPr="00983C68">
        <w:rPr>
          <w:rFonts w:cs="Arial"/>
          <w:szCs w:val="22"/>
          <w:shd w:val="clear" w:color="auto" w:fill="FFFFFF"/>
          <w:lang w:val="es-CO" w:eastAsia="es-CO"/>
        </w:rPr>
        <w:t xml:space="preserve"> las políticas, programas y actividades ofrecidos por la Entidad. </w:t>
      </w:r>
    </w:p>
    <w:p w14:paraId="23FDE477" w14:textId="7CC99E79" w:rsidR="00CE21C1" w:rsidRDefault="00CE21C1" w:rsidP="00CE21C1">
      <w:pPr>
        <w:ind w:hanging="2"/>
        <w:rPr>
          <w:rFonts w:cs="Arial"/>
          <w:color w:val="00000A"/>
          <w:highlight w:val="white"/>
        </w:rPr>
      </w:pPr>
      <w:r w:rsidRPr="00162659">
        <w:rPr>
          <w:rFonts w:cs="Arial"/>
          <w:color w:val="00000A"/>
          <w:highlight w:val="white"/>
        </w:rPr>
        <w:lastRenderedPageBreak/>
        <w:t xml:space="preserve">Respecto de los mecanismos de evaluación para verificar la efectividad de la comunicación organizacional, </w:t>
      </w:r>
      <w:r>
        <w:rPr>
          <w:rFonts w:cs="Arial"/>
          <w:color w:val="00000A"/>
          <w:highlight w:val="white"/>
        </w:rPr>
        <w:t>se contó con una evaluación de la vigencia 2020 de link de transparencia de la página Web.</w:t>
      </w:r>
    </w:p>
    <w:p w14:paraId="508F4F36" w14:textId="74E71E6E" w:rsidR="00983C68" w:rsidRPr="00983C68" w:rsidRDefault="00983C68" w:rsidP="00983C68">
      <w:pPr>
        <w:suppressAutoHyphens w:val="0"/>
        <w:autoSpaceDN/>
        <w:spacing w:before="240"/>
        <w:textAlignment w:val="auto"/>
        <w:rPr>
          <w:rFonts w:ascii="Times New Roman" w:hAnsi="Times New Roman"/>
          <w:sz w:val="24"/>
          <w:lang w:val="es-CO" w:eastAsia="es-CO"/>
        </w:rPr>
      </w:pPr>
      <w:r w:rsidRPr="00983C68">
        <w:rPr>
          <w:rFonts w:cs="Arial"/>
          <w:b/>
          <w:bCs/>
          <w:szCs w:val="22"/>
          <w:shd w:val="clear" w:color="auto" w:fill="FFFFFF"/>
          <w:lang w:val="es-CO" w:eastAsia="es-CO"/>
        </w:rPr>
        <w:t>Numeral 3.</w:t>
      </w:r>
      <w:r w:rsidRPr="00983C68">
        <w:rPr>
          <w:rFonts w:cs="Arial"/>
          <w:szCs w:val="22"/>
          <w:shd w:val="clear" w:color="auto" w:fill="FFFFFF"/>
          <w:lang w:val="es-CO" w:eastAsia="es-CO"/>
        </w:rPr>
        <w:t xml:space="preserve"> Los Comités analizados fueron constituidos mediante actos administrativos y en las reuniones se trataron temas respecto de la gestión, autoevaluaciones que permiten establecer planes de acción para disminuir las</w:t>
      </w:r>
      <w:r w:rsidR="00821075">
        <w:rPr>
          <w:rFonts w:cs="Arial"/>
          <w:szCs w:val="22"/>
          <w:shd w:val="clear" w:color="auto" w:fill="FFFFFF"/>
          <w:lang w:val="es-CO" w:eastAsia="es-CO"/>
        </w:rPr>
        <w:t xml:space="preserve"> brechas existentes, se verificó</w:t>
      </w:r>
      <w:r w:rsidRPr="00983C68">
        <w:rPr>
          <w:rFonts w:cs="Arial"/>
          <w:szCs w:val="22"/>
          <w:shd w:val="clear" w:color="auto" w:fill="FFFFFF"/>
          <w:lang w:val="es-CO" w:eastAsia="es-CO"/>
        </w:rPr>
        <w:t xml:space="preserve"> la operación efectiva y seguimiento de la gestión en materia del Sistema de Control Interno, entre otros aspectos.</w:t>
      </w:r>
    </w:p>
    <w:p w14:paraId="24DE9D44" w14:textId="496942B8" w:rsidR="00983C68" w:rsidRPr="00983C68" w:rsidRDefault="00983C68" w:rsidP="00983C68">
      <w:pPr>
        <w:suppressAutoHyphens w:val="0"/>
        <w:autoSpaceDN/>
        <w:spacing w:before="240"/>
        <w:textAlignment w:val="auto"/>
        <w:rPr>
          <w:rFonts w:ascii="Times New Roman" w:hAnsi="Times New Roman"/>
          <w:sz w:val="24"/>
          <w:lang w:val="es-CO" w:eastAsia="es-CO"/>
        </w:rPr>
      </w:pPr>
      <w:r w:rsidRPr="00983C68">
        <w:rPr>
          <w:rFonts w:cs="Arial"/>
          <w:b/>
          <w:bCs/>
          <w:szCs w:val="22"/>
          <w:shd w:val="clear" w:color="auto" w:fill="FFFFFF"/>
          <w:lang w:val="es-CO" w:eastAsia="es-CO"/>
        </w:rPr>
        <w:t xml:space="preserve">Numeral 4. </w:t>
      </w:r>
      <w:r w:rsidR="00B7641A">
        <w:rPr>
          <w:rFonts w:cs="Arial"/>
          <w:szCs w:val="22"/>
          <w:lang w:val="es-CO" w:eastAsia="es-CO"/>
        </w:rPr>
        <w:t>La E</w:t>
      </w:r>
      <w:r w:rsidRPr="00983C68">
        <w:rPr>
          <w:rFonts w:cs="Arial"/>
          <w:szCs w:val="22"/>
          <w:lang w:val="es-CO" w:eastAsia="es-CO"/>
        </w:rPr>
        <w:t>ntidad cuenta con una he</w:t>
      </w:r>
      <w:r w:rsidR="00821075">
        <w:rPr>
          <w:rFonts w:cs="Arial"/>
          <w:szCs w:val="22"/>
          <w:lang w:val="es-CO" w:eastAsia="es-CO"/>
        </w:rPr>
        <w:t>rramienta tecnológica “Isolución</w:t>
      </w:r>
      <w:r w:rsidRPr="00983C68">
        <w:rPr>
          <w:rFonts w:cs="Arial"/>
          <w:szCs w:val="22"/>
          <w:lang w:val="es-CO" w:eastAsia="es-CO"/>
        </w:rPr>
        <w:t xml:space="preserve">” la cual contiene </w:t>
      </w:r>
      <w:r w:rsidRPr="00983C68">
        <w:rPr>
          <w:rFonts w:cs="Arial"/>
          <w:szCs w:val="22"/>
          <w:shd w:val="clear" w:color="auto" w:fill="FFFFFF"/>
          <w:lang w:val="es-CO" w:eastAsia="es-CO"/>
        </w:rPr>
        <w:t xml:space="preserve">módulos asociados con la gestión del riesgo. A su vez, </w:t>
      </w:r>
      <w:r w:rsidRPr="00983C68">
        <w:rPr>
          <w:rFonts w:cs="Arial"/>
          <w:szCs w:val="22"/>
          <w:lang w:val="es-CO" w:eastAsia="es-CO"/>
        </w:rPr>
        <w:t xml:space="preserve">se observó la identificación, valoración y seguimiento de los riesgos que pueden llegar a afectar el logro de los objetivos institucionales de </w:t>
      </w:r>
      <w:r w:rsidR="00821075">
        <w:rPr>
          <w:rFonts w:cs="Arial"/>
          <w:szCs w:val="22"/>
          <w:lang w:val="es-CO" w:eastAsia="es-CO"/>
        </w:rPr>
        <w:t>conformidad con la Política de administración de r</w:t>
      </w:r>
      <w:r w:rsidRPr="00983C68">
        <w:rPr>
          <w:rFonts w:cs="Arial"/>
          <w:szCs w:val="22"/>
          <w:lang w:val="es-CO" w:eastAsia="es-CO"/>
        </w:rPr>
        <w:t>iesgo vigente. </w:t>
      </w:r>
    </w:p>
    <w:p w14:paraId="0B43FA98" w14:textId="16E3D6CC" w:rsidR="00983C68" w:rsidRPr="00983C68" w:rsidRDefault="00983C68" w:rsidP="00983C68">
      <w:pPr>
        <w:suppressAutoHyphens w:val="0"/>
        <w:autoSpaceDN/>
        <w:spacing w:before="240"/>
        <w:textAlignment w:val="auto"/>
        <w:rPr>
          <w:rFonts w:ascii="Times New Roman" w:hAnsi="Times New Roman"/>
          <w:sz w:val="24"/>
          <w:lang w:val="es-CO" w:eastAsia="es-CO"/>
        </w:rPr>
      </w:pPr>
      <w:r w:rsidRPr="00983C68">
        <w:rPr>
          <w:rFonts w:cs="Arial"/>
          <w:szCs w:val="22"/>
          <w:lang w:val="es-CO" w:eastAsia="es-CO"/>
        </w:rPr>
        <w:t xml:space="preserve">No obstante, </w:t>
      </w:r>
      <w:r w:rsidRPr="00983C68">
        <w:rPr>
          <w:rFonts w:cs="Arial"/>
          <w:szCs w:val="22"/>
          <w:shd w:val="clear" w:color="auto" w:fill="FFFFFF"/>
          <w:lang w:val="es-CO" w:eastAsia="es-CO"/>
        </w:rPr>
        <w:t>en el ejercicio de la Evaluación Independ</w:t>
      </w:r>
      <w:r w:rsidR="00821075">
        <w:rPr>
          <w:rFonts w:cs="Arial"/>
          <w:szCs w:val="22"/>
          <w:shd w:val="clear" w:color="auto" w:fill="FFFFFF"/>
          <w:lang w:val="es-CO" w:eastAsia="es-CO"/>
        </w:rPr>
        <w:t>iente del SCI realizada a 30-jun-</w:t>
      </w:r>
      <w:r w:rsidRPr="00983C68">
        <w:rPr>
          <w:rFonts w:cs="Arial"/>
          <w:szCs w:val="22"/>
          <w:shd w:val="clear" w:color="auto" w:fill="FFFFFF"/>
          <w:lang w:val="es-CO" w:eastAsia="es-CO"/>
        </w:rPr>
        <w:t>21</w:t>
      </w:r>
      <w:r w:rsidRPr="00983C68">
        <w:rPr>
          <w:rFonts w:cs="Arial"/>
          <w:szCs w:val="22"/>
          <w:lang w:val="es-CO" w:eastAsia="es-CO"/>
        </w:rPr>
        <w:t xml:space="preserve"> se presentaron algunas debilidades.</w:t>
      </w:r>
    </w:p>
    <w:p w14:paraId="49F1583C" w14:textId="63FDF358" w:rsidR="00983C68" w:rsidRPr="00983C68" w:rsidRDefault="00983C68" w:rsidP="00983C68">
      <w:pPr>
        <w:suppressAutoHyphens w:val="0"/>
        <w:autoSpaceDN/>
        <w:spacing w:before="240"/>
        <w:textAlignment w:val="auto"/>
        <w:rPr>
          <w:rFonts w:ascii="Times New Roman" w:hAnsi="Times New Roman"/>
          <w:sz w:val="24"/>
          <w:lang w:val="es-CO" w:eastAsia="es-CO"/>
        </w:rPr>
      </w:pPr>
      <w:r w:rsidRPr="00983C68">
        <w:rPr>
          <w:rFonts w:cs="Arial"/>
          <w:b/>
          <w:bCs/>
          <w:szCs w:val="22"/>
          <w:shd w:val="clear" w:color="auto" w:fill="FFFFFF"/>
          <w:lang w:val="es-CO" w:eastAsia="es-CO"/>
        </w:rPr>
        <w:t xml:space="preserve">Numeral 5. </w:t>
      </w:r>
      <w:r w:rsidRPr="00983C68">
        <w:rPr>
          <w:rFonts w:cs="Arial"/>
          <w:szCs w:val="22"/>
          <w:shd w:val="clear" w:color="auto" w:fill="FFFFFF"/>
          <w:lang w:val="es-CO" w:eastAsia="es-CO"/>
        </w:rPr>
        <w:t xml:space="preserve">El IDRD </w:t>
      </w:r>
      <w:r w:rsidR="00B7641A">
        <w:rPr>
          <w:rFonts w:cs="Arial"/>
          <w:szCs w:val="22"/>
          <w:shd w:val="clear" w:color="auto" w:fill="FFFFFF"/>
          <w:lang w:val="es-CO" w:eastAsia="es-CO"/>
        </w:rPr>
        <w:t>h</w:t>
      </w:r>
      <w:r w:rsidRPr="00983C68">
        <w:rPr>
          <w:rFonts w:cs="Arial"/>
          <w:szCs w:val="22"/>
          <w:shd w:val="clear" w:color="auto" w:fill="FFFFFF"/>
          <w:lang w:val="es-CO" w:eastAsia="es-CO"/>
        </w:rPr>
        <w:t>a efectuado actividades para el desarrollo y mejora de los sistemas de información que se utilizan para la gestión administrativa y</w:t>
      </w:r>
      <w:r w:rsidR="00971143">
        <w:rPr>
          <w:rFonts w:cs="Arial"/>
          <w:szCs w:val="22"/>
          <w:shd w:val="clear" w:color="auto" w:fill="FFFFFF"/>
          <w:lang w:val="es-CO" w:eastAsia="es-CO"/>
        </w:rPr>
        <w:t xml:space="preserve"> misional propias del Instituto;</w:t>
      </w:r>
      <w:r w:rsidRPr="00983C68">
        <w:rPr>
          <w:rFonts w:cs="Arial"/>
          <w:szCs w:val="22"/>
          <w:shd w:val="clear" w:color="auto" w:fill="FFFFFF"/>
          <w:lang w:val="es-CO" w:eastAsia="es-CO"/>
        </w:rPr>
        <w:t xml:space="preserve"> así mismo</w:t>
      </w:r>
      <w:r w:rsidR="00971143">
        <w:rPr>
          <w:rFonts w:cs="Arial"/>
          <w:szCs w:val="22"/>
          <w:shd w:val="clear" w:color="auto" w:fill="FFFFFF"/>
          <w:lang w:val="es-CO" w:eastAsia="es-CO"/>
        </w:rPr>
        <w:t>,</w:t>
      </w:r>
      <w:r w:rsidRPr="00983C68">
        <w:rPr>
          <w:rFonts w:cs="Arial"/>
          <w:szCs w:val="22"/>
          <w:shd w:val="clear" w:color="auto" w:fill="FFFFFF"/>
          <w:lang w:val="es-CO" w:eastAsia="es-CO"/>
        </w:rPr>
        <w:t xml:space="preserve"> se están ejecutando proyectos dentro del marco del </w:t>
      </w:r>
      <w:r w:rsidR="00971143">
        <w:rPr>
          <w:rFonts w:cs="Arial"/>
          <w:szCs w:val="22"/>
          <w:shd w:val="clear" w:color="auto" w:fill="FFFFFF"/>
          <w:lang w:val="es-CO" w:eastAsia="es-CO"/>
        </w:rPr>
        <w:t>PETI</w:t>
      </w:r>
      <w:r w:rsidRPr="00983C68">
        <w:rPr>
          <w:rFonts w:cs="Arial"/>
          <w:szCs w:val="22"/>
          <w:shd w:val="clear" w:color="auto" w:fill="FFFFFF"/>
          <w:lang w:val="es-CO" w:eastAsia="es-CO"/>
        </w:rPr>
        <w:t xml:space="preserve"> los cuales tienen como propósito solventar las necesidades del Instituto bajo un esquema que haga uso de Tics para el desarrollo de las labores administrativas y operativas. </w:t>
      </w:r>
      <w:r w:rsidRPr="00983C68">
        <w:rPr>
          <w:rFonts w:cs="Arial"/>
          <w:b/>
          <w:bCs/>
          <w:szCs w:val="22"/>
          <w:shd w:val="clear" w:color="auto" w:fill="FFFFFF"/>
          <w:lang w:val="es-CO" w:eastAsia="es-CO"/>
        </w:rPr>
        <w:t> </w:t>
      </w:r>
    </w:p>
    <w:p w14:paraId="4AD2C66B" w14:textId="117897F2" w:rsidR="00983C68" w:rsidRPr="00983C68" w:rsidRDefault="00983C68" w:rsidP="00983C68">
      <w:pPr>
        <w:suppressAutoHyphens w:val="0"/>
        <w:autoSpaceDN/>
        <w:spacing w:before="240"/>
        <w:textAlignment w:val="auto"/>
        <w:rPr>
          <w:rFonts w:ascii="Times New Roman" w:hAnsi="Times New Roman"/>
          <w:sz w:val="24"/>
          <w:lang w:val="es-CO" w:eastAsia="es-CO"/>
        </w:rPr>
      </w:pPr>
      <w:r w:rsidRPr="00983C68">
        <w:rPr>
          <w:rFonts w:cs="Arial"/>
          <w:b/>
          <w:bCs/>
          <w:szCs w:val="22"/>
          <w:shd w:val="clear" w:color="auto" w:fill="FFFFFF"/>
          <w:lang w:val="es-CO" w:eastAsia="es-CO"/>
        </w:rPr>
        <w:t xml:space="preserve">Numeral 6. </w:t>
      </w:r>
      <w:r w:rsidR="00294A2E">
        <w:rPr>
          <w:rFonts w:cs="Arial"/>
          <w:szCs w:val="22"/>
          <w:shd w:val="clear" w:color="auto" w:fill="FFFFFF"/>
          <w:lang w:val="es-CO" w:eastAsia="es-CO"/>
        </w:rPr>
        <w:t>La tercera línea de defensa del IDRD efectuó</w:t>
      </w:r>
      <w:r w:rsidRPr="00983C68">
        <w:rPr>
          <w:rFonts w:cs="Arial"/>
          <w:szCs w:val="22"/>
          <w:shd w:val="clear" w:color="auto" w:fill="FFFFFF"/>
          <w:lang w:val="es-CO" w:eastAsia="es-CO"/>
        </w:rPr>
        <w:t xml:space="preserve"> las auditorías y seguimientos a los procesos de contratación, servicio al ciudadano y participación ciudadana, verificando el cumplimiento de los objetivos propuestos y la efectividad de los con</w:t>
      </w:r>
      <w:r w:rsidR="00294A2E">
        <w:rPr>
          <w:rFonts w:cs="Arial"/>
          <w:szCs w:val="22"/>
          <w:shd w:val="clear" w:color="auto" w:fill="FFFFFF"/>
          <w:lang w:val="es-CO" w:eastAsia="es-CO"/>
        </w:rPr>
        <w:t>troles establecidos por</w:t>
      </w:r>
      <w:r w:rsidRPr="00983C68">
        <w:rPr>
          <w:rFonts w:cs="Arial"/>
          <w:szCs w:val="22"/>
          <w:shd w:val="clear" w:color="auto" w:fill="FFFFFF"/>
          <w:lang w:val="es-CO" w:eastAsia="es-CO"/>
        </w:rPr>
        <w:t xml:space="preserve"> cada proceso.    </w:t>
      </w:r>
    </w:p>
    <w:p w14:paraId="1312E1CC" w14:textId="1056FA2D" w:rsidR="00983C68" w:rsidRPr="00983C68" w:rsidRDefault="00983C68" w:rsidP="00983C68">
      <w:pPr>
        <w:suppressAutoHyphens w:val="0"/>
        <w:autoSpaceDN/>
        <w:spacing w:before="240"/>
        <w:textAlignment w:val="auto"/>
        <w:rPr>
          <w:rFonts w:ascii="Times New Roman" w:hAnsi="Times New Roman"/>
          <w:sz w:val="24"/>
          <w:lang w:val="es-CO" w:eastAsia="es-CO"/>
        </w:rPr>
      </w:pPr>
      <w:r w:rsidRPr="00983C68">
        <w:rPr>
          <w:rFonts w:cs="Arial"/>
          <w:b/>
          <w:bCs/>
          <w:szCs w:val="22"/>
          <w:shd w:val="clear" w:color="auto" w:fill="FFFFFF"/>
          <w:lang w:val="es-CO" w:eastAsia="es-CO"/>
        </w:rPr>
        <w:t>Numeral 7</w:t>
      </w:r>
      <w:r w:rsidRPr="00983C68">
        <w:rPr>
          <w:rFonts w:cs="Arial"/>
          <w:szCs w:val="22"/>
          <w:shd w:val="clear" w:color="auto" w:fill="FFFFFF"/>
          <w:lang w:val="es-CO" w:eastAsia="es-CO"/>
        </w:rPr>
        <w:t>. Existe</w:t>
      </w:r>
      <w:r w:rsidR="00294A2E">
        <w:rPr>
          <w:rFonts w:cs="Arial"/>
          <w:szCs w:val="22"/>
          <w:shd w:val="clear" w:color="auto" w:fill="FFFFFF"/>
          <w:lang w:val="es-CO" w:eastAsia="es-CO"/>
        </w:rPr>
        <w:t>n</w:t>
      </w:r>
      <w:r w:rsidRPr="00983C68">
        <w:rPr>
          <w:rFonts w:cs="Arial"/>
          <w:szCs w:val="22"/>
          <w:shd w:val="clear" w:color="auto" w:fill="FFFFFF"/>
          <w:lang w:val="es-CO" w:eastAsia="es-CO"/>
        </w:rPr>
        <w:t xml:space="preserve"> lineamientos para la entrega de los cargos de los servidores públicos que permite</w:t>
      </w:r>
      <w:r w:rsidR="00294A2E">
        <w:rPr>
          <w:rFonts w:cs="Arial"/>
          <w:szCs w:val="22"/>
          <w:shd w:val="clear" w:color="auto" w:fill="FFFFFF"/>
          <w:lang w:val="es-CO" w:eastAsia="es-CO"/>
        </w:rPr>
        <w:t>n</w:t>
      </w:r>
      <w:r w:rsidRPr="00983C68">
        <w:rPr>
          <w:rFonts w:cs="Arial"/>
          <w:szCs w:val="22"/>
          <w:shd w:val="clear" w:color="auto" w:fill="FFFFFF"/>
          <w:lang w:val="es-CO" w:eastAsia="es-CO"/>
        </w:rPr>
        <w:t xml:space="preserve"> mantener la continuidad en la g</w:t>
      </w:r>
      <w:r w:rsidR="00294A2E">
        <w:rPr>
          <w:rFonts w:cs="Arial"/>
          <w:szCs w:val="22"/>
          <w:shd w:val="clear" w:color="auto" w:fill="FFFFFF"/>
          <w:lang w:val="es-CO" w:eastAsia="es-CO"/>
        </w:rPr>
        <w:t>estión institucional, conservando</w:t>
      </w:r>
      <w:r w:rsidRPr="00983C68">
        <w:rPr>
          <w:rFonts w:cs="Arial"/>
          <w:szCs w:val="22"/>
          <w:shd w:val="clear" w:color="auto" w:fill="FFFFFF"/>
          <w:lang w:val="es-CO" w:eastAsia="es-CO"/>
        </w:rPr>
        <w:t xml:space="preserve"> la me</w:t>
      </w:r>
      <w:r w:rsidR="00294A2E">
        <w:rPr>
          <w:rFonts w:cs="Arial"/>
          <w:szCs w:val="22"/>
          <w:shd w:val="clear" w:color="auto" w:fill="FFFFFF"/>
          <w:lang w:val="es-CO" w:eastAsia="es-CO"/>
        </w:rPr>
        <w:t>moria documental de la Entidad</w:t>
      </w:r>
      <w:r w:rsidRPr="00983C68">
        <w:rPr>
          <w:rFonts w:cs="Arial"/>
          <w:szCs w:val="22"/>
          <w:shd w:val="clear" w:color="auto" w:fill="FFFFFF"/>
          <w:lang w:val="es-CO" w:eastAsia="es-CO"/>
        </w:rPr>
        <w:t>, para lo cual el 21-dic-20 se actualizó el procedimiento de “</w:t>
      </w:r>
      <w:r w:rsidRPr="00983C68">
        <w:rPr>
          <w:rFonts w:cs="Arial"/>
          <w:i/>
          <w:iCs/>
          <w:szCs w:val="22"/>
          <w:shd w:val="clear" w:color="auto" w:fill="FFFFFF"/>
          <w:lang w:val="es-CO" w:eastAsia="es-CO"/>
        </w:rPr>
        <w:t>Desvinculación de Personal”</w:t>
      </w:r>
      <w:r w:rsidRPr="00983C68">
        <w:rPr>
          <w:rFonts w:cs="Arial"/>
          <w:szCs w:val="22"/>
          <w:shd w:val="clear" w:color="auto" w:fill="FFFFFF"/>
          <w:lang w:val="es-CO" w:eastAsia="es-CO"/>
        </w:rPr>
        <w:t xml:space="preserve"> y se aprobó el formato</w:t>
      </w:r>
      <w:r w:rsidRPr="00983C68">
        <w:rPr>
          <w:rFonts w:cs="Arial"/>
          <w:i/>
          <w:iCs/>
          <w:szCs w:val="22"/>
          <w:shd w:val="clear" w:color="auto" w:fill="FFFFFF"/>
          <w:lang w:val="es-CO" w:eastAsia="es-CO"/>
        </w:rPr>
        <w:t xml:space="preserve"> “Informe de Gestión Entrega de Puesto de Trabajo”</w:t>
      </w:r>
      <w:r w:rsidRPr="00983C68">
        <w:rPr>
          <w:rFonts w:cs="Arial"/>
          <w:szCs w:val="22"/>
          <w:shd w:val="clear" w:color="auto" w:fill="FFFFFF"/>
          <w:lang w:val="es-CO" w:eastAsia="es-CO"/>
        </w:rPr>
        <w:t>. Sin embargo, no se está realizando pleno diligenciamiento y entrega de los formatos.</w:t>
      </w:r>
    </w:p>
    <w:p w14:paraId="566D0A4D" w14:textId="27241F47" w:rsidR="00983C68" w:rsidRPr="00983C68" w:rsidRDefault="00983C68" w:rsidP="00983C68">
      <w:pPr>
        <w:suppressAutoHyphens w:val="0"/>
        <w:autoSpaceDN/>
        <w:spacing w:before="240"/>
        <w:textAlignment w:val="auto"/>
        <w:rPr>
          <w:rFonts w:ascii="Times New Roman" w:hAnsi="Times New Roman"/>
          <w:sz w:val="24"/>
          <w:lang w:val="es-CO" w:eastAsia="es-CO"/>
        </w:rPr>
      </w:pPr>
      <w:r w:rsidRPr="00983C68">
        <w:rPr>
          <w:rFonts w:cs="Arial"/>
          <w:b/>
          <w:bCs/>
          <w:szCs w:val="22"/>
          <w:shd w:val="clear" w:color="auto" w:fill="FFFFFF"/>
          <w:lang w:val="es-CO" w:eastAsia="es-CO"/>
        </w:rPr>
        <w:t>Numeral 8</w:t>
      </w:r>
      <w:r w:rsidRPr="00983C68">
        <w:rPr>
          <w:rFonts w:cs="Arial"/>
          <w:szCs w:val="22"/>
          <w:shd w:val="clear" w:color="auto" w:fill="FFFFFF"/>
          <w:lang w:val="es-CO" w:eastAsia="es-CO"/>
        </w:rPr>
        <w:t>. En el PAA se aprobaron las auditorías y seguimientos relacionados con el Decreto 371 de 2010, las cuales se ejecutaron dentro de los tiempos estab</w:t>
      </w:r>
      <w:r w:rsidR="002D21BE">
        <w:rPr>
          <w:rFonts w:cs="Arial"/>
          <w:szCs w:val="22"/>
          <w:shd w:val="clear" w:color="auto" w:fill="FFFFFF"/>
          <w:lang w:val="es-CO" w:eastAsia="es-CO"/>
        </w:rPr>
        <w:t>lecidos, informando a los líderes de los procesos</w:t>
      </w:r>
      <w:r w:rsidRPr="00983C68">
        <w:rPr>
          <w:rFonts w:cs="Arial"/>
          <w:szCs w:val="22"/>
          <w:shd w:val="clear" w:color="auto" w:fill="FFFFFF"/>
          <w:lang w:val="es-CO" w:eastAsia="es-CO"/>
        </w:rPr>
        <w:t xml:space="preserve"> </w:t>
      </w:r>
      <w:r w:rsidR="002D21BE">
        <w:rPr>
          <w:rFonts w:cs="Arial"/>
          <w:szCs w:val="22"/>
          <w:shd w:val="clear" w:color="auto" w:fill="FFFFFF"/>
          <w:lang w:val="es-CO" w:eastAsia="es-CO"/>
        </w:rPr>
        <w:t>sobre los resultados</w:t>
      </w:r>
      <w:r w:rsidRPr="00983C68">
        <w:rPr>
          <w:rFonts w:cs="Arial"/>
          <w:szCs w:val="22"/>
          <w:shd w:val="clear" w:color="auto" w:fill="FFFFFF"/>
          <w:lang w:val="es-CO" w:eastAsia="es-CO"/>
        </w:rPr>
        <w:t>. A su vez, el Instituto ha suministrado la información requerida por la Veeduría Distrital en cuanto a</w:t>
      </w:r>
      <w:r w:rsidR="002D21BE">
        <w:rPr>
          <w:rFonts w:cs="Arial"/>
          <w:szCs w:val="22"/>
          <w:shd w:val="clear" w:color="auto" w:fill="FFFFFF"/>
          <w:lang w:val="es-CO" w:eastAsia="es-CO"/>
        </w:rPr>
        <w:t xml:space="preserve"> las investigaciones en curso.</w:t>
      </w:r>
    </w:p>
    <w:p w14:paraId="303118D8" w14:textId="77777777" w:rsidR="00983C68" w:rsidRPr="00983C68" w:rsidRDefault="00983C68" w:rsidP="00983C68">
      <w:pPr>
        <w:suppressAutoHyphens w:val="0"/>
        <w:autoSpaceDN/>
        <w:jc w:val="left"/>
        <w:textAlignment w:val="auto"/>
        <w:rPr>
          <w:rFonts w:ascii="Times New Roman" w:hAnsi="Times New Roman"/>
          <w:sz w:val="24"/>
          <w:lang w:val="es-CO" w:eastAsia="es-CO"/>
        </w:rPr>
      </w:pPr>
    </w:p>
    <w:p w14:paraId="2DA9BD6B" w14:textId="57E26DE2" w:rsidR="00983C68" w:rsidRPr="00983C68" w:rsidRDefault="00983C68" w:rsidP="002D21BE">
      <w:pPr>
        <w:suppressAutoHyphens w:val="0"/>
        <w:autoSpaceDN/>
        <w:textAlignment w:val="auto"/>
        <w:rPr>
          <w:rFonts w:ascii="Times New Roman" w:hAnsi="Times New Roman"/>
          <w:sz w:val="24"/>
          <w:lang w:val="es-CO" w:eastAsia="es-CO"/>
        </w:rPr>
      </w:pPr>
      <w:r w:rsidRPr="00983C68">
        <w:rPr>
          <w:rFonts w:cs="Arial"/>
          <w:b/>
          <w:bCs/>
          <w:szCs w:val="22"/>
          <w:shd w:val="clear" w:color="auto" w:fill="FFFFFF"/>
          <w:lang w:val="es-CO" w:eastAsia="es-CO"/>
        </w:rPr>
        <w:t>Numeral 9.</w:t>
      </w:r>
      <w:r w:rsidR="002D21BE">
        <w:rPr>
          <w:rFonts w:cs="Arial"/>
          <w:szCs w:val="22"/>
          <w:shd w:val="clear" w:color="auto" w:fill="FFFFFF"/>
          <w:lang w:val="es-CO" w:eastAsia="es-CO"/>
        </w:rPr>
        <w:t xml:space="preserve"> El I</w:t>
      </w:r>
      <w:r w:rsidRPr="00983C68">
        <w:rPr>
          <w:rFonts w:cs="Arial"/>
          <w:szCs w:val="22"/>
          <w:shd w:val="clear" w:color="auto" w:fill="FFFFFF"/>
          <w:lang w:val="es-CO" w:eastAsia="es-CO"/>
        </w:rPr>
        <w:t>nstituto</w:t>
      </w:r>
      <w:r w:rsidRPr="00983C68">
        <w:rPr>
          <w:rFonts w:cs="Arial"/>
          <w:b/>
          <w:bCs/>
          <w:szCs w:val="22"/>
          <w:shd w:val="clear" w:color="auto" w:fill="FFFFFF"/>
          <w:lang w:val="es-CO" w:eastAsia="es-CO"/>
        </w:rPr>
        <w:t xml:space="preserve"> </w:t>
      </w:r>
      <w:r w:rsidR="0000539B">
        <w:rPr>
          <w:rFonts w:cs="Arial"/>
          <w:szCs w:val="22"/>
          <w:shd w:val="clear" w:color="auto" w:fill="FFFFFF"/>
          <w:lang w:val="es-CO" w:eastAsia="es-CO"/>
        </w:rPr>
        <w:t>implementó y gestionó</w:t>
      </w:r>
      <w:r w:rsidRPr="00983C68">
        <w:rPr>
          <w:rFonts w:cs="Arial"/>
          <w:szCs w:val="22"/>
          <w:shd w:val="clear" w:color="auto" w:fill="FFFFFF"/>
          <w:lang w:val="es-CO" w:eastAsia="es-CO"/>
        </w:rPr>
        <w:t xml:space="preserve"> planes de mejoramiento tanto internos como externos, producto de los seguimientos, evaluacio</w:t>
      </w:r>
      <w:r w:rsidR="0000539B">
        <w:rPr>
          <w:rFonts w:cs="Arial"/>
          <w:szCs w:val="22"/>
          <w:shd w:val="clear" w:color="auto" w:fill="FFFFFF"/>
          <w:lang w:val="es-CO" w:eastAsia="es-CO"/>
        </w:rPr>
        <w:t>nes y auditorías; la OCI realizó</w:t>
      </w:r>
      <w:r w:rsidRPr="00983C68">
        <w:rPr>
          <w:rFonts w:cs="Arial"/>
          <w:szCs w:val="22"/>
          <w:shd w:val="clear" w:color="auto" w:fill="FFFFFF"/>
          <w:lang w:val="es-CO" w:eastAsia="es-CO"/>
        </w:rPr>
        <w:t xml:space="preserve"> seguimiento mensual para establecer si se culminaron o no las acciones propuestas por cada una de las áreas, teniendo en cuenta las evidencias y/o soportes</w:t>
      </w:r>
      <w:r w:rsidR="0000539B">
        <w:rPr>
          <w:rFonts w:cs="Arial"/>
          <w:szCs w:val="22"/>
          <w:shd w:val="clear" w:color="auto" w:fill="FFFFFF"/>
          <w:lang w:val="es-CO" w:eastAsia="es-CO"/>
        </w:rPr>
        <w:t xml:space="preserve"> allegados</w:t>
      </w:r>
      <w:r w:rsidRPr="00983C68">
        <w:rPr>
          <w:rFonts w:cs="Arial"/>
          <w:szCs w:val="22"/>
          <w:shd w:val="clear" w:color="auto" w:fill="FFFFFF"/>
          <w:lang w:val="es-CO" w:eastAsia="es-CO"/>
        </w:rPr>
        <w:t>.</w:t>
      </w:r>
    </w:p>
    <w:p w14:paraId="63D46C2A" w14:textId="58101AF3" w:rsidR="00983C68" w:rsidRPr="00983C68" w:rsidRDefault="00983C68" w:rsidP="00983C68">
      <w:pPr>
        <w:suppressAutoHyphens w:val="0"/>
        <w:autoSpaceDN/>
        <w:spacing w:before="240"/>
        <w:textAlignment w:val="auto"/>
        <w:rPr>
          <w:rFonts w:ascii="Times New Roman" w:hAnsi="Times New Roman"/>
          <w:sz w:val="24"/>
          <w:lang w:val="es-CO" w:eastAsia="es-CO"/>
        </w:rPr>
      </w:pPr>
      <w:r w:rsidRPr="00983C68">
        <w:rPr>
          <w:rFonts w:cs="Arial"/>
          <w:b/>
          <w:bCs/>
          <w:sz w:val="21"/>
          <w:szCs w:val="21"/>
          <w:shd w:val="clear" w:color="auto" w:fill="FFFFFF"/>
          <w:lang w:val="es-CO" w:eastAsia="es-CO"/>
        </w:rPr>
        <w:t>Numeral 10.</w:t>
      </w:r>
      <w:r w:rsidRPr="00983C68">
        <w:rPr>
          <w:rFonts w:cs="Arial"/>
          <w:sz w:val="21"/>
          <w:szCs w:val="21"/>
          <w:shd w:val="clear" w:color="auto" w:fill="FFFFFF"/>
          <w:lang w:val="es-CO" w:eastAsia="es-CO"/>
        </w:rPr>
        <w:t xml:space="preserve"> Se evidenció que el In</w:t>
      </w:r>
      <w:r w:rsidR="00CF6BB0">
        <w:rPr>
          <w:rFonts w:cs="Arial"/>
          <w:sz w:val="21"/>
          <w:szCs w:val="21"/>
          <w:shd w:val="clear" w:color="auto" w:fill="FFFFFF"/>
          <w:lang w:val="es-CO" w:eastAsia="es-CO"/>
        </w:rPr>
        <w:t>stituto en sus políticas incluyó</w:t>
      </w:r>
      <w:r w:rsidRPr="00983C68">
        <w:rPr>
          <w:rFonts w:cs="Arial"/>
          <w:sz w:val="21"/>
          <w:szCs w:val="21"/>
          <w:shd w:val="clear" w:color="auto" w:fill="FFFFFF"/>
          <w:lang w:val="es-CO" w:eastAsia="es-CO"/>
        </w:rPr>
        <w:t xml:space="preserve"> lineamientos que favorecen la transparencia y prevención de la corrupción. Así mismo, en sus proyectos de inversión se </w:t>
      </w:r>
      <w:r w:rsidRPr="00983C68">
        <w:rPr>
          <w:rFonts w:cs="Arial"/>
          <w:sz w:val="21"/>
          <w:szCs w:val="21"/>
          <w:shd w:val="clear" w:color="auto" w:fill="FFFFFF"/>
          <w:lang w:val="es-CO" w:eastAsia="es-CO"/>
        </w:rPr>
        <w:lastRenderedPageBreak/>
        <w:t>incorporan actividades que permiten el mejoramiento continuo para dar cumplimiento a la promesa de valor con la comunidad.  </w:t>
      </w:r>
    </w:p>
    <w:p w14:paraId="67466D3C" w14:textId="77777777" w:rsidR="00983C68" w:rsidRPr="00983C68" w:rsidRDefault="00983C68" w:rsidP="00983C68">
      <w:pPr>
        <w:suppressAutoHyphens w:val="0"/>
        <w:autoSpaceDN/>
        <w:spacing w:before="240"/>
        <w:textAlignment w:val="auto"/>
        <w:rPr>
          <w:rFonts w:ascii="Times New Roman" w:hAnsi="Times New Roman"/>
          <w:sz w:val="24"/>
          <w:lang w:val="es-CO" w:eastAsia="es-CO"/>
        </w:rPr>
      </w:pPr>
      <w:r w:rsidRPr="00983C68">
        <w:rPr>
          <w:rFonts w:cs="Arial"/>
          <w:b/>
          <w:bCs/>
          <w:sz w:val="21"/>
          <w:szCs w:val="21"/>
          <w:shd w:val="clear" w:color="auto" w:fill="FFFFFF"/>
          <w:lang w:val="es-CO" w:eastAsia="es-CO"/>
        </w:rPr>
        <w:t xml:space="preserve">Numeral 11. </w:t>
      </w:r>
      <w:r w:rsidRPr="00983C68">
        <w:rPr>
          <w:rFonts w:cs="Arial"/>
          <w:sz w:val="21"/>
          <w:szCs w:val="21"/>
          <w:shd w:val="clear" w:color="auto" w:fill="FFFFFF"/>
          <w:lang w:val="es-CO" w:eastAsia="es-CO"/>
        </w:rPr>
        <w:t>Se dio trámite ante las solicitudes de eventos liderados por la Veeduría Distrital tendientes al fortalecimiento de la transparencia y a la prevención de la corrupción en el Distrito Capital.</w:t>
      </w:r>
    </w:p>
    <w:p w14:paraId="1CD97DF0" w14:textId="4A87F638" w:rsidR="00983C68" w:rsidRDefault="00983C68" w:rsidP="00983C68">
      <w:pPr>
        <w:contextualSpacing/>
        <w:jc w:val="left"/>
        <w:rPr>
          <w:rFonts w:cs="Arial"/>
          <w:highlight w:val="white"/>
        </w:rPr>
      </w:pPr>
    </w:p>
    <w:p w14:paraId="6455268A" w14:textId="2125C78F" w:rsidR="00B750D9" w:rsidRDefault="00B750D9" w:rsidP="00EE43CE">
      <w:pPr>
        <w:pStyle w:val="Ttulo2"/>
        <w:numPr>
          <w:ilvl w:val="1"/>
          <w:numId w:val="1"/>
        </w:numPr>
        <w:jc w:val="left"/>
      </w:pPr>
      <w:bookmarkStart w:id="42" w:name="_Toc88303692"/>
      <w:r w:rsidRPr="00162659">
        <w:t>RECOMENDACIONES</w:t>
      </w:r>
      <w:bookmarkEnd w:id="42"/>
    </w:p>
    <w:p w14:paraId="41657019" w14:textId="1CA58943" w:rsidR="00983C68" w:rsidRDefault="00983C68" w:rsidP="00983C68"/>
    <w:p w14:paraId="2A867ECF" w14:textId="77777777" w:rsidR="00983C68" w:rsidRPr="00983C68" w:rsidRDefault="00983C68" w:rsidP="00983C68">
      <w:pPr>
        <w:suppressAutoHyphens w:val="0"/>
        <w:autoSpaceDN/>
        <w:textAlignment w:val="auto"/>
        <w:rPr>
          <w:rFonts w:ascii="Times New Roman" w:hAnsi="Times New Roman"/>
          <w:sz w:val="24"/>
          <w:lang w:val="es-CO" w:eastAsia="es-CO"/>
        </w:rPr>
      </w:pPr>
      <w:r w:rsidRPr="00983C68">
        <w:rPr>
          <w:rFonts w:cs="Arial"/>
          <w:color w:val="000000"/>
          <w:szCs w:val="22"/>
          <w:lang w:val="es-CO" w:eastAsia="es-CO"/>
        </w:rPr>
        <w:t>De acuerdo con los resultados del seguimiento y evaluación realizada por esta Oficina, se emiten las siguientes recomendaciones:</w:t>
      </w:r>
    </w:p>
    <w:p w14:paraId="04BB8B44" w14:textId="13D36332" w:rsidR="00983C68" w:rsidRDefault="00983C68" w:rsidP="00983C68">
      <w:pPr>
        <w:suppressAutoHyphens w:val="0"/>
        <w:autoSpaceDN/>
        <w:spacing w:before="240"/>
        <w:textAlignment w:val="auto"/>
        <w:rPr>
          <w:rFonts w:cs="Arial"/>
          <w:color w:val="00000A"/>
          <w:szCs w:val="22"/>
          <w:shd w:val="clear" w:color="auto" w:fill="FFFFFF"/>
          <w:lang w:val="es-CO" w:eastAsia="es-CO"/>
        </w:rPr>
      </w:pPr>
      <w:r w:rsidRPr="00983C68">
        <w:rPr>
          <w:rFonts w:cs="Arial"/>
          <w:b/>
          <w:bCs/>
          <w:color w:val="00000A"/>
          <w:szCs w:val="22"/>
          <w:shd w:val="clear" w:color="auto" w:fill="FFFFFF"/>
          <w:lang w:val="es-CO" w:eastAsia="es-CO"/>
        </w:rPr>
        <w:t>R1.</w:t>
      </w:r>
      <w:r w:rsidRPr="00983C68">
        <w:rPr>
          <w:rFonts w:cs="Arial"/>
          <w:color w:val="00000A"/>
          <w:szCs w:val="22"/>
          <w:shd w:val="clear" w:color="auto" w:fill="FFFFFF"/>
          <w:lang w:val="es-CO" w:eastAsia="es-CO"/>
        </w:rPr>
        <w:t xml:space="preserve"> Reforzar </w:t>
      </w:r>
      <w:r w:rsidR="00CF6BB0">
        <w:rPr>
          <w:rFonts w:cs="Arial"/>
          <w:color w:val="00000A"/>
          <w:szCs w:val="22"/>
          <w:shd w:val="clear" w:color="auto" w:fill="FFFFFF"/>
          <w:lang w:val="es-CO" w:eastAsia="es-CO"/>
        </w:rPr>
        <w:t>la socialización</w:t>
      </w:r>
      <w:r w:rsidRPr="00983C68">
        <w:rPr>
          <w:rFonts w:cs="Arial"/>
          <w:color w:val="00000A"/>
          <w:szCs w:val="22"/>
          <w:shd w:val="clear" w:color="auto" w:fill="FFFFFF"/>
          <w:lang w:val="es-CO" w:eastAsia="es-CO"/>
        </w:rPr>
        <w:t xml:space="preserve"> del Código de Integridad y Buen Gobierno en la comunidad IDRD, </w:t>
      </w:r>
      <w:r w:rsidR="00866A17">
        <w:rPr>
          <w:rFonts w:cs="Arial"/>
          <w:color w:val="00000A"/>
          <w:szCs w:val="22"/>
          <w:shd w:val="clear" w:color="auto" w:fill="FFFFFF"/>
          <w:lang w:val="es-CO" w:eastAsia="es-CO"/>
        </w:rPr>
        <w:t xml:space="preserve">mediante todos los canales de comunicación institucionales, a fin de que se apropie </w:t>
      </w:r>
      <w:r w:rsidRPr="00983C68">
        <w:rPr>
          <w:rFonts w:cs="Arial"/>
          <w:color w:val="00000A"/>
          <w:szCs w:val="22"/>
          <w:shd w:val="clear" w:color="auto" w:fill="FFFFFF"/>
          <w:lang w:val="es-CO" w:eastAsia="es-CO"/>
        </w:rPr>
        <w:t>en el actuar diario de los funcionarios y colaboradores del Instituto. </w:t>
      </w:r>
    </w:p>
    <w:p w14:paraId="45C455AD" w14:textId="77777777" w:rsidR="00117BD8" w:rsidRDefault="00117BD8" w:rsidP="00117BD8">
      <w:pPr>
        <w:ind w:hanging="2"/>
        <w:rPr>
          <w:rFonts w:cs="Arial"/>
          <w:color w:val="00000A"/>
          <w:szCs w:val="22"/>
          <w:shd w:val="clear" w:color="auto" w:fill="FFFFFF"/>
          <w:lang w:val="es-CO" w:eastAsia="es-CO"/>
        </w:rPr>
      </w:pPr>
    </w:p>
    <w:p w14:paraId="2F913335" w14:textId="6826CD77" w:rsidR="00117BD8" w:rsidRPr="00117BD8" w:rsidRDefault="00117BD8" w:rsidP="00117BD8">
      <w:pPr>
        <w:ind w:hanging="2"/>
        <w:rPr>
          <w:rFonts w:cs="Arial"/>
          <w:color w:val="00000A"/>
          <w:highlight w:val="white"/>
        </w:rPr>
      </w:pPr>
      <w:r w:rsidRPr="00117BD8">
        <w:rPr>
          <w:rFonts w:cs="Arial"/>
          <w:b/>
          <w:color w:val="00000A"/>
          <w:szCs w:val="22"/>
          <w:shd w:val="clear" w:color="auto" w:fill="FFFFFF"/>
          <w:lang w:val="es-CO" w:eastAsia="es-CO"/>
        </w:rPr>
        <w:t>R2</w:t>
      </w:r>
      <w:r>
        <w:rPr>
          <w:rFonts w:cs="Arial"/>
          <w:color w:val="00000A"/>
          <w:szCs w:val="22"/>
          <w:shd w:val="clear" w:color="auto" w:fill="FFFFFF"/>
          <w:lang w:val="es-CO" w:eastAsia="es-CO"/>
        </w:rPr>
        <w:t>.</w:t>
      </w:r>
      <w:r>
        <w:rPr>
          <w:rFonts w:cs="Arial"/>
          <w:color w:val="00000A"/>
          <w:highlight w:val="white"/>
        </w:rPr>
        <w:t xml:space="preserve"> Evaluar de forma periódica y constante los canales de comunicación institucionales, con el fin de</w:t>
      </w:r>
      <w:r w:rsidR="009F162D">
        <w:rPr>
          <w:rFonts w:cs="Arial"/>
          <w:color w:val="00000A"/>
          <w:highlight w:val="white"/>
        </w:rPr>
        <w:t xml:space="preserve"> identificar aspectos a mejorar</w:t>
      </w:r>
      <w:r>
        <w:rPr>
          <w:rFonts w:cs="Arial"/>
          <w:color w:val="00000A"/>
          <w:highlight w:val="white"/>
        </w:rPr>
        <w:t xml:space="preserve"> y así tomar decisiones oportunamente.</w:t>
      </w:r>
    </w:p>
    <w:p w14:paraId="48B8B574" w14:textId="77777777" w:rsidR="00BA4110" w:rsidRPr="00BA4110" w:rsidRDefault="00BA4110" w:rsidP="00BA4110">
      <w:pPr>
        <w:suppressAutoHyphens w:val="0"/>
        <w:autoSpaceDN/>
        <w:contextualSpacing/>
        <w:textAlignment w:val="auto"/>
        <w:rPr>
          <w:rFonts w:cs="Arial"/>
          <w:color w:val="00000A"/>
          <w:szCs w:val="22"/>
          <w:shd w:val="clear" w:color="auto" w:fill="FFFFFF"/>
          <w:lang w:val="es-CO" w:eastAsia="es-CO"/>
        </w:rPr>
      </w:pPr>
    </w:p>
    <w:p w14:paraId="770DF436" w14:textId="6FBDD3A5" w:rsidR="00BA4110" w:rsidRDefault="00117BD8" w:rsidP="00BA4110">
      <w:pPr>
        <w:pStyle w:val="Sinespaciado"/>
        <w:rPr>
          <w:rFonts w:cs="Arial"/>
          <w:color w:val="00000A"/>
          <w:szCs w:val="22"/>
          <w:shd w:val="clear" w:color="auto" w:fill="FFFFFF"/>
          <w:lang w:val="es-CO" w:eastAsia="es-CO"/>
        </w:rPr>
      </w:pPr>
      <w:r>
        <w:rPr>
          <w:rFonts w:cs="Arial"/>
          <w:b/>
          <w:color w:val="00000A"/>
          <w:szCs w:val="22"/>
          <w:shd w:val="clear" w:color="auto" w:fill="FFFFFF"/>
          <w:lang w:val="es-CO" w:eastAsia="es-CO"/>
        </w:rPr>
        <w:t>R3</w:t>
      </w:r>
      <w:r w:rsidR="00BA4110">
        <w:rPr>
          <w:rFonts w:cs="Arial"/>
          <w:color w:val="00000A"/>
          <w:szCs w:val="22"/>
          <w:shd w:val="clear" w:color="auto" w:fill="FFFFFF"/>
          <w:lang w:val="es-CO" w:eastAsia="es-CO"/>
        </w:rPr>
        <w:t>.</w:t>
      </w:r>
      <w:r w:rsidR="00983C68" w:rsidRPr="00BA4110">
        <w:rPr>
          <w:rFonts w:cs="Arial"/>
          <w:color w:val="00000A"/>
          <w:szCs w:val="22"/>
          <w:shd w:val="clear" w:color="auto" w:fill="FFFFFF"/>
          <w:lang w:val="es-CO" w:eastAsia="es-CO"/>
        </w:rPr>
        <w:t xml:space="preserve"> Realizar las acciones a que haya </w:t>
      </w:r>
      <w:r w:rsidR="00CE21C1">
        <w:rPr>
          <w:rFonts w:cs="Arial"/>
          <w:color w:val="00000A"/>
          <w:szCs w:val="22"/>
          <w:shd w:val="clear" w:color="auto" w:fill="FFFFFF"/>
          <w:lang w:val="es-CO" w:eastAsia="es-CO"/>
        </w:rPr>
        <w:t>lugar para atender los lineamientos</w:t>
      </w:r>
      <w:r w:rsidR="00983C68" w:rsidRPr="00BA4110">
        <w:rPr>
          <w:rFonts w:cs="Arial"/>
          <w:color w:val="00000A"/>
          <w:szCs w:val="22"/>
          <w:shd w:val="clear" w:color="auto" w:fill="FFFFFF"/>
          <w:lang w:val="es-CO" w:eastAsia="es-CO"/>
        </w:rPr>
        <w:t xml:space="preserve"> establecidos en la Evaluación Independiente del SCI frente al componente “</w:t>
      </w:r>
      <w:r w:rsidR="00983C68" w:rsidRPr="00BF00FB">
        <w:rPr>
          <w:rFonts w:cs="Arial"/>
          <w:i/>
          <w:color w:val="00000A"/>
          <w:szCs w:val="22"/>
          <w:shd w:val="clear" w:color="auto" w:fill="FFFFFF"/>
          <w:lang w:val="es-CO" w:eastAsia="es-CO"/>
        </w:rPr>
        <w:t>E</w:t>
      </w:r>
      <w:r w:rsidR="00BA4110" w:rsidRPr="00BF00FB">
        <w:rPr>
          <w:rFonts w:cs="Arial"/>
          <w:i/>
          <w:color w:val="00000A"/>
          <w:szCs w:val="22"/>
          <w:shd w:val="clear" w:color="auto" w:fill="FFFFFF"/>
          <w:lang w:val="es-CO" w:eastAsia="es-CO"/>
        </w:rPr>
        <w:t>valuación de Riesgos</w:t>
      </w:r>
      <w:r w:rsidR="00BA4110" w:rsidRPr="00BA4110">
        <w:rPr>
          <w:rFonts w:cs="Arial"/>
          <w:color w:val="00000A"/>
          <w:szCs w:val="22"/>
          <w:shd w:val="clear" w:color="auto" w:fill="FFFFFF"/>
          <w:lang w:val="es-CO" w:eastAsia="es-CO"/>
        </w:rPr>
        <w:t>” orientado</w:t>
      </w:r>
      <w:r w:rsidR="00CE21C1">
        <w:rPr>
          <w:rFonts w:cs="Arial"/>
          <w:color w:val="00000A"/>
          <w:szCs w:val="22"/>
          <w:shd w:val="clear" w:color="auto" w:fill="FFFFFF"/>
          <w:lang w:val="es-CO" w:eastAsia="es-CO"/>
        </w:rPr>
        <w:t xml:space="preserve"> </w:t>
      </w:r>
      <w:r w:rsidR="00983C68" w:rsidRPr="00BA4110">
        <w:rPr>
          <w:rFonts w:cs="Arial"/>
          <w:color w:val="00000A"/>
          <w:szCs w:val="22"/>
          <w:shd w:val="clear" w:color="auto" w:fill="FFFFFF"/>
          <w:lang w:val="es-CO" w:eastAsia="es-CO"/>
        </w:rPr>
        <w:t>a una mejora continua del servicio prestado. </w:t>
      </w:r>
    </w:p>
    <w:p w14:paraId="39E541E3" w14:textId="77777777" w:rsidR="00BA4110" w:rsidRPr="00BA4110" w:rsidRDefault="00BA4110" w:rsidP="00BA4110">
      <w:pPr>
        <w:pStyle w:val="Sinespaciado"/>
        <w:rPr>
          <w:rFonts w:cs="Arial"/>
          <w:color w:val="00000A"/>
          <w:szCs w:val="22"/>
          <w:shd w:val="clear" w:color="auto" w:fill="FFFFFF"/>
          <w:lang w:val="es-CO" w:eastAsia="es-CO"/>
        </w:rPr>
      </w:pPr>
    </w:p>
    <w:p w14:paraId="566BFA6E" w14:textId="5220C6BB" w:rsidR="00983C68" w:rsidRDefault="00983C68" w:rsidP="00983C68">
      <w:pPr>
        <w:rPr>
          <w:rFonts w:cs="Arial"/>
          <w:color w:val="000000"/>
          <w:szCs w:val="22"/>
          <w:lang w:val="es-CO" w:eastAsia="es-CO"/>
        </w:rPr>
      </w:pPr>
      <w:r w:rsidRPr="00983C68">
        <w:rPr>
          <w:rFonts w:cs="Arial"/>
          <w:b/>
          <w:bCs/>
          <w:color w:val="000000"/>
          <w:szCs w:val="22"/>
          <w:shd w:val="clear" w:color="auto" w:fill="FFFFFF"/>
          <w:lang w:val="es-CO" w:eastAsia="es-CO"/>
        </w:rPr>
        <w:t>R</w:t>
      </w:r>
      <w:r w:rsidR="00117BD8">
        <w:rPr>
          <w:rFonts w:cs="Arial"/>
          <w:b/>
          <w:bCs/>
          <w:color w:val="000000"/>
          <w:szCs w:val="22"/>
          <w:shd w:val="clear" w:color="auto" w:fill="FFFFFF"/>
          <w:lang w:val="es-CO" w:eastAsia="es-CO"/>
        </w:rPr>
        <w:t>4.</w:t>
      </w:r>
      <w:r w:rsidRPr="00983C68">
        <w:rPr>
          <w:rFonts w:cs="Arial"/>
          <w:color w:val="000000"/>
          <w:szCs w:val="22"/>
          <w:shd w:val="clear" w:color="auto" w:fill="FFFFFF"/>
          <w:lang w:val="es-CO" w:eastAsia="es-CO"/>
        </w:rPr>
        <w:t xml:space="preserve"> </w:t>
      </w:r>
      <w:r w:rsidRPr="00983C68">
        <w:rPr>
          <w:rFonts w:cs="Arial"/>
          <w:color w:val="000000"/>
          <w:szCs w:val="22"/>
          <w:lang w:val="es-CO" w:eastAsia="es-CO"/>
        </w:rPr>
        <w:t xml:space="preserve">Asegurar el uso del formato </w:t>
      </w:r>
      <w:r w:rsidRPr="00983C68">
        <w:rPr>
          <w:rFonts w:cs="Arial"/>
          <w:i/>
          <w:iCs/>
          <w:color w:val="000000"/>
          <w:szCs w:val="22"/>
          <w:lang w:val="es-CO" w:eastAsia="es-CO"/>
        </w:rPr>
        <w:t>“Informe de Gestión Entrega de Puesto de Trabajo</w:t>
      </w:r>
      <w:r w:rsidRPr="00983C68">
        <w:rPr>
          <w:rFonts w:cs="Arial"/>
          <w:color w:val="000000"/>
          <w:szCs w:val="22"/>
          <w:lang w:val="es-CO" w:eastAsia="es-CO"/>
        </w:rPr>
        <w:t xml:space="preserve">” establecido por el IDRD para dicho fin y el diligenciamiento total del formato </w:t>
      </w:r>
      <w:r w:rsidRPr="00983C68">
        <w:rPr>
          <w:rFonts w:cs="Arial"/>
          <w:i/>
          <w:iCs/>
          <w:color w:val="000000"/>
          <w:szCs w:val="22"/>
          <w:lang w:val="es-CO" w:eastAsia="es-CO"/>
        </w:rPr>
        <w:t>“Acta de Entrega puesto de Trabajo</w:t>
      </w:r>
      <w:r w:rsidRPr="00983C68">
        <w:rPr>
          <w:rFonts w:cs="Arial"/>
          <w:color w:val="000000"/>
          <w:szCs w:val="22"/>
          <w:lang w:val="es-CO" w:eastAsia="es-CO"/>
        </w:rPr>
        <w:t xml:space="preserve">” según lo requerido dentro de los entregables establecidos en las observaciones de la actividad No. 4 del Procedimiento </w:t>
      </w:r>
      <w:r w:rsidRPr="00983C68">
        <w:rPr>
          <w:rFonts w:cs="Arial"/>
          <w:i/>
          <w:iCs/>
          <w:color w:val="000000"/>
          <w:szCs w:val="22"/>
          <w:lang w:val="es-CO" w:eastAsia="es-CO"/>
        </w:rPr>
        <w:t>Desvinculación de Personal</w:t>
      </w:r>
      <w:r w:rsidR="00CE21C1">
        <w:rPr>
          <w:rFonts w:cs="Arial"/>
          <w:color w:val="000000"/>
          <w:szCs w:val="22"/>
          <w:lang w:val="es-CO" w:eastAsia="es-CO"/>
        </w:rPr>
        <w:t xml:space="preserve"> v</w:t>
      </w:r>
      <w:r w:rsidRPr="00983C68">
        <w:rPr>
          <w:rFonts w:cs="Arial"/>
          <w:color w:val="000000"/>
          <w:szCs w:val="22"/>
          <w:lang w:val="es-CO" w:eastAsia="es-CO"/>
        </w:rPr>
        <w:t>5.</w:t>
      </w:r>
    </w:p>
    <w:p w14:paraId="0A325F95" w14:textId="6A1B129F" w:rsidR="00E03B2F" w:rsidRDefault="00E03B2F" w:rsidP="00983C68"/>
    <w:p w14:paraId="02C005DD" w14:textId="77777777" w:rsidR="00983C68" w:rsidRPr="00983C68" w:rsidRDefault="00983C68" w:rsidP="00983C68"/>
    <w:p w14:paraId="335BFE06" w14:textId="7E14740E" w:rsidR="00B750D9" w:rsidRPr="00162659" w:rsidRDefault="00B750D9" w:rsidP="00EE43CE">
      <w:pPr>
        <w:pStyle w:val="Ttulo2"/>
        <w:numPr>
          <w:ilvl w:val="1"/>
          <w:numId w:val="1"/>
        </w:numPr>
        <w:jc w:val="left"/>
      </w:pPr>
      <w:bookmarkStart w:id="43" w:name="_Toc88303693"/>
      <w:r w:rsidRPr="00162659">
        <w:t>DIFICULTADES PRESENTADAS DURANTE EL SEGUIMIENTO</w:t>
      </w:r>
      <w:bookmarkEnd w:id="43"/>
    </w:p>
    <w:p w14:paraId="06AF3D9A" w14:textId="6FB07F89" w:rsidR="00B750D9" w:rsidRDefault="00B750D9" w:rsidP="00B750D9">
      <w:pPr>
        <w:ind w:hanging="2"/>
        <w:rPr>
          <w:rFonts w:cs="Arial"/>
          <w:highlight w:val="white"/>
        </w:rPr>
      </w:pPr>
    </w:p>
    <w:p w14:paraId="38BFA8B8" w14:textId="77777777" w:rsidR="000F78AC" w:rsidRPr="000F78AC" w:rsidRDefault="000F78AC" w:rsidP="000F78AC">
      <w:pPr>
        <w:rPr>
          <w:rFonts w:cs="Arial"/>
          <w:color w:val="000000"/>
          <w:szCs w:val="22"/>
          <w:lang w:val="es-CO" w:eastAsia="es-CO"/>
        </w:rPr>
      </w:pPr>
      <w:r w:rsidRPr="000F78AC">
        <w:rPr>
          <w:rFonts w:cs="Arial"/>
          <w:color w:val="000000"/>
          <w:szCs w:val="22"/>
          <w:lang w:val="es-CO" w:eastAsia="es-CO"/>
        </w:rPr>
        <w:t>No se presentaron dificultades para el acceso a los soportes documentales ni limitaciones en la oportunidad y alcance para la obtención de los resultados.</w:t>
      </w:r>
    </w:p>
    <w:p w14:paraId="02E58233" w14:textId="759BDD5B" w:rsidR="008B5D43" w:rsidRDefault="008B5D43" w:rsidP="00983C68">
      <w:pPr>
        <w:suppressAutoHyphens w:val="0"/>
        <w:autoSpaceDN/>
        <w:textAlignment w:val="auto"/>
        <w:rPr>
          <w:rFonts w:cs="Arial"/>
          <w:color w:val="000000"/>
          <w:szCs w:val="22"/>
          <w:lang w:val="es-CO" w:eastAsia="es-CO"/>
        </w:rPr>
      </w:pPr>
    </w:p>
    <w:p w14:paraId="44FE4F40" w14:textId="77777777" w:rsidR="000F78AC" w:rsidRDefault="000F78AC" w:rsidP="00983C68">
      <w:pPr>
        <w:suppressAutoHyphens w:val="0"/>
        <w:autoSpaceDN/>
        <w:textAlignment w:val="auto"/>
        <w:rPr>
          <w:rFonts w:cs="Arial"/>
          <w:color w:val="000000"/>
          <w:szCs w:val="22"/>
          <w:lang w:val="es-CO" w:eastAsia="es-CO"/>
        </w:rPr>
      </w:pPr>
    </w:p>
    <w:p w14:paraId="5B0E064B" w14:textId="1CB5BB77" w:rsidR="00983C68" w:rsidRPr="00983C68" w:rsidRDefault="00983C68" w:rsidP="00983C68">
      <w:pPr>
        <w:suppressAutoHyphens w:val="0"/>
        <w:autoSpaceDN/>
        <w:textAlignment w:val="auto"/>
        <w:rPr>
          <w:rFonts w:ascii="Times New Roman" w:hAnsi="Times New Roman"/>
          <w:sz w:val="24"/>
          <w:lang w:val="es-CO" w:eastAsia="es-CO"/>
        </w:rPr>
      </w:pPr>
      <w:r w:rsidRPr="00983C68">
        <w:rPr>
          <w:rFonts w:cs="Arial"/>
          <w:color w:val="000000"/>
          <w:szCs w:val="22"/>
          <w:lang w:val="es-CO" w:eastAsia="es-CO"/>
        </w:rPr>
        <w:t>Cordialmente,</w:t>
      </w:r>
    </w:p>
    <w:p w14:paraId="44B689C4" w14:textId="6C127A2B" w:rsidR="00AD6CF5" w:rsidRDefault="00AD6CF5" w:rsidP="00AD6CF5">
      <w:pPr>
        <w:suppressAutoHyphens w:val="0"/>
        <w:autoSpaceDN/>
        <w:contextualSpacing/>
        <w:jc w:val="left"/>
        <w:textAlignment w:val="auto"/>
        <w:rPr>
          <w:rFonts w:cs="Arial"/>
          <w:b/>
          <w:bCs/>
          <w:color w:val="000000"/>
          <w:szCs w:val="22"/>
          <w:lang w:val="es-CO" w:eastAsia="es-CO"/>
        </w:rPr>
      </w:pPr>
    </w:p>
    <w:p w14:paraId="585AB249" w14:textId="5C55053B" w:rsidR="00983C68" w:rsidRPr="00983C68" w:rsidRDefault="00983C68" w:rsidP="00B373E1">
      <w:pPr>
        <w:suppressAutoHyphens w:val="0"/>
        <w:autoSpaceDN/>
        <w:jc w:val="left"/>
        <w:textAlignment w:val="auto"/>
        <w:rPr>
          <w:rFonts w:ascii="Times New Roman" w:hAnsi="Times New Roman"/>
          <w:sz w:val="24"/>
          <w:lang w:val="es-CO" w:eastAsia="es-CO"/>
        </w:rPr>
      </w:pPr>
      <w:r w:rsidRPr="00983C68">
        <w:rPr>
          <w:rFonts w:cs="Arial"/>
          <w:b/>
          <w:bCs/>
          <w:color w:val="000000"/>
          <w:szCs w:val="22"/>
          <w:lang w:val="es-CO" w:eastAsia="es-CO"/>
        </w:rPr>
        <w:t xml:space="preserve">ROSALBA GUZMÁN </w:t>
      </w:r>
      <w:proofErr w:type="spellStart"/>
      <w:r w:rsidRPr="00983C68">
        <w:rPr>
          <w:rFonts w:cs="Arial"/>
          <w:b/>
          <w:bCs/>
          <w:color w:val="000000"/>
          <w:szCs w:val="22"/>
          <w:lang w:val="es-CO" w:eastAsia="es-CO"/>
        </w:rPr>
        <w:t>GUZMÁN</w:t>
      </w:r>
      <w:proofErr w:type="spellEnd"/>
    </w:p>
    <w:p w14:paraId="2A767436" w14:textId="77777777" w:rsidR="00983C68" w:rsidRPr="00983C68" w:rsidRDefault="00983C68" w:rsidP="00983C68">
      <w:pPr>
        <w:suppressAutoHyphens w:val="0"/>
        <w:autoSpaceDN/>
        <w:textAlignment w:val="auto"/>
        <w:rPr>
          <w:rFonts w:ascii="Times New Roman" w:hAnsi="Times New Roman"/>
          <w:sz w:val="24"/>
          <w:lang w:val="es-CO" w:eastAsia="es-CO"/>
        </w:rPr>
      </w:pPr>
      <w:r w:rsidRPr="00983C68">
        <w:rPr>
          <w:rFonts w:cs="Arial"/>
          <w:color w:val="000000"/>
          <w:szCs w:val="22"/>
          <w:lang w:val="es-CO" w:eastAsia="es-CO"/>
        </w:rPr>
        <w:t>Jefe de Oficina de Control Interno</w:t>
      </w:r>
    </w:p>
    <w:p w14:paraId="1D54FF5B" w14:textId="77777777" w:rsidR="00983C68" w:rsidRPr="00983C68" w:rsidRDefault="00983C68" w:rsidP="00983C68">
      <w:pPr>
        <w:suppressAutoHyphens w:val="0"/>
        <w:autoSpaceDN/>
        <w:jc w:val="left"/>
        <w:textAlignment w:val="auto"/>
        <w:rPr>
          <w:rFonts w:ascii="Times New Roman" w:hAnsi="Times New Roman"/>
          <w:sz w:val="24"/>
          <w:lang w:val="es-CO" w:eastAsia="es-CO"/>
        </w:rPr>
      </w:pPr>
    </w:p>
    <w:p w14:paraId="28E5A88A" w14:textId="77777777" w:rsidR="00AD6CF5" w:rsidRDefault="00983C68" w:rsidP="00983C68">
      <w:pPr>
        <w:suppressAutoHyphens w:val="0"/>
        <w:autoSpaceDN/>
        <w:ind w:left="708" w:hanging="708"/>
        <w:textAlignment w:val="auto"/>
        <w:rPr>
          <w:rFonts w:cs="Arial"/>
          <w:color w:val="000000"/>
          <w:sz w:val="18"/>
          <w:szCs w:val="18"/>
          <w:lang w:val="es-CO" w:eastAsia="es-CO"/>
        </w:rPr>
      </w:pPr>
      <w:r w:rsidRPr="00983C68">
        <w:rPr>
          <w:rFonts w:cs="Arial"/>
          <w:color w:val="000000"/>
          <w:sz w:val="18"/>
          <w:szCs w:val="18"/>
          <w:lang w:val="es-CO" w:eastAsia="es-CO"/>
        </w:rPr>
        <w:t>Elaboró:</w:t>
      </w:r>
      <w:r w:rsidRPr="00983C68">
        <w:rPr>
          <w:rFonts w:cs="Arial"/>
          <w:color w:val="000000"/>
          <w:sz w:val="18"/>
          <w:szCs w:val="18"/>
          <w:lang w:val="es-CO" w:eastAsia="es-CO"/>
        </w:rPr>
        <w:tab/>
        <w:t>Carolina Restrepo Guerrero, Alexander Torres Duarte</w:t>
      </w:r>
      <w:r w:rsidR="008172A7">
        <w:rPr>
          <w:rFonts w:cs="Arial"/>
          <w:color w:val="000000"/>
          <w:sz w:val="18"/>
          <w:szCs w:val="18"/>
          <w:lang w:val="es-CO" w:eastAsia="es-CO"/>
        </w:rPr>
        <w:t>,</w:t>
      </w:r>
      <w:r w:rsidRPr="00983C68">
        <w:rPr>
          <w:rFonts w:cs="Arial"/>
          <w:color w:val="000000"/>
          <w:sz w:val="18"/>
          <w:szCs w:val="18"/>
          <w:lang w:val="es-CO" w:eastAsia="es-CO"/>
        </w:rPr>
        <w:t xml:space="preserve"> Deyanira Díaz Alvarado, Pedro Guerrero Celis</w:t>
      </w:r>
    </w:p>
    <w:p w14:paraId="60D50153" w14:textId="5BFB039B" w:rsidR="00983C68" w:rsidRPr="00983C68" w:rsidRDefault="00983C68" w:rsidP="00AD6CF5">
      <w:pPr>
        <w:suppressAutoHyphens w:val="0"/>
        <w:autoSpaceDN/>
        <w:ind w:left="708"/>
        <w:textAlignment w:val="auto"/>
        <w:rPr>
          <w:rFonts w:ascii="Times New Roman" w:hAnsi="Times New Roman"/>
          <w:sz w:val="24"/>
          <w:lang w:val="es-CO" w:eastAsia="es-CO"/>
        </w:rPr>
      </w:pPr>
      <w:r w:rsidRPr="00983C68">
        <w:rPr>
          <w:rFonts w:cs="Arial"/>
          <w:color w:val="000000"/>
          <w:sz w:val="18"/>
          <w:szCs w:val="18"/>
          <w:lang w:val="es-CO" w:eastAsia="es-CO"/>
        </w:rPr>
        <w:t>Profesionales OCI </w:t>
      </w:r>
    </w:p>
    <w:p w14:paraId="79949652" w14:textId="42D100C4" w:rsidR="00B750D9" w:rsidRPr="00983C68" w:rsidRDefault="00B750D9" w:rsidP="00B750D9">
      <w:pPr>
        <w:ind w:hanging="2"/>
        <w:rPr>
          <w:rFonts w:cs="Arial"/>
          <w:highlight w:val="white"/>
          <w:lang w:val="es-CO"/>
        </w:rPr>
      </w:pPr>
    </w:p>
    <w:p w14:paraId="5457BBC7" w14:textId="5D06A63E" w:rsidR="00B750D9" w:rsidRPr="008172A7" w:rsidRDefault="00B750D9" w:rsidP="00B750D9">
      <w:pPr>
        <w:ind w:hanging="2"/>
        <w:rPr>
          <w:rFonts w:cs="Arial"/>
          <w:highlight w:val="white"/>
          <w:lang w:val="es-CO"/>
        </w:rPr>
      </w:pPr>
    </w:p>
    <w:p w14:paraId="44CBA207" w14:textId="77777777" w:rsidR="00B750D9" w:rsidRPr="00E03B2F" w:rsidRDefault="00B750D9" w:rsidP="00B750D9">
      <w:pPr>
        <w:ind w:hanging="2"/>
        <w:rPr>
          <w:rFonts w:cs="Arial"/>
          <w:highlight w:val="white"/>
          <w:lang w:val="es-CO"/>
        </w:rPr>
      </w:pPr>
    </w:p>
    <w:p w14:paraId="75CBD3D6" w14:textId="381E7D15" w:rsidR="004D5085" w:rsidRPr="00B750D9" w:rsidRDefault="004D5085" w:rsidP="00B750D9">
      <w:pPr>
        <w:rPr>
          <w:rFonts w:eastAsia="Arial"/>
        </w:rPr>
      </w:pPr>
    </w:p>
    <w:sectPr w:rsidR="004D5085" w:rsidRPr="00B750D9" w:rsidSect="00F339C4">
      <w:pgSz w:w="12240" w:h="15840" w:code="1"/>
      <w:pgMar w:top="1174" w:right="1701" w:bottom="1701" w:left="1701" w:header="567" w:footer="601"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6AC43" w14:textId="77777777" w:rsidR="00A143FC" w:rsidRDefault="00A143FC" w:rsidP="0034782A">
      <w:r>
        <w:separator/>
      </w:r>
    </w:p>
  </w:endnote>
  <w:endnote w:type="continuationSeparator" w:id="0">
    <w:p w14:paraId="5392E252" w14:textId="77777777" w:rsidR="00A143FC" w:rsidRDefault="00A143FC" w:rsidP="00347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489441"/>
      <w:docPartObj>
        <w:docPartGallery w:val="Page Numbers (Bottom of Page)"/>
        <w:docPartUnique/>
      </w:docPartObj>
    </w:sdtPr>
    <w:sdtEndPr/>
    <w:sdtContent>
      <w:p w14:paraId="0A42C2DF" w14:textId="65708611" w:rsidR="00857D2D" w:rsidRDefault="00857D2D">
        <w:pPr>
          <w:pStyle w:val="Piedepgina"/>
          <w:jc w:val="right"/>
        </w:pPr>
        <w:r w:rsidRPr="005F26ED">
          <w:rPr>
            <w:noProof/>
            <w:lang w:eastAsia="es-CO"/>
          </w:rPr>
          <w:drawing>
            <wp:anchor distT="0" distB="0" distL="114300" distR="114300" simplePos="0" relativeHeight="251663360" behindDoc="0" locked="0" layoutInCell="1" allowOverlap="1" wp14:anchorId="0C6E25BF" wp14:editId="07C52EDA">
              <wp:simplePos x="0" y="0"/>
              <wp:positionH relativeFrom="column">
                <wp:posOffset>-99060</wp:posOffset>
              </wp:positionH>
              <wp:positionV relativeFrom="paragraph">
                <wp:posOffset>-373380</wp:posOffset>
              </wp:positionV>
              <wp:extent cx="5610225" cy="762000"/>
              <wp:effectExtent l="0" t="0" r="952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762000"/>
                      </a:xfrm>
                      <a:prstGeom prst="rect">
                        <a:avLst/>
                      </a:prstGeom>
                      <a:noFill/>
                      <a:ln>
                        <a:noFill/>
                      </a:ln>
                    </pic:spPr>
                  </pic:pic>
                </a:graphicData>
              </a:graphic>
            </wp:anchor>
          </w:drawing>
        </w:r>
        <w:r>
          <w:fldChar w:fldCharType="begin"/>
        </w:r>
        <w:r>
          <w:instrText>PAGE   \* MERGEFORMAT</w:instrText>
        </w:r>
        <w:r>
          <w:fldChar w:fldCharType="separate"/>
        </w:r>
        <w:r w:rsidR="00B373E1" w:rsidRPr="00B373E1">
          <w:rPr>
            <w:noProof/>
            <w:lang w:val="es-ES"/>
          </w:rPr>
          <w:t>78</w:t>
        </w:r>
        <w:r>
          <w:fldChar w:fldCharType="end"/>
        </w:r>
      </w:p>
    </w:sdtContent>
  </w:sdt>
  <w:p w14:paraId="2394FE2C" w14:textId="5D954CBE" w:rsidR="00857D2D" w:rsidRDefault="00857D2D" w:rsidP="002A4E92">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B2F52" w14:textId="77777777" w:rsidR="00857D2D" w:rsidRDefault="00857D2D">
    <w:pPr>
      <w:pStyle w:val="Piedepgina"/>
    </w:pPr>
  </w:p>
  <w:p w14:paraId="34704370" w14:textId="56667A94" w:rsidR="00857D2D" w:rsidRDefault="00857D2D">
    <w:pPr>
      <w:pStyle w:val="Piedepgina"/>
    </w:pPr>
    <w:r w:rsidRPr="005F26ED">
      <w:rPr>
        <w:noProof/>
        <w:lang w:eastAsia="es-CO"/>
      </w:rPr>
      <w:drawing>
        <wp:inline distT="0" distB="0" distL="0" distR="0" wp14:anchorId="75B248EE" wp14:editId="39E283A0">
          <wp:extent cx="5610225" cy="7620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762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6B2D2" w14:textId="77777777" w:rsidR="00A143FC" w:rsidRDefault="00A143FC" w:rsidP="0034782A">
      <w:r>
        <w:separator/>
      </w:r>
    </w:p>
  </w:footnote>
  <w:footnote w:type="continuationSeparator" w:id="0">
    <w:p w14:paraId="79A9D23E" w14:textId="77777777" w:rsidR="00A143FC" w:rsidRDefault="00A143FC" w:rsidP="0034782A">
      <w:r>
        <w:continuationSeparator/>
      </w:r>
    </w:p>
  </w:footnote>
  <w:footnote w:id="1">
    <w:p w14:paraId="5313AD20" w14:textId="060984B7" w:rsidR="00857D2D" w:rsidRDefault="00857D2D" w:rsidP="00B750D9">
      <w:pPr>
        <w:pStyle w:val="Textonotapie"/>
        <w:ind w:hanging="2"/>
      </w:pPr>
      <w:r>
        <w:rPr>
          <w:rStyle w:val="Refdenotaalpie"/>
        </w:rPr>
        <w:footnoteRef/>
      </w:r>
      <w:r>
        <w:t xml:space="preserve"> </w:t>
      </w:r>
      <w:r>
        <w:rPr>
          <w:rFonts w:eastAsia="Arial" w:cs="Arial"/>
          <w:color w:val="000000"/>
          <w:sz w:val="16"/>
          <w:szCs w:val="16"/>
        </w:rPr>
        <w:t xml:space="preserve">Decreto 648 de 2017 </w:t>
      </w:r>
      <w:r w:rsidRPr="00AE792D">
        <w:rPr>
          <w:rFonts w:eastAsia="Arial" w:cs="Arial"/>
          <w:i/>
          <w:color w:val="000000"/>
          <w:sz w:val="16"/>
          <w:szCs w:val="16"/>
        </w:rPr>
        <w:t>“Por el cual se modifica y adiciona el Decreto 1083 de 2015, Reglamentario Único del Sector de la Función Pública”</w:t>
      </w:r>
      <w:r>
        <w:rPr>
          <w:rFonts w:eastAsia="Arial" w:cs="Arial"/>
          <w:color w:val="000000"/>
          <w:sz w:val="16"/>
          <w:szCs w:val="16"/>
        </w:rPr>
        <w:t>, artículo 17°.</w:t>
      </w:r>
    </w:p>
  </w:footnote>
  <w:footnote w:id="2">
    <w:p w14:paraId="4C79D218" w14:textId="58DBBA7D" w:rsidR="00857D2D" w:rsidRDefault="00857D2D" w:rsidP="00CD01FB">
      <w:pPr>
        <w:ind w:hanging="2"/>
        <w:rPr>
          <w:i/>
          <w:color w:val="00000A"/>
          <w:sz w:val="20"/>
          <w:szCs w:val="20"/>
        </w:rPr>
      </w:pPr>
      <w:r>
        <w:rPr>
          <w:vertAlign w:val="superscript"/>
        </w:rPr>
        <w:footnoteRef/>
      </w:r>
      <w:r>
        <w:rPr>
          <w:color w:val="00000A"/>
          <w:sz w:val="20"/>
          <w:szCs w:val="20"/>
        </w:rPr>
        <w:t xml:space="preserve"> </w:t>
      </w:r>
      <w:r>
        <w:rPr>
          <w:i/>
          <w:color w:val="00000A"/>
          <w:sz w:val="20"/>
          <w:szCs w:val="20"/>
        </w:rPr>
        <w:t>“Programa de inducción. Es un proceso dirigido a iniciar al empleado en su integración a la cultura organizacional durante los cuatro meses siguientes a su vinculación…”</w:t>
      </w:r>
    </w:p>
  </w:footnote>
  <w:footnote w:id="3">
    <w:p w14:paraId="04AACBE7" w14:textId="77777777" w:rsidR="00857D2D" w:rsidRDefault="00857D2D" w:rsidP="001E619E">
      <w:pPr>
        <w:ind w:hanging="2"/>
        <w:rPr>
          <w:sz w:val="18"/>
          <w:szCs w:val="18"/>
        </w:rPr>
      </w:pPr>
      <w:r>
        <w:rPr>
          <w:vertAlign w:val="superscript"/>
        </w:rPr>
        <w:footnoteRef/>
      </w:r>
      <w:r>
        <w:rPr>
          <w:sz w:val="20"/>
          <w:szCs w:val="20"/>
        </w:rPr>
        <w:t xml:space="preserve"> </w:t>
      </w:r>
      <w:r>
        <w:rPr>
          <w:rFonts w:eastAsia="Arial" w:cs="Arial"/>
          <w:i/>
          <w:sz w:val="18"/>
          <w:szCs w:val="18"/>
          <w:highlight w:val="white"/>
        </w:rPr>
        <w:t>“Por la cual se crea el Comité Institucional de Gestión y Desempeño del Instituto Distrital de Recreación y Deporte, IDRD”</w:t>
      </w:r>
    </w:p>
  </w:footnote>
  <w:footnote w:id="4">
    <w:p w14:paraId="275D1B7C" w14:textId="77777777" w:rsidR="00857D2D" w:rsidRDefault="00857D2D" w:rsidP="001E619E">
      <w:pPr>
        <w:ind w:hanging="2"/>
        <w:rPr>
          <w:sz w:val="18"/>
          <w:szCs w:val="18"/>
        </w:rPr>
      </w:pPr>
      <w:r>
        <w:rPr>
          <w:vertAlign w:val="superscript"/>
        </w:rPr>
        <w:footnoteRef/>
      </w:r>
      <w:r>
        <w:rPr>
          <w:sz w:val="18"/>
          <w:szCs w:val="18"/>
        </w:rPr>
        <w:t xml:space="preserve"> </w:t>
      </w:r>
      <w:r>
        <w:rPr>
          <w:rFonts w:eastAsia="Arial" w:cs="Arial"/>
          <w:sz w:val="18"/>
          <w:szCs w:val="18"/>
          <w:highlight w:val="white"/>
        </w:rPr>
        <w:t>Instrumento de medición establecido por el Departamento Administrativo de la Función Pública – DAFP</w:t>
      </w:r>
    </w:p>
  </w:footnote>
  <w:footnote w:id="5">
    <w:p w14:paraId="795026AB" w14:textId="77777777" w:rsidR="00857D2D" w:rsidRDefault="00857D2D" w:rsidP="00044B8A">
      <w:pPr>
        <w:ind w:hanging="2"/>
        <w:rPr>
          <w:color w:val="040404"/>
          <w:sz w:val="20"/>
          <w:szCs w:val="20"/>
        </w:rPr>
      </w:pPr>
      <w:r>
        <w:rPr>
          <w:vertAlign w:val="superscript"/>
        </w:rPr>
        <w:footnoteRef/>
      </w:r>
      <w:r>
        <w:rPr>
          <w:color w:val="040404"/>
          <w:sz w:val="20"/>
          <w:szCs w:val="20"/>
        </w:rPr>
        <w:t xml:space="preserve"> </w:t>
      </w:r>
      <w:r>
        <w:rPr>
          <w:rFonts w:eastAsia="Arial" w:cs="Arial"/>
          <w:color w:val="040404"/>
          <w:sz w:val="16"/>
          <w:szCs w:val="16"/>
        </w:rPr>
        <w:t xml:space="preserve">Actividad No. 9 </w:t>
      </w:r>
      <w:r>
        <w:rPr>
          <w:rFonts w:eastAsia="Arial" w:cs="Arial"/>
          <w:i/>
          <w:color w:val="040404"/>
          <w:sz w:val="16"/>
          <w:szCs w:val="16"/>
        </w:rPr>
        <w:t>“Recibir informe de gestión de parte del funcionario público</w:t>
      </w:r>
      <w:r>
        <w:rPr>
          <w:rFonts w:eastAsia="Arial" w:cs="Arial"/>
          <w:color w:val="040404"/>
          <w:sz w:val="16"/>
          <w:szCs w:val="16"/>
        </w:rPr>
        <w:t>”</w:t>
      </w:r>
    </w:p>
  </w:footnote>
  <w:footnote w:id="6">
    <w:p w14:paraId="12E85F91" w14:textId="77777777" w:rsidR="00857D2D" w:rsidRDefault="00857D2D" w:rsidP="00044B8A">
      <w:pPr>
        <w:ind w:hanging="2"/>
        <w:rPr>
          <w:color w:val="00000A"/>
          <w:sz w:val="20"/>
          <w:szCs w:val="20"/>
        </w:rPr>
      </w:pPr>
      <w:r>
        <w:rPr>
          <w:vertAlign w:val="superscript"/>
        </w:rPr>
        <w:footnoteRef/>
      </w:r>
      <w:r>
        <w:rPr>
          <w:color w:val="00000A"/>
          <w:sz w:val="20"/>
          <w:szCs w:val="20"/>
        </w:rPr>
        <w:t xml:space="preserve"> </w:t>
      </w:r>
      <w:r>
        <w:rPr>
          <w:rFonts w:eastAsia="Arial" w:cs="Arial"/>
          <w:color w:val="00000A"/>
          <w:sz w:val="16"/>
          <w:szCs w:val="16"/>
        </w:rPr>
        <w:t xml:space="preserve">Observación actividad No. 4 “… </w:t>
      </w:r>
      <w:r>
        <w:rPr>
          <w:rFonts w:eastAsia="Arial" w:cs="Arial"/>
          <w:i/>
          <w:color w:val="00000A"/>
          <w:sz w:val="16"/>
          <w:szCs w:val="16"/>
        </w:rPr>
        <w:t>Informe de gestión desde el nivel técnico Grado 07 avalado por el jefe inmediato”</w:t>
      </w:r>
    </w:p>
  </w:footnote>
  <w:footnote w:id="7">
    <w:p w14:paraId="77A6F173" w14:textId="77777777" w:rsidR="00857D2D" w:rsidRDefault="00857D2D" w:rsidP="00044B8A">
      <w:pPr>
        <w:ind w:hanging="2"/>
        <w:rPr>
          <w:i/>
          <w:color w:val="00000A"/>
          <w:sz w:val="20"/>
          <w:szCs w:val="20"/>
        </w:rPr>
      </w:pPr>
      <w:r>
        <w:rPr>
          <w:vertAlign w:val="superscript"/>
        </w:rPr>
        <w:footnoteRef/>
      </w:r>
      <w:r>
        <w:rPr>
          <w:rFonts w:eastAsia="Arial" w:cs="Arial"/>
          <w:color w:val="00000A"/>
          <w:sz w:val="16"/>
          <w:szCs w:val="16"/>
        </w:rPr>
        <w:t xml:space="preserve"> Artículo 4. </w:t>
      </w:r>
      <w:r>
        <w:rPr>
          <w:color w:val="00000A"/>
          <w:sz w:val="20"/>
          <w:szCs w:val="20"/>
        </w:rPr>
        <w:t>“</w:t>
      </w:r>
      <w:r>
        <w:rPr>
          <w:rFonts w:eastAsia="Arial" w:cs="Arial"/>
          <w:i/>
          <w:color w:val="00000A"/>
          <w:sz w:val="16"/>
          <w:szCs w:val="16"/>
        </w:rPr>
        <w:t>Para computar el término para rendir el informe de que trata la presente ley, deberá ser de quince (15) días hábiles luego de haber salido del cargo, cualquiera que hubiere sido la causa de ello.”</w:t>
      </w:r>
    </w:p>
  </w:footnote>
  <w:footnote w:id="8">
    <w:p w14:paraId="0EBD6956" w14:textId="7D6F18FB" w:rsidR="00857D2D" w:rsidRPr="00F9602A" w:rsidRDefault="00857D2D">
      <w:pPr>
        <w:pStyle w:val="Textonotapie"/>
        <w:rPr>
          <w:lang w:val="es-CO"/>
        </w:rPr>
      </w:pPr>
      <w:r>
        <w:rPr>
          <w:rStyle w:val="Refdenotaalpie"/>
        </w:rPr>
        <w:footnoteRef/>
      </w:r>
      <w:r>
        <w:t xml:space="preserve"> </w:t>
      </w:r>
      <w:r w:rsidRPr="00F9602A">
        <w:rPr>
          <w:rFonts w:cs="Arial"/>
          <w:color w:val="040404"/>
          <w:sz w:val="16"/>
          <w:szCs w:val="16"/>
        </w:rPr>
        <w:t>Diseño y Construcción de Parques y Escenarios, Administración y Mantenimiento de Parques y Escenarios; Fomento al Deporte, Promoción de la Recreación</w:t>
      </w:r>
    </w:p>
  </w:footnote>
  <w:footnote w:id="9">
    <w:p w14:paraId="4A5DF3D0" w14:textId="4BB60DA0" w:rsidR="00857D2D" w:rsidRPr="00A322F8" w:rsidRDefault="00857D2D">
      <w:pPr>
        <w:pStyle w:val="Textonotapie"/>
        <w:rPr>
          <w:lang w:val="es-CO"/>
        </w:rPr>
      </w:pPr>
      <w:r>
        <w:rPr>
          <w:rStyle w:val="Refdenotaalpie"/>
        </w:rPr>
        <w:footnoteRef/>
      </w:r>
      <w:r>
        <w:t xml:space="preserve"> </w:t>
      </w:r>
      <w:r w:rsidRPr="00470BC3">
        <w:rPr>
          <w:rFonts w:cs="Arial"/>
          <w:color w:val="040404"/>
          <w:sz w:val="16"/>
          <w:szCs w:val="16"/>
        </w:rPr>
        <w:t>Proceso gestión de tecnología de la información comunicaciones</w:t>
      </w:r>
    </w:p>
  </w:footnote>
  <w:footnote w:id="10">
    <w:p w14:paraId="6D2A1166" w14:textId="51F7D261" w:rsidR="00857D2D" w:rsidRPr="00F23050" w:rsidRDefault="00857D2D">
      <w:pPr>
        <w:pStyle w:val="Textonotapie"/>
        <w:rPr>
          <w:lang w:val="es-CO"/>
        </w:rPr>
      </w:pPr>
      <w:r>
        <w:rPr>
          <w:rStyle w:val="Refdenotaalpie"/>
        </w:rPr>
        <w:footnoteRef/>
      </w:r>
      <w:r>
        <w:t xml:space="preserve"> “</w:t>
      </w:r>
      <w:r>
        <w:rPr>
          <w:rFonts w:cs="Arial"/>
          <w:i/>
          <w:color w:val="111111"/>
          <w:sz w:val="16"/>
          <w:szCs w:val="16"/>
          <w:shd w:val="clear" w:color="auto" w:fill="FFFFFF"/>
        </w:rPr>
        <w:t>Por medio de la cual se adopta</w:t>
      </w:r>
      <w:r w:rsidRPr="00F23050">
        <w:rPr>
          <w:rFonts w:cs="Arial"/>
          <w:i/>
          <w:color w:val="111111"/>
          <w:sz w:val="16"/>
          <w:szCs w:val="16"/>
          <w:shd w:val="clear" w:color="auto" w:fill="FFFFFF"/>
        </w:rPr>
        <w:t xml:space="preserve"> el protocolo de bioseguridad para el manejo y control del riesgo del coronavirus Covid-19 para la práctica de actividades físicas, recreativas y deportivas y se derogue la Resolución 991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AC65B" w14:textId="50A98B77" w:rsidR="00857D2D" w:rsidRPr="005034E7" w:rsidRDefault="00857D2D" w:rsidP="00C12A6B">
    <w:pPr>
      <w:pStyle w:val="Encabezado"/>
      <w:jc w:val="center"/>
    </w:pPr>
    <w:r>
      <w:rPr>
        <w:noProof/>
        <w:lang w:eastAsia="es-CO"/>
      </w:rPr>
      <w:drawing>
        <wp:anchor distT="0" distB="0" distL="0" distR="0" simplePos="0" relativeHeight="251662336" behindDoc="1" locked="0" layoutInCell="1" allowOverlap="1" wp14:anchorId="13582980" wp14:editId="72867F5C">
          <wp:simplePos x="0" y="0"/>
          <wp:positionH relativeFrom="margin">
            <wp:align>center</wp:align>
          </wp:positionH>
          <wp:positionV relativeFrom="page">
            <wp:align>top</wp:align>
          </wp:positionV>
          <wp:extent cx="1264920" cy="806496"/>
          <wp:effectExtent l="0" t="0" r="0" b="0"/>
          <wp:wrapThrough wrapText="bothSides">
            <wp:wrapPolygon edited="0">
              <wp:start x="0" y="0"/>
              <wp:lineTo x="0" y="20920"/>
              <wp:lineTo x="21145" y="20920"/>
              <wp:lineTo x="21145" y="0"/>
              <wp:lineTo x="0" y="0"/>
            </wp:wrapPolygon>
          </wp:wrapThrough>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1264920" cy="806496"/>
                  </a:xfrm>
                  <a:prstGeom prst="rect">
                    <a:avLst/>
                  </a:prstGeom>
                </pic:spPr>
              </pic:pic>
            </a:graphicData>
          </a:graphic>
          <wp14:sizeRelH relativeFrom="margin">
            <wp14:pctWidth>0</wp14:pctWidth>
          </wp14:sizeRelH>
          <wp14:sizeRelV relativeFrom="margin">
            <wp14:pctHeight>0</wp14:pctHeight>
          </wp14:sizeRelV>
        </wp:anchor>
      </w:drawing>
    </w:r>
  </w:p>
  <w:p w14:paraId="6CE86760" w14:textId="77777777" w:rsidR="00857D2D" w:rsidRDefault="00857D2D" w:rsidP="0034782A">
    <w:pPr>
      <w:pStyle w:val="Encabezado"/>
      <w:jc w:val="center"/>
    </w:pPr>
  </w:p>
  <w:p w14:paraId="2AD2B14E" w14:textId="77777777" w:rsidR="00857D2D" w:rsidRDefault="00857D2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BCD5" w14:textId="2987489C" w:rsidR="00857D2D" w:rsidRDefault="00857D2D" w:rsidP="00142805">
    <w:pPr>
      <w:pStyle w:val="Encabezado"/>
      <w:jc w:val="center"/>
    </w:pPr>
    <w:r>
      <w:rPr>
        <w:noProof/>
        <w:lang w:eastAsia="es-CO"/>
      </w:rPr>
      <w:drawing>
        <wp:anchor distT="0" distB="0" distL="0" distR="0" simplePos="0" relativeHeight="251660288" behindDoc="1" locked="0" layoutInCell="1" allowOverlap="1" wp14:anchorId="7557F43A" wp14:editId="45F95A1E">
          <wp:simplePos x="0" y="0"/>
          <wp:positionH relativeFrom="margin">
            <wp:align>center</wp:align>
          </wp:positionH>
          <wp:positionV relativeFrom="page">
            <wp:posOffset>30480</wp:posOffset>
          </wp:positionV>
          <wp:extent cx="1264920" cy="806496"/>
          <wp:effectExtent l="0" t="0" r="0" b="0"/>
          <wp:wrapThrough wrapText="bothSides">
            <wp:wrapPolygon edited="0">
              <wp:start x="0" y="0"/>
              <wp:lineTo x="0" y="20920"/>
              <wp:lineTo x="21145" y="20920"/>
              <wp:lineTo x="21145" y="0"/>
              <wp:lineTo x="0" y="0"/>
            </wp:wrapPolygon>
          </wp:wrapThrough>
          <wp:docPr id="2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1264920" cy="806496"/>
                  </a:xfrm>
                  <a:prstGeom prst="rect">
                    <a:avLst/>
                  </a:prstGeom>
                </pic:spPr>
              </pic:pic>
            </a:graphicData>
          </a:graphic>
          <wp14:sizeRelH relativeFrom="margin">
            <wp14:pctWidth>0</wp14:pctWidth>
          </wp14:sizeRelH>
          <wp14:sizeRelV relativeFrom="margin">
            <wp14:pctHeight>0</wp14:pctHeight>
          </wp14:sizeRelV>
        </wp:anchor>
      </w:drawing>
    </w:r>
  </w:p>
  <w:p w14:paraId="2988018A" w14:textId="77777777" w:rsidR="00857D2D" w:rsidRDefault="00857D2D" w:rsidP="00142805">
    <w:pPr>
      <w:pStyle w:val="Encabezado"/>
      <w:jc w:val="center"/>
    </w:pPr>
  </w:p>
  <w:p w14:paraId="2AA071CE" w14:textId="5D7340BC" w:rsidR="00857D2D" w:rsidRDefault="00857D2D" w:rsidP="00142805">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DD3"/>
    <w:multiLevelType w:val="hybridMultilevel"/>
    <w:tmpl w:val="C86A15D0"/>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1" w15:restartNumberingAfterBreak="0">
    <w:nsid w:val="0A1A2A96"/>
    <w:multiLevelType w:val="multilevel"/>
    <w:tmpl w:val="13D4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90221"/>
    <w:multiLevelType w:val="hybridMultilevel"/>
    <w:tmpl w:val="A8DEE5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682DF8"/>
    <w:multiLevelType w:val="hybridMultilevel"/>
    <w:tmpl w:val="464A1672"/>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4" w15:restartNumberingAfterBreak="0">
    <w:nsid w:val="105F440E"/>
    <w:multiLevelType w:val="hybridMultilevel"/>
    <w:tmpl w:val="216A40AC"/>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5" w15:restartNumberingAfterBreak="0">
    <w:nsid w:val="115D511E"/>
    <w:multiLevelType w:val="hybridMultilevel"/>
    <w:tmpl w:val="5B4E40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263857"/>
    <w:multiLevelType w:val="hybridMultilevel"/>
    <w:tmpl w:val="3508BFC6"/>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7" w15:restartNumberingAfterBreak="0">
    <w:nsid w:val="19E47C2C"/>
    <w:multiLevelType w:val="hybridMultilevel"/>
    <w:tmpl w:val="E2BCCE1E"/>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8" w15:restartNumberingAfterBreak="0">
    <w:nsid w:val="1B2E7269"/>
    <w:multiLevelType w:val="multilevel"/>
    <w:tmpl w:val="C96E3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8A1E2B"/>
    <w:multiLevelType w:val="multilevel"/>
    <w:tmpl w:val="FED035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513D05"/>
    <w:multiLevelType w:val="hybridMultilevel"/>
    <w:tmpl w:val="53741C80"/>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11" w15:restartNumberingAfterBreak="0">
    <w:nsid w:val="29707330"/>
    <w:multiLevelType w:val="hybridMultilevel"/>
    <w:tmpl w:val="4E0A6200"/>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12" w15:restartNumberingAfterBreak="0">
    <w:nsid w:val="29D74EE9"/>
    <w:multiLevelType w:val="hybridMultilevel"/>
    <w:tmpl w:val="56E85BA8"/>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13" w15:restartNumberingAfterBreak="0">
    <w:nsid w:val="2EA103C0"/>
    <w:multiLevelType w:val="hybridMultilevel"/>
    <w:tmpl w:val="BA200532"/>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14" w15:restartNumberingAfterBreak="0">
    <w:nsid w:val="2ED13490"/>
    <w:multiLevelType w:val="multilevel"/>
    <w:tmpl w:val="6A6C4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335CFF"/>
    <w:multiLevelType w:val="multilevel"/>
    <w:tmpl w:val="CA16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A307C4"/>
    <w:multiLevelType w:val="hybridMultilevel"/>
    <w:tmpl w:val="1B8E8AF8"/>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17" w15:restartNumberingAfterBreak="0">
    <w:nsid w:val="33253CE3"/>
    <w:multiLevelType w:val="hybridMultilevel"/>
    <w:tmpl w:val="1F66EF36"/>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18" w15:restartNumberingAfterBreak="0">
    <w:nsid w:val="33B320F8"/>
    <w:multiLevelType w:val="hybridMultilevel"/>
    <w:tmpl w:val="0C5C6C42"/>
    <w:lvl w:ilvl="0" w:tplc="240A0001">
      <w:start w:val="1"/>
      <w:numFmt w:val="bullet"/>
      <w:lvlText w:val=""/>
      <w:lvlJc w:val="left"/>
      <w:pPr>
        <w:ind w:left="777" w:hanging="360"/>
      </w:pPr>
      <w:rPr>
        <w:rFonts w:ascii="Symbol" w:hAnsi="Symbol" w:hint="default"/>
      </w:rPr>
    </w:lvl>
    <w:lvl w:ilvl="1" w:tplc="240A0003" w:tentative="1">
      <w:start w:val="1"/>
      <w:numFmt w:val="bullet"/>
      <w:lvlText w:val="o"/>
      <w:lvlJc w:val="left"/>
      <w:pPr>
        <w:ind w:left="1497" w:hanging="360"/>
      </w:pPr>
      <w:rPr>
        <w:rFonts w:ascii="Courier New" w:hAnsi="Courier New" w:cs="Courier New" w:hint="default"/>
      </w:rPr>
    </w:lvl>
    <w:lvl w:ilvl="2" w:tplc="240A0005" w:tentative="1">
      <w:start w:val="1"/>
      <w:numFmt w:val="bullet"/>
      <w:lvlText w:val=""/>
      <w:lvlJc w:val="left"/>
      <w:pPr>
        <w:ind w:left="2217" w:hanging="360"/>
      </w:pPr>
      <w:rPr>
        <w:rFonts w:ascii="Wingdings" w:hAnsi="Wingdings" w:hint="default"/>
      </w:rPr>
    </w:lvl>
    <w:lvl w:ilvl="3" w:tplc="240A0001" w:tentative="1">
      <w:start w:val="1"/>
      <w:numFmt w:val="bullet"/>
      <w:lvlText w:val=""/>
      <w:lvlJc w:val="left"/>
      <w:pPr>
        <w:ind w:left="2937" w:hanging="360"/>
      </w:pPr>
      <w:rPr>
        <w:rFonts w:ascii="Symbol" w:hAnsi="Symbol" w:hint="default"/>
      </w:rPr>
    </w:lvl>
    <w:lvl w:ilvl="4" w:tplc="240A0003" w:tentative="1">
      <w:start w:val="1"/>
      <w:numFmt w:val="bullet"/>
      <w:lvlText w:val="o"/>
      <w:lvlJc w:val="left"/>
      <w:pPr>
        <w:ind w:left="3657" w:hanging="360"/>
      </w:pPr>
      <w:rPr>
        <w:rFonts w:ascii="Courier New" w:hAnsi="Courier New" w:cs="Courier New" w:hint="default"/>
      </w:rPr>
    </w:lvl>
    <w:lvl w:ilvl="5" w:tplc="240A0005" w:tentative="1">
      <w:start w:val="1"/>
      <w:numFmt w:val="bullet"/>
      <w:lvlText w:val=""/>
      <w:lvlJc w:val="left"/>
      <w:pPr>
        <w:ind w:left="4377" w:hanging="360"/>
      </w:pPr>
      <w:rPr>
        <w:rFonts w:ascii="Wingdings" w:hAnsi="Wingdings" w:hint="default"/>
      </w:rPr>
    </w:lvl>
    <w:lvl w:ilvl="6" w:tplc="240A0001" w:tentative="1">
      <w:start w:val="1"/>
      <w:numFmt w:val="bullet"/>
      <w:lvlText w:val=""/>
      <w:lvlJc w:val="left"/>
      <w:pPr>
        <w:ind w:left="5097" w:hanging="360"/>
      </w:pPr>
      <w:rPr>
        <w:rFonts w:ascii="Symbol" w:hAnsi="Symbol" w:hint="default"/>
      </w:rPr>
    </w:lvl>
    <w:lvl w:ilvl="7" w:tplc="240A0003" w:tentative="1">
      <w:start w:val="1"/>
      <w:numFmt w:val="bullet"/>
      <w:lvlText w:val="o"/>
      <w:lvlJc w:val="left"/>
      <w:pPr>
        <w:ind w:left="5817" w:hanging="360"/>
      </w:pPr>
      <w:rPr>
        <w:rFonts w:ascii="Courier New" w:hAnsi="Courier New" w:cs="Courier New" w:hint="default"/>
      </w:rPr>
    </w:lvl>
    <w:lvl w:ilvl="8" w:tplc="240A0005" w:tentative="1">
      <w:start w:val="1"/>
      <w:numFmt w:val="bullet"/>
      <w:lvlText w:val=""/>
      <w:lvlJc w:val="left"/>
      <w:pPr>
        <w:ind w:left="6537" w:hanging="360"/>
      </w:pPr>
      <w:rPr>
        <w:rFonts w:ascii="Wingdings" w:hAnsi="Wingdings" w:hint="default"/>
      </w:rPr>
    </w:lvl>
  </w:abstractNum>
  <w:abstractNum w:abstractNumId="19" w15:restartNumberingAfterBreak="0">
    <w:nsid w:val="35D4410A"/>
    <w:multiLevelType w:val="hybridMultilevel"/>
    <w:tmpl w:val="5CD4A040"/>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20" w15:restartNumberingAfterBreak="0">
    <w:nsid w:val="36FC111E"/>
    <w:multiLevelType w:val="hybridMultilevel"/>
    <w:tmpl w:val="CCBE54E2"/>
    <w:lvl w:ilvl="0" w:tplc="240A0001">
      <w:start w:val="1"/>
      <w:numFmt w:val="bullet"/>
      <w:lvlText w:val=""/>
      <w:lvlJc w:val="left"/>
      <w:pPr>
        <w:ind w:left="718" w:hanging="360"/>
      </w:pPr>
      <w:rPr>
        <w:rFonts w:ascii="Symbol" w:hAnsi="Symbol" w:hint="default"/>
      </w:rPr>
    </w:lvl>
    <w:lvl w:ilvl="1" w:tplc="240A0001">
      <w:start w:val="1"/>
      <w:numFmt w:val="bullet"/>
      <w:lvlText w:val=""/>
      <w:lvlJc w:val="left"/>
      <w:pPr>
        <w:ind w:left="1786" w:hanging="708"/>
      </w:pPr>
      <w:rPr>
        <w:rFonts w:ascii="Symbol" w:hAnsi="Symbol"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21" w15:restartNumberingAfterBreak="0">
    <w:nsid w:val="38F25E20"/>
    <w:multiLevelType w:val="hybridMultilevel"/>
    <w:tmpl w:val="5ECAC3D4"/>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22" w15:restartNumberingAfterBreak="0">
    <w:nsid w:val="3C900FB9"/>
    <w:multiLevelType w:val="hybridMultilevel"/>
    <w:tmpl w:val="B720C494"/>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23" w15:restartNumberingAfterBreak="0">
    <w:nsid w:val="3FB07CA6"/>
    <w:multiLevelType w:val="multilevel"/>
    <w:tmpl w:val="A5B6E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8E3D9F"/>
    <w:multiLevelType w:val="multilevel"/>
    <w:tmpl w:val="9E106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B641FE"/>
    <w:multiLevelType w:val="multilevel"/>
    <w:tmpl w:val="BEB01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5C0C6D"/>
    <w:multiLevelType w:val="hybridMultilevel"/>
    <w:tmpl w:val="90EE8980"/>
    <w:lvl w:ilvl="0" w:tplc="30A82A28">
      <w:start w:val="1"/>
      <w:numFmt w:val="lowerRoman"/>
      <w:lvlText w:val="(%1)"/>
      <w:lvlJc w:val="left"/>
      <w:pPr>
        <w:ind w:left="718" w:hanging="720"/>
      </w:pPr>
      <w:rPr>
        <w:rFonts w:hint="default"/>
      </w:rPr>
    </w:lvl>
    <w:lvl w:ilvl="1" w:tplc="240A0019" w:tentative="1">
      <w:start w:val="1"/>
      <w:numFmt w:val="lowerLetter"/>
      <w:lvlText w:val="%2."/>
      <w:lvlJc w:val="left"/>
      <w:pPr>
        <w:ind w:left="1078" w:hanging="360"/>
      </w:pPr>
    </w:lvl>
    <w:lvl w:ilvl="2" w:tplc="240A001B" w:tentative="1">
      <w:start w:val="1"/>
      <w:numFmt w:val="lowerRoman"/>
      <w:lvlText w:val="%3."/>
      <w:lvlJc w:val="right"/>
      <w:pPr>
        <w:ind w:left="1798" w:hanging="180"/>
      </w:pPr>
    </w:lvl>
    <w:lvl w:ilvl="3" w:tplc="240A000F" w:tentative="1">
      <w:start w:val="1"/>
      <w:numFmt w:val="decimal"/>
      <w:lvlText w:val="%4."/>
      <w:lvlJc w:val="left"/>
      <w:pPr>
        <w:ind w:left="2518" w:hanging="360"/>
      </w:pPr>
    </w:lvl>
    <w:lvl w:ilvl="4" w:tplc="240A0019" w:tentative="1">
      <w:start w:val="1"/>
      <w:numFmt w:val="lowerLetter"/>
      <w:lvlText w:val="%5."/>
      <w:lvlJc w:val="left"/>
      <w:pPr>
        <w:ind w:left="3238" w:hanging="360"/>
      </w:pPr>
    </w:lvl>
    <w:lvl w:ilvl="5" w:tplc="240A001B" w:tentative="1">
      <w:start w:val="1"/>
      <w:numFmt w:val="lowerRoman"/>
      <w:lvlText w:val="%6."/>
      <w:lvlJc w:val="right"/>
      <w:pPr>
        <w:ind w:left="3958" w:hanging="180"/>
      </w:pPr>
    </w:lvl>
    <w:lvl w:ilvl="6" w:tplc="240A000F" w:tentative="1">
      <w:start w:val="1"/>
      <w:numFmt w:val="decimal"/>
      <w:lvlText w:val="%7."/>
      <w:lvlJc w:val="left"/>
      <w:pPr>
        <w:ind w:left="4678" w:hanging="360"/>
      </w:pPr>
    </w:lvl>
    <w:lvl w:ilvl="7" w:tplc="240A0019" w:tentative="1">
      <w:start w:val="1"/>
      <w:numFmt w:val="lowerLetter"/>
      <w:lvlText w:val="%8."/>
      <w:lvlJc w:val="left"/>
      <w:pPr>
        <w:ind w:left="5398" w:hanging="360"/>
      </w:pPr>
    </w:lvl>
    <w:lvl w:ilvl="8" w:tplc="240A001B" w:tentative="1">
      <w:start w:val="1"/>
      <w:numFmt w:val="lowerRoman"/>
      <w:lvlText w:val="%9."/>
      <w:lvlJc w:val="right"/>
      <w:pPr>
        <w:ind w:left="6118" w:hanging="180"/>
      </w:pPr>
    </w:lvl>
  </w:abstractNum>
  <w:abstractNum w:abstractNumId="27" w15:restartNumberingAfterBreak="0">
    <w:nsid w:val="47681DC3"/>
    <w:multiLevelType w:val="hybridMultilevel"/>
    <w:tmpl w:val="4372D14C"/>
    <w:lvl w:ilvl="0" w:tplc="240A0001">
      <w:start w:val="1"/>
      <w:numFmt w:val="bullet"/>
      <w:lvlText w:val=""/>
      <w:lvlJc w:val="left"/>
      <w:pPr>
        <w:ind w:left="718" w:hanging="360"/>
      </w:pPr>
      <w:rPr>
        <w:rFonts w:ascii="Symbol" w:hAnsi="Symbol" w:hint="default"/>
      </w:rPr>
    </w:lvl>
    <w:lvl w:ilvl="1" w:tplc="DE14290A">
      <w:numFmt w:val="bullet"/>
      <w:lvlText w:val="·"/>
      <w:lvlJc w:val="left"/>
      <w:pPr>
        <w:ind w:left="1786" w:hanging="708"/>
      </w:pPr>
      <w:rPr>
        <w:rFonts w:ascii="Arial" w:eastAsia="Times New Roman" w:hAnsi="Arial" w:cs="Arial"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28" w15:restartNumberingAfterBreak="0">
    <w:nsid w:val="4F913315"/>
    <w:multiLevelType w:val="hybridMultilevel"/>
    <w:tmpl w:val="E200D120"/>
    <w:lvl w:ilvl="0" w:tplc="C2F8235E">
      <w:start w:val="1"/>
      <w:numFmt w:val="decimal"/>
      <w:lvlText w:val="%1."/>
      <w:lvlJc w:val="left"/>
      <w:pPr>
        <w:ind w:left="358" w:hanging="360"/>
      </w:pPr>
      <w:rPr>
        <w:rFonts w:hint="default"/>
      </w:rPr>
    </w:lvl>
    <w:lvl w:ilvl="1" w:tplc="240A0019" w:tentative="1">
      <w:start w:val="1"/>
      <w:numFmt w:val="lowerLetter"/>
      <w:lvlText w:val="%2."/>
      <w:lvlJc w:val="left"/>
      <w:pPr>
        <w:ind w:left="1078" w:hanging="360"/>
      </w:pPr>
    </w:lvl>
    <w:lvl w:ilvl="2" w:tplc="240A001B" w:tentative="1">
      <w:start w:val="1"/>
      <w:numFmt w:val="lowerRoman"/>
      <w:lvlText w:val="%3."/>
      <w:lvlJc w:val="right"/>
      <w:pPr>
        <w:ind w:left="1798" w:hanging="180"/>
      </w:pPr>
    </w:lvl>
    <w:lvl w:ilvl="3" w:tplc="240A000F" w:tentative="1">
      <w:start w:val="1"/>
      <w:numFmt w:val="decimal"/>
      <w:lvlText w:val="%4."/>
      <w:lvlJc w:val="left"/>
      <w:pPr>
        <w:ind w:left="2518" w:hanging="360"/>
      </w:pPr>
    </w:lvl>
    <w:lvl w:ilvl="4" w:tplc="240A0019" w:tentative="1">
      <w:start w:val="1"/>
      <w:numFmt w:val="lowerLetter"/>
      <w:lvlText w:val="%5."/>
      <w:lvlJc w:val="left"/>
      <w:pPr>
        <w:ind w:left="3238" w:hanging="360"/>
      </w:pPr>
    </w:lvl>
    <w:lvl w:ilvl="5" w:tplc="240A001B" w:tentative="1">
      <w:start w:val="1"/>
      <w:numFmt w:val="lowerRoman"/>
      <w:lvlText w:val="%6."/>
      <w:lvlJc w:val="right"/>
      <w:pPr>
        <w:ind w:left="3958" w:hanging="180"/>
      </w:pPr>
    </w:lvl>
    <w:lvl w:ilvl="6" w:tplc="240A000F" w:tentative="1">
      <w:start w:val="1"/>
      <w:numFmt w:val="decimal"/>
      <w:lvlText w:val="%7."/>
      <w:lvlJc w:val="left"/>
      <w:pPr>
        <w:ind w:left="4678" w:hanging="360"/>
      </w:pPr>
    </w:lvl>
    <w:lvl w:ilvl="7" w:tplc="240A0019" w:tentative="1">
      <w:start w:val="1"/>
      <w:numFmt w:val="lowerLetter"/>
      <w:lvlText w:val="%8."/>
      <w:lvlJc w:val="left"/>
      <w:pPr>
        <w:ind w:left="5398" w:hanging="360"/>
      </w:pPr>
    </w:lvl>
    <w:lvl w:ilvl="8" w:tplc="240A001B" w:tentative="1">
      <w:start w:val="1"/>
      <w:numFmt w:val="lowerRoman"/>
      <w:lvlText w:val="%9."/>
      <w:lvlJc w:val="right"/>
      <w:pPr>
        <w:ind w:left="6118" w:hanging="180"/>
      </w:pPr>
    </w:lvl>
  </w:abstractNum>
  <w:abstractNum w:abstractNumId="29" w15:restartNumberingAfterBreak="0">
    <w:nsid w:val="4FF22ED2"/>
    <w:multiLevelType w:val="hybridMultilevel"/>
    <w:tmpl w:val="D0A28012"/>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30" w15:restartNumberingAfterBreak="0">
    <w:nsid w:val="52816D99"/>
    <w:multiLevelType w:val="multilevel"/>
    <w:tmpl w:val="CFF69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2734E9"/>
    <w:multiLevelType w:val="multilevel"/>
    <w:tmpl w:val="368A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B079DB"/>
    <w:multiLevelType w:val="hybridMultilevel"/>
    <w:tmpl w:val="12E40B62"/>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33" w15:restartNumberingAfterBreak="0">
    <w:nsid w:val="58CE30D0"/>
    <w:multiLevelType w:val="hybridMultilevel"/>
    <w:tmpl w:val="A6966924"/>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34" w15:restartNumberingAfterBreak="0">
    <w:nsid w:val="59FC5EA2"/>
    <w:multiLevelType w:val="hybridMultilevel"/>
    <w:tmpl w:val="78A4ABA2"/>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35" w15:restartNumberingAfterBreak="0">
    <w:nsid w:val="5E681131"/>
    <w:multiLevelType w:val="hybridMultilevel"/>
    <w:tmpl w:val="648484DA"/>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36" w15:restartNumberingAfterBreak="0">
    <w:nsid w:val="652A3D1A"/>
    <w:multiLevelType w:val="hybridMultilevel"/>
    <w:tmpl w:val="C204B1EE"/>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37" w15:restartNumberingAfterBreak="0">
    <w:nsid w:val="660A63B4"/>
    <w:multiLevelType w:val="multilevel"/>
    <w:tmpl w:val="92184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426277"/>
    <w:multiLevelType w:val="hybridMultilevel"/>
    <w:tmpl w:val="2E1EB08A"/>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39" w15:restartNumberingAfterBreak="0">
    <w:nsid w:val="6D64625C"/>
    <w:multiLevelType w:val="multilevel"/>
    <w:tmpl w:val="77DA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A53132"/>
    <w:multiLevelType w:val="multilevel"/>
    <w:tmpl w:val="FC30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550975"/>
    <w:multiLevelType w:val="hybridMultilevel"/>
    <w:tmpl w:val="26B07946"/>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42" w15:restartNumberingAfterBreak="0">
    <w:nsid w:val="722F4D2C"/>
    <w:multiLevelType w:val="hybridMultilevel"/>
    <w:tmpl w:val="879260AA"/>
    <w:lvl w:ilvl="0" w:tplc="240A0001">
      <w:start w:val="1"/>
      <w:numFmt w:val="bullet"/>
      <w:lvlText w:val=""/>
      <w:lvlJc w:val="left"/>
      <w:pPr>
        <w:ind w:left="718" w:hanging="720"/>
      </w:pPr>
      <w:rPr>
        <w:rFonts w:ascii="Symbol" w:hAnsi="Symbol" w:hint="default"/>
      </w:rPr>
    </w:lvl>
    <w:lvl w:ilvl="1" w:tplc="240A0019" w:tentative="1">
      <w:start w:val="1"/>
      <w:numFmt w:val="lowerLetter"/>
      <w:lvlText w:val="%2."/>
      <w:lvlJc w:val="left"/>
      <w:pPr>
        <w:ind w:left="1078" w:hanging="360"/>
      </w:pPr>
    </w:lvl>
    <w:lvl w:ilvl="2" w:tplc="240A001B" w:tentative="1">
      <w:start w:val="1"/>
      <w:numFmt w:val="lowerRoman"/>
      <w:lvlText w:val="%3."/>
      <w:lvlJc w:val="right"/>
      <w:pPr>
        <w:ind w:left="1798" w:hanging="180"/>
      </w:pPr>
    </w:lvl>
    <w:lvl w:ilvl="3" w:tplc="240A000F" w:tentative="1">
      <w:start w:val="1"/>
      <w:numFmt w:val="decimal"/>
      <w:lvlText w:val="%4."/>
      <w:lvlJc w:val="left"/>
      <w:pPr>
        <w:ind w:left="2518" w:hanging="360"/>
      </w:pPr>
    </w:lvl>
    <w:lvl w:ilvl="4" w:tplc="240A0019" w:tentative="1">
      <w:start w:val="1"/>
      <w:numFmt w:val="lowerLetter"/>
      <w:lvlText w:val="%5."/>
      <w:lvlJc w:val="left"/>
      <w:pPr>
        <w:ind w:left="3238" w:hanging="360"/>
      </w:pPr>
    </w:lvl>
    <w:lvl w:ilvl="5" w:tplc="240A001B" w:tentative="1">
      <w:start w:val="1"/>
      <w:numFmt w:val="lowerRoman"/>
      <w:lvlText w:val="%6."/>
      <w:lvlJc w:val="right"/>
      <w:pPr>
        <w:ind w:left="3958" w:hanging="180"/>
      </w:pPr>
    </w:lvl>
    <w:lvl w:ilvl="6" w:tplc="240A000F" w:tentative="1">
      <w:start w:val="1"/>
      <w:numFmt w:val="decimal"/>
      <w:lvlText w:val="%7."/>
      <w:lvlJc w:val="left"/>
      <w:pPr>
        <w:ind w:left="4678" w:hanging="360"/>
      </w:pPr>
    </w:lvl>
    <w:lvl w:ilvl="7" w:tplc="240A0019" w:tentative="1">
      <w:start w:val="1"/>
      <w:numFmt w:val="lowerLetter"/>
      <w:lvlText w:val="%8."/>
      <w:lvlJc w:val="left"/>
      <w:pPr>
        <w:ind w:left="5398" w:hanging="360"/>
      </w:pPr>
    </w:lvl>
    <w:lvl w:ilvl="8" w:tplc="240A001B" w:tentative="1">
      <w:start w:val="1"/>
      <w:numFmt w:val="lowerRoman"/>
      <w:lvlText w:val="%9."/>
      <w:lvlJc w:val="right"/>
      <w:pPr>
        <w:ind w:left="6118" w:hanging="180"/>
      </w:pPr>
    </w:lvl>
  </w:abstractNum>
  <w:abstractNum w:abstractNumId="43" w15:restartNumberingAfterBreak="0">
    <w:nsid w:val="73497999"/>
    <w:multiLevelType w:val="multilevel"/>
    <w:tmpl w:val="6254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B13367"/>
    <w:multiLevelType w:val="hybridMultilevel"/>
    <w:tmpl w:val="EEA618CC"/>
    <w:lvl w:ilvl="0" w:tplc="FEEC2E9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6C40BCB"/>
    <w:multiLevelType w:val="hybridMultilevel"/>
    <w:tmpl w:val="195EAF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94B026D"/>
    <w:multiLevelType w:val="multilevel"/>
    <w:tmpl w:val="94F6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D32AD4"/>
    <w:multiLevelType w:val="hybridMultilevel"/>
    <w:tmpl w:val="900219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552BC4"/>
    <w:multiLevelType w:val="multilevel"/>
    <w:tmpl w:val="3C421080"/>
    <w:lvl w:ilvl="0">
      <w:start w:val="1"/>
      <w:numFmt w:val="decimal"/>
      <w:lvlText w:val="%1."/>
      <w:lvlJc w:val="left"/>
      <w:pPr>
        <w:ind w:left="358" w:hanging="360"/>
      </w:pPr>
      <w:rPr>
        <w:rFonts w:hint="default"/>
      </w:rPr>
    </w:lvl>
    <w:lvl w:ilvl="1">
      <w:start w:val="1"/>
      <w:numFmt w:val="decimal"/>
      <w:isLgl/>
      <w:lvlText w:val="%1.%2."/>
      <w:lvlJc w:val="left"/>
      <w:pPr>
        <w:ind w:left="718" w:hanging="720"/>
      </w:pPr>
      <w:rPr>
        <w:rFonts w:hint="default"/>
      </w:rPr>
    </w:lvl>
    <w:lvl w:ilvl="2">
      <w:start w:val="1"/>
      <w:numFmt w:val="decimal"/>
      <w:isLgl/>
      <w:lvlText w:val="%1.%2.%3."/>
      <w:lvlJc w:val="left"/>
      <w:pPr>
        <w:ind w:left="718" w:hanging="720"/>
      </w:pPr>
      <w:rPr>
        <w:rFonts w:hint="default"/>
      </w:rPr>
    </w:lvl>
    <w:lvl w:ilvl="3">
      <w:start w:val="1"/>
      <w:numFmt w:val="decimal"/>
      <w:isLgl/>
      <w:lvlText w:val="%1.%2.%3.%4."/>
      <w:lvlJc w:val="left"/>
      <w:pPr>
        <w:ind w:left="1078" w:hanging="1080"/>
      </w:pPr>
      <w:rPr>
        <w:rFonts w:hint="default"/>
      </w:rPr>
    </w:lvl>
    <w:lvl w:ilvl="4">
      <w:start w:val="1"/>
      <w:numFmt w:val="decimal"/>
      <w:isLgl/>
      <w:lvlText w:val="%1.%2.%3.%4.%5."/>
      <w:lvlJc w:val="left"/>
      <w:pPr>
        <w:ind w:left="1078" w:hanging="1080"/>
      </w:pPr>
      <w:rPr>
        <w:rFonts w:hint="default"/>
      </w:rPr>
    </w:lvl>
    <w:lvl w:ilvl="5">
      <w:start w:val="1"/>
      <w:numFmt w:val="decimal"/>
      <w:isLgl/>
      <w:lvlText w:val="%1.%2.%3.%4.%5.%6."/>
      <w:lvlJc w:val="left"/>
      <w:pPr>
        <w:ind w:left="1438" w:hanging="1440"/>
      </w:pPr>
      <w:rPr>
        <w:rFonts w:hint="default"/>
      </w:rPr>
    </w:lvl>
    <w:lvl w:ilvl="6">
      <w:start w:val="1"/>
      <w:numFmt w:val="decimal"/>
      <w:isLgl/>
      <w:lvlText w:val="%1.%2.%3.%4.%5.%6.%7."/>
      <w:lvlJc w:val="left"/>
      <w:pPr>
        <w:ind w:left="1438" w:hanging="1440"/>
      </w:pPr>
      <w:rPr>
        <w:rFonts w:hint="default"/>
      </w:rPr>
    </w:lvl>
    <w:lvl w:ilvl="7">
      <w:start w:val="1"/>
      <w:numFmt w:val="decimal"/>
      <w:isLgl/>
      <w:lvlText w:val="%1.%2.%3.%4.%5.%6.%7.%8."/>
      <w:lvlJc w:val="left"/>
      <w:pPr>
        <w:ind w:left="1798" w:hanging="1800"/>
      </w:pPr>
      <w:rPr>
        <w:rFonts w:hint="default"/>
      </w:rPr>
    </w:lvl>
    <w:lvl w:ilvl="8">
      <w:start w:val="1"/>
      <w:numFmt w:val="decimal"/>
      <w:isLgl/>
      <w:lvlText w:val="%1.%2.%3.%4.%5.%6.%7.%8.%9."/>
      <w:lvlJc w:val="left"/>
      <w:pPr>
        <w:ind w:left="1798" w:hanging="1800"/>
      </w:pPr>
      <w:rPr>
        <w:rFonts w:hint="default"/>
      </w:rPr>
    </w:lvl>
  </w:abstractNum>
  <w:num w:numId="1">
    <w:abstractNumId w:val="48"/>
  </w:num>
  <w:num w:numId="2">
    <w:abstractNumId w:val="36"/>
  </w:num>
  <w:num w:numId="3">
    <w:abstractNumId w:val="19"/>
  </w:num>
  <w:num w:numId="4">
    <w:abstractNumId w:val="38"/>
  </w:num>
  <w:num w:numId="5">
    <w:abstractNumId w:val="11"/>
  </w:num>
  <w:num w:numId="6">
    <w:abstractNumId w:val="3"/>
  </w:num>
  <w:num w:numId="7">
    <w:abstractNumId w:val="13"/>
  </w:num>
  <w:num w:numId="8">
    <w:abstractNumId w:val="41"/>
  </w:num>
  <w:num w:numId="9">
    <w:abstractNumId w:val="35"/>
  </w:num>
  <w:num w:numId="10">
    <w:abstractNumId w:val="33"/>
  </w:num>
  <w:num w:numId="11">
    <w:abstractNumId w:val="7"/>
  </w:num>
  <w:num w:numId="12">
    <w:abstractNumId w:val="10"/>
  </w:num>
  <w:num w:numId="13">
    <w:abstractNumId w:val="28"/>
  </w:num>
  <w:num w:numId="14">
    <w:abstractNumId w:val="34"/>
  </w:num>
  <w:num w:numId="15">
    <w:abstractNumId w:val="32"/>
  </w:num>
  <w:num w:numId="16">
    <w:abstractNumId w:val="21"/>
  </w:num>
  <w:num w:numId="17">
    <w:abstractNumId w:val="17"/>
  </w:num>
  <w:num w:numId="18">
    <w:abstractNumId w:val="0"/>
  </w:num>
  <w:num w:numId="19">
    <w:abstractNumId w:val="6"/>
  </w:num>
  <w:num w:numId="20">
    <w:abstractNumId w:val="12"/>
  </w:num>
  <w:num w:numId="21">
    <w:abstractNumId w:val="16"/>
  </w:num>
  <w:num w:numId="22">
    <w:abstractNumId w:val="27"/>
  </w:num>
  <w:num w:numId="23">
    <w:abstractNumId w:val="4"/>
  </w:num>
  <w:num w:numId="24">
    <w:abstractNumId w:val="29"/>
  </w:num>
  <w:num w:numId="25">
    <w:abstractNumId w:val="5"/>
  </w:num>
  <w:num w:numId="26">
    <w:abstractNumId w:val="31"/>
  </w:num>
  <w:num w:numId="27">
    <w:abstractNumId w:val="23"/>
  </w:num>
  <w:num w:numId="28">
    <w:abstractNumId w:val="39"/>
  </w:num>
  <w:num w:numId="29">
    <w:abstractNumId w:val="25"/>
  </w:num>
  <w:num w:numId="30">
    <w:abstractNumId w:val="40"/>
  </w:num>
  <w:num w:numId="31">
    <w:abstractNumId w:val="37"/>
  </w:num>
  <w:num w:numId="32">
    <w:abstractNumId w:val="1"/>
  </w:num>
  <w:num w:numId="33">
    <w:abstractNumId w:val="24"/>
  </w:num>
  <w:num w:numId="34">
    <w:abstractNumId w:val="9"/>
  </w:num>
  <w:num w:numId="35">
    <w:abstractNumId w:val="14"/>
  </w:num>
  <w:num w:numId="36">
    <w:abstractNumId w:val="22"/>
  </w:num>
  <w:num w:numId="37">
    <w:abstractNumId w:val="20"/>
  </w:num>
  <w:num w:numId="38">
    <w:abstractNumId w:val="2"/>
  </w:num>
  <w:num w:numId="39">
    <w:abstractNumId w:val="15"/>
  </w:num>
  <w:num w:numId="40">
    <w:abstractNumId w:val="45"/>
  </w:num>
  <w:num w:numId="41">
    <w:abstractNumId w:val="8"/>
  </w:num>
  <w:num w:numId="42">
    <w:abstractNumId w:val="30"/>
  </w:num>
  <w:num w:numId="43">
    <w:abstractNumId w:val="47"/>
  </w:num>
  <w:num w:numId="44">
    <w:abstractNumId w:val="46"/>
  </w:num>
  <w:num w:numId="45">
    <w:abstractNumId w:val="43"/>
  </w:num>
  <w:num w:numId="46">
    <w:abstractNumId w:val="26"/>
  </w:num>
  <w:num w:numId="47">
    <w:abstractNumId w:val="42"/>
  </w:num>
  <w:num w:numId="48">
    <w:abstractNumId w:val="18"/>
  </w:num>
  <w:num w:numId="49">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82A"/>
    <w:rsid w:val="000003FB"/>
    <w:rsid w:val="000009C9"/>
    <w:rsid w:val="00000A96"/>
    <w:rsid w:val="0000293A"/>
    <w:rsid w:val="000040F5"/>
    <w:rsid w:val="00004EC6"/>
    <w:rsid w:val="0000539B"/>
    <w:rsid w:val="000053F9"/>
    <w:rsid w:val="00007C8C"/>
    <w:rsid w:val="000106B5"/>
    <w:rsid w:val="00010895"/>
    <w:rsid w:val="00010D11"/>
    <w:rsid w:val="00011E87"/>
    <w:rsid w:val="00013C5F"/>
    <w:rsid w:val="00015715"/>
    <w:rsid w:val="000167A4"/>
    <w:rsid w:val="0001792A"/>
    <w:rsid w:val="00020134"/>
    <w:rsid w:val="000202CD"/>
    <w:rsid w:val="00021471"/>
    <w:rsid w:val="00022DB6"/>
    <w:rsid w:val="00024290"/>
    <w:rsid w:val="000244BA"/>
    <w:rsid w:val="00024ED0"/>
    <w:rsid w:val="0002564B"/>
    <w:rsid w:val="000267DF"/>
    <w:rsid w:val="00027121"/>
    <w:rsid w:val="00027AF1"/>
    <w:rsid w:val="00030370"/>
    <w:rsid w:val="000304E3"/>
    <w:rsid w:val="00031987"/>
    <w:rsid w:val="00032FFD"/>
    <w:rsid w:val="00034ECA"/>
    <w:rsid w:val="00035056"/>
    <w:rsid w:val="00035690"/>
    <w:rsid w:val="0003625F"/>
    <w:rsid w:val="00036AD5"/>
    <w:rsid w:val="00040412"/>
    <w:rsid w:val="0004050C"/>
    <w:rsid w:val="00040642"/>
    <w:rsid w:val="00040F2F"/>
    <w:rsid w:val="000418BE"/>
    <w:rsid w:val="00042C9A"/>
    <w:rsid w:val="00044110"/>
    <w:rsid w:val="0004478F"/>
    <w:rsid w:val="0004479D"/>
    <w:rsid w:val="00044820"/>
    <w:rsid w:val="00044B8A"/>
    <w:rsid w:val="000451F6"/>
    <w:rsid w:val="00046C32"/>
    <w:rsid w:val="00046CA6"/>
    <w:rsid w:val="0004787D"/>
    <w:rsid w:val="00047B1A"/>
    <w:rsid w:val="00050403"/>
    <w:rsid w:val="00050649"/>
    <w:rsid w:val="000506E6"/>
    <w:rsid w:val="00051349"/>
    <w:rsid w:val="000514C6"/>
    <w:rsid w:val="00052490"/>
    <w:rsid w:val="00052E4D"/>
    <w:rsid w:val="00052FE0"/>
    <w:rsid w:val="00053D2A"/>
    <w:rsid w:val="00056294"/>
    <w:rsid w:val="000576BA"/>
    <w:rsid w:val="00057E35"/>
    <w:rsid w:val="0006076C"/>
    <w:rsid w:val="00061228"/>
    <w:rsid w:val="00061362"/>
    <w:rsid w:val="000619FE"/>
    <w:rsid w:val="000621D8"/>
    <w:rsid w:val="00062A14"/>
    <w:rsid w:val="00063270"/>
    <w:rsid w:val="00063393"/>
    <w:rsid w:val="00063E65"/>
    <w:rsid w:val="00066255"/>
    <w:rsid w:val="0006654F"/>
    <w:rsid w:val="00066AE7"/>
    <w:rsid w:val="00067645"/>
    <w:rsid w:val="000722F7"/>
    <w:rsid w:val="00074089"/>
    <w:rsid w:val="00074183"/>
    <w:rsid w:val="00074B85"/>
    <w:rsid w:val="000751EF"/>
    <w:rsid w:val="00075288"/>
    <w:rsid w:val="000771A2"/>
    <w:rsid w:val="0008124F"/>
    <w:rsid w:val="00081265"/>
    <w:rsid w:val="0009026C"/>
    <w:rsid w:val="0009147A"/>
    <w:rsid w:val="00091C78"/>
    <w:rsid w:val="00093110"/>
    <w:rsid w:val="0009312F"/>
    <w:rsid w:val="00093AAB"/>
    <w:rsid w:val="00094416"/>
    <w:rsid w:val="0009463C"/>
    <w:rsid w:val="000951C9"/>
    <w:rsid w:val="000955D9"/>
    <w:rsid w:val="000956BE"/>
    <w:rsid w:val="000960FF"/>
    <w:rsid w:val="000A0180"/>
    <w:rsid w:val="000A0B5F"/>
    <w:rsid w:val="000A1179"/>
    <w:rsid w:val="000A194B"/>
    <w:rsid w:val="000A2DC6"/>
    <w:rsid w:val="000A3573"/>
    <w:rsid w:val="000A6248"/>
    <w:rsid w:val="000A6BD2"/>
    <w:rsid w:val="000A6E32"/>
    <w:rsid w:val="000B026E"/>
    <w:rsid w:val="000B0E87"/>
    <w:rsid w:val="000B110B"/>
    <w:rsid w:val="000B3D06"/>
    <w:rsid w:val="000B5E5C"/>
    <w:rsid w:val="000B5EBD"/>
    <w:rsid w:val="000B77FA"/>
    <w:rsid w:val="000C0423"/>
    <w:rsid w:val="000C176B"/>
    <w:rsid w:val="000C43C0"/>
    <w:rsid w:val="000C4E50"/>
    <w:rsid w:val="000C69AC"/>
    <w:rsid w:val="000D2912"/>
    <w:rsid w:val="000D29A4"/>
    <w:rsid w:val="000D4678"/>
    <w:rsid w:val="000D5760"/>
    <w:rsid w:val="000E094D"/>
    <w:rsid w:val="000E32D9"/>
    <w:rsid w:val="000E3C3D"/>
    <w:rsid w:val="000E4F14"/>
    <w:rsid w:val="000E50F9"/>
    <w:rsid w:val="000E57C6"/>
    <w:rsid w:val="000E5B4D"/>
    <w:rsid w:val="000E6C9E"/>
    <w:rsid w:val="000E7084"/>
    <w:rsid w:val="000E74CD"/>
    <w:rsid w:val="000F1F03"/>
    <w:rsid w:val="000F232B"/>
    <w:rsid w:val="000F236D"/>
    <w:rsid w:val="000F2D8B"/>
    <w:rsid w:val="000F51D1"/>
    <w:rsid w:val="000F53D9"/>
    <w:rsid w:val="000F5CDD"/>
    <w:rsid w:val="000F5F08"/>
    <w:rsid w:val="000F606A"/>
    <w:rsid w:val="000F6663"/>
    <w:rsid w:val="000F78AC"/>
    <w:rsid w:val="001004B4"/>
    <w:rsid w:val="00100D32"/>
    <w:rsid w:val="00102CE9"/>
    <w:rsid w:val="00103E7C"/>
    <w:rsid w:val="00105053"/>
    <w:rsid w:val="0010618B"/>
    <w:rsid w:val="001077DE"/>
    <w:rsid w:val="00110EBB"/>
    <w:rsid w:val="00111201"/>
    <w:rsid w:val="001117E5"/>
    <w:rsid w:val="001127A1"/>
    <w:rsid w:val="001129C8"/>
    <w:rsid w:val="00114DBF"/>
    <w:rsid w:val="00115A7D"/>
    <w:rsid w:val="00115B31"/>
    <w:rsid w:val="00115F32"/>
    <w:rsid w:val="001174EA"/>
    <w:rsid w:val="0011756A"/>
    <w:rsid w:val="00117BD8"/>
    <w:rsid w:val="00117CCE"/>
    <w:rsid w:val="00120872"/>
    <w:rsid w:val="00121F3F"/>
    <w:rsid w:val="00122EA2"/>
    <w:rsid w:val="0012446C"/>
    <w:rsid w:val="00125E77"/>
    <w:rsid w:val="00125FD7"/>
    <w:rsid w:val="00126AED"/>
    <w:rsid w:val="00127FBE"/>
    <w:rsid w:val="00130BF7"/>
    <w:rsid w:val="00136BAA"/>
    <w:rsid w:val="00142805"/>
    <w:rsid w:val="00143092"/>
    <w:rsid w:val="00143379"/>
    <w:rsid w:val="00143A72"/>
    <w:rsid w:val="0014415B"/>
    <w:rsid w:val="00147056"/>
    <w:rsid w:val="001475ED"/>
    <w:rsid w:val="001500C3"/>
    <w:rsid w:val="001506C0"/>
    <w:rsid w:val="00150AE3"/>
    <w:rsid w:val="0015135E"/>
    <w:rsid w:val="001519A8"/>
    <w:rsid w:val="00155132"/>
    <w:rsid w:val="001566EC"/>
    <w:rsid w:val="0015710C"/>
    <w:rsid w:val="00157537"/>
    <w:rsid w:val="00157CA2"/>
    <w:rsid w:val="00160780"/>
    <w:rsid w:val="00160BBD"/>
    <w:rsid w:val="001614CB"/>
    <w:rsid w:val="00161B43"/>
    <w:rsid w:val="0016301F"/>
    <w:rsid w:val="001642FD"/>
    <w:rsid w:val="00164C96"/>
    <w:rsid w:val="00164E23"/>
    <w:rsid w:val="00165F8E"/>
    <w:rsid w:val="001710C1"/>
    <w:rsid w:val="0017200E"/>
    <w:rsid w:val="00172147"/>
    <w:rsid w:val="001735DA"/>
    <w:rsid w:val="00173F19"/>
    <w:rsid w:val="00174183"/>
    <w:rsid w:val="00174FC1"/>
    <w:rsid w:val="001758FC"/>
    <w:rsid w:val="001765F1"/>
    <w:rsid w:val="0017785E"/>
    <w:rsid w:val="001804E9"/>
    <w:rsid w:val="00180843"/>
    <w:rsid w:val="00181082"/>
    <w:rsid w:val="00181181"/>
    <w:rsid w:val="001812B8"/>
    <w:rsid w:val="00181CC2"/>
    <w:rsid w:val="001835E6"/>
    <w:rsid w:val="0018405A"/>
    <w:rsid w:val="00184372"/>
    <w:rsid w:val="001855AD"/>
    <w:rsid w:val="00186797"/>
    <w:rsid w:val="001872A7"/>
    <w:rsid w:val="0019013A"/>
    <w:rsid w:val="00190D86"/>
    <w:rsid w:val="00192180"/>
    <w:rsid w:val="00193AE1"/>
    <w:rsid w:val="001951DB"/>
    <w:rsid w:val="00195FA6"/>
    <w:rsid w:val="00196426"/>
    <w:rsid w:val="00197405"/>
    <w:rsid w:val="001977FC"/>
    <w:rsid w:val="00197BA8"/>
    <w:rsid w:val="001A1786"/>
    <w:rsid w:val="001A3515"/>
    <w:rsid w:val="001A501E"/>
    <w:rsid w:val="001A54EB"/>
    <w:rsid w:val="001A5CD5"/>
    <w:rsid w:val="001A66AA"/>
    <w:rsid w:val="001A733F"/>
    <w:rsid w:val="001B12E2"/>
    <w:rsid w:val="001B26D7"/>
    <w:rsid w:val="001B3751"/>
    <w:rsid w:val="001B542A"/>
    <w:rsid w:val="001C0A00"/>
    <w:rsid w:val="001C135E"/>
    <w:rsid w:val="001C2061"/>
    <w:rsid w:val="001C347A"/>
    <w:rsid w:val="001C395D"/>
    <w:rsid w:val="001C5D0A"/>
    <w:rsid w:val="001C68FD"/>
    <w:rsid w:val="001C7884"/>
    <w:rsid w:val="001D1BEC"/>
    <w:rsid w:val="001D2F13"/>
    <w:rsid w:val="001D5BA5"/>
    <w:rsid w:val="001D6765"/>
    <w:rsid w:val="001D7B22"/>
    <w:rsid w:val="001E1682"/>
    <w:rsid w:val="001E1A97"/>
    <w:rsid w:val="001E1C2E"/>
    <w:rsid w:val="001E211E"/>
    <w:rsid w:val="001E23BF"/>
    <w:rsid w:val="001E262A"/>
    <w:rsid w:val="001E3B58"/>
    <w:rsid w:val="001E46DA"/>
    <w:rsid w:val="001E4D4C"/>
    <w:rsid w:val="001E4DBF"/>
    <w:rsid w:val="001E5905"/>
    <w:rsid w:val="001E619E"/>
    <w:rsid w:val="001E6F76"/>
    <w:rsid w:val="001E73E3"/>
    <w:rsid w:val="001E7D13"/>
    <w:rsid w:val="001F11AA"/>
    <w:rsid w:val="001F1EAA"/>
    <w:rsid w:val="001F258E"/>
    <w:rsid w:val="001F2E14"/>
    <w:rsid w:val="001F54ED"/>
    <w:rsid w:val="001F7230"/>
    <w:rsid w:val="001F72F5"/>
    <w:rsid w:val="001F73A3"/>
    <w:rsid w:val="0020026E"/>
    <w:rsid w:val="00200435"/>
    <w:rsid w:val="002007F5"/>
    <w:rsid w:val="00201825"/>
    <w:rsid w:val="00202FF5"/>
    <w:rsid w:val="002035EA"/>
    <w:rsid w:val="00203CC7"/>
    <w:rsid w:val="00204897"/>
    <w:rsid w:val="00204B7C"/>
    <w:rsid w:val="002079B1"/>
    <w:rsid w:val="00207FD3"/>
    <w:rsid w:val="00211316"/>
    <w:rsid w:val="0021243C"/>
    <w:rsid w:val="00212EAF"/>
    <w:rsid w:val="0021398F"/>
    <w:rsid w:val="00213B14"/>
    <w:rsid w:val="00214E66"/>
    <w:rsid w:val="00215E28"/>
    <w:rsid w:val="00216AC9"/>
    <w:rsid w:val="00217788"/>
    <w:rsid w:val="00220060"/>
    <w:rsid w:val="002211CE"/>
    <w:rsid w:val="00221B34"/>
    <w:rsid w:val="00221CE2"/>
    <w:rsid w:val="00223B84"/>
    <w:rsid w:val="00225A8C"/>
    <w:rsid w:val="00225D6B"/>
    <w:rsid w:val="002304C8"/>
    <w:rsid w:val="00231CC9"/>
    <w:rsid w:val="00232277"/>
    <w:rsid w:val="0023277C"/>
    <w:rsid w:val="00232AFF"/>
    <w:rsid w:val="00232CFC"/>
    <w:rsid w:val="002331A0"/>
    <w:rsid w:val="00235277"/>
    <w:rsid w:val="00235AE2"/>
    <w:rsid w:val="002364B7"/>
    <w:rsid w:val="002400A2"/>
    <w:rsid w:val="00240C9B"/>
    <w:rsid w:val="00241E41"/>
    <w:rsid w:val="002426A5"/>
    <w:rsid w:val="002428FA"/>
    <w:rsid w:val="00242DDE"/>
    <w:rsid w:val="00245D04"/>
    <w:rsid w:val="00245E4C"/>
    <w:rsid w:val="00247212"/>
    <w:rsid w:val="0025216C"/>
    <w:rsid w:val="00253D2B"/>
    <w:rsid w:val="002555B3"/>
    <w:rsid w:val="0025579B"/>
    <w:rsid w:val="002559D9"/>
    <w:rsid w:val="00256BA8"/>
    <w:rsid w:val="00257876"/>
    <w:rsid w:val="002623EB"/>
    <w:rsid w:val="00262616"/>
    <w:rsid w:val="00262ED9"/>
    <w:rsid w:val="00263034"/>
    <w:rsid w:val="002636A2"/>
    <w:rsid w:val="002642C7"/>
    <w:rsid w:val="00264DBC"/>
    <w:rsid w:val="00265684"/>
    <w:rsid w:val="0026587D"/>
    <w:rsid w:val="00266867"/>
    <w:rsid w:val="002707A9"/>
    <w:rsid w:val="00270BF5"/>
    <w:rsid w:val="00270CD8"/>
    <w:rsid w:val="00273A2F"/>
    <w:rsid w:val="00275AC4"/>
    <w:rsid w:val="00277663"/>
    <w:rsid w:val="0028128B"/>
    <w:rsid w:val="00284C6F"/>
    <w:rsid w:val="00284EF3"/>
    <w:rsid w:val="00284F79"/>
    <w:rsid w:val="00285BC4"/>
    <w:rsid w:val="00286941"/>
    <w:rsid w:val="002869F0"/>
    <w:rsid w:val="00286A8C"/>
    <w:rsid w:val="00287068"/>
    <w:rsid w:val="00287BD0"/>
    <w:rsid w:val="002902FB"/>
    <w:rsid w:val="00290522"/>
    <w:rsid w:val="00290E0B"/>
    <w:rsid w:val="00291187"/>
    <w:rsid w:val="002929B0"/>
    <w:rsid w:val="002931BB"/>
    <w:rsid w:val="00294A2E"/>
    <w:rsid w:val="00297735"/>
    <w:rsid w:val="002A0611"/>
    <w:rsid w:val="002A14D1"/>
    <w:rsid w:val="002A1C66"/>
    <w:rsid w:val="002A2981"/>
    <w:rsid w:val="002A33C9"/>
    <w:rsid w:val="002A3BA8"/>
    <w:rsid w:val="002A4D0D"/>
    <w:rsid w:val="002A4E92"/>
    <w:rsid w:val="002A5A96"/>
    <w:rsid w:val="002A5F8F"/>
    <w:rsid w:val="002A6E4A"/>
    <w:rsid w:val="002A752A"/>
    <w:rsid w:val="002A7FE9"/>
    <w:rsid w:val="002B0E90"/>
    <w:rsid w:val="002B1A40"/>
    <w:rsid w:val="002B3DE6"/>
    <w:rsid w:val="002B554C"/>
    <w:rsid w:val="002B5F79"/>
    <w:rsid w:val="002B6188"/>
    <w:rsid w:val="002B68AA"/>
    <w:rsid w:val="002B696B"/>
    <w:rsid w:val="002C0B76"/>
    <w:rsid w:val="002C0DDE"/>
    <w:rsid w:val="002C138F"/>
    <w:rsid w:val="002C1DC5"/>
    <w:rsid w:val="002C2F30"/>
    <w:rsid w:val="002C3821"/>
    <w:rsid w:val="002C48BC"/>
    <w:rsid w:val="002C5274"/>
    <w:rsid w:val="002C6154"/>
    <w:rsid w:val="002C660B"/>
    <w:rsid w:val="002C709E"/>
    <w:rsid w:val="002C7A16"/>
    <w:rsid w:val="002D0E96"/>
    <w:rsid w:val="002D21BE"/>
    <w:rsid w:val="002D4206"/>
    <w:rsid w:val="002D528F"/>
    <w:rsid w:val="002D53CB"/>
    <w:rsid w:val="002D59BA"/>
    <w:rsid w:val="002D6D95"/>
    <w:rsid w:val="002D7DD4"/>
    <w:rsid w:val="002E036A"/>
    <w:rsid w:val="002E0607"/>
    <w:rsid w:val="002E447D"/>
    <w:rsid w:val="002E457C"/>
    <w:rsid w:val="002E63F3"/>
    <w:rsid w:val="002E642C"/>
    <w:rsid w:val="002E6678"/>
    <w:rsid w:val="002E7CB0"/>
    <w:rsid w:val="002E7D3C"/>
    <w:rsid w:val="002F26ED"/>
    <w:rsid w:val="002F3475"/>
    <w:rsid w:val="002F37B6"/>
    <w:rsid w:val="002F46A0"/>
    <w:rsid w:val="002F5CD0"/>
    <w:rsid w:val="002F5F88"/>
    <w:rsid w:val="002F7D1F"/>
    <w:rsid w:val="00300422"/>
    <w:rsid w:val="00300EFB"/>
    <w:rsid w:val="0030138A"/>
    <w:rsid w:val="00301D14"/>
    <w:rsid w:val="00301E79"/>
    <w:rsid w:val="00301F28"/>
    <w:rsid w:val="00302889"/>
    <w:rsid w:val="00304329"/>
    <w:rsid w:val="003060B9"/>
    <w:rsid w:val="00307621"/>
    <w:rsid w:val="00310507"/>
    <w:rsid w:val="0031076A"/>
    <w:rsid w:val="00310F7A"/>
    <w:rsid w:val="0031277B"/>
    <w:rsid w:val="00312855"/>
    <w:rsid w:val="00312D7A"/>
    <w:rsid w:val="00313C8C"/>
    <w:rsid w:val="00313F50"/>
    <w:rsid w:val="003144BC"/>
    <w:rsid w:val="00314E4C"/>
    <w:rsid w:val="0031539E"/>
    <w:rsid w:val="00317175"/>
    <w:rsid w:val="00320A2D"/>
    <w:rsid w:val="00321286"/>
    <w:rsid w:val="00323284"/>
    <w:rsid w:val="00324E69"/>
    <w:rsid w:val="00325C32"/>
    <w:rsid w:val="00327F9D"/>
    <w:rsid w:val="00330991"/>
    <w:rsid w:val="003314A2"/>
    <w:rsid w:val="003319B7"/>
    <w:rsid w:val="0033244C"/>
    <w:rsid w:val="00333EA1"/>
    <w:rsid w:val="003349D3"/>
    <w:rsid w:val="00334C17"/>
    <w:rsid w:val="0033632F"/>
    <w:rsid w:val="00336590"/>
    <w:rsid w:val="00336874"/>
    <w:rsid w:val="00336DCA"/>
    <w:rsid w:val="00337FCB"/>
    <w:rsid w:val="0034020C"/>
    <w:rsid w:val="003411AC"/>
    <w:rsid w:val="00341E10"/>
    <w:rsid w:val="00342542"/>
    <w:rsid w:val="0034274D"/>
    <w:rsid w:val="00342827"/>
    <w:rsid w:val="00343892"/>
    <w:rsid w:val="0034420A"/>
    <w:rsid w:val="003446EA"/>
    <w:rsid w:val="00344FEB"/>
    <w:rsid w:val="0034560A"/>
    <w:rsid w:val="00346636"/>
    <w:rsid w:val="003467CC"/>
    <w:rsid w:val="0034782A"/>
    <w:rsid w:val="00351737"/>
    <w:rsid w:val="00351CCF"/>
    <w:rsid w:val="0035410D"/>
    <w:rsid w:val="00355213"/>
    <w:rsid w:val="003558A1"/>
    <w:rsid w:val="003559A5"/>
    <w:rsid w:val="003616B7"/>
    <w:rsid w:val="00362468"/>
    <w:rsid w:val="00362B2E"/>
    <w:rsid w:val="00362C19"/>
    <w:rsid w:val="00365492"/>
    <w:rsid w:val="00365944"/>
    <w:rsid w:val="003664C3"/>
    <w:rsid w:val="00372DF9"/>
    <w:rsid w:val="003733D6"/>
    <w:rsid w:val="00373586"/>
    <w:rsid w:val="00375BC1"/>
    <w:rsid w:val="0037738E"/>
    <w:rsid w:val="00380ECE"/>
    <w:rsid w:val="003811A5"/>
    <w:rsid w:val="00381C28"/>
    <w:rsid w:val="003850BF"/>
    <w:rsid w:val="00385CFC"/>
    <w:rsid w:val="00390878"/>
    <w:rsid w:val="00391B99"/>
    <w:rsid w:val="00392869"/>
    <w:rsid w:val="00392BA8"/>
    <w:rsid w:val="003935FB"/>
    <w:rsid w:val="0039553F"/>
    <w:rsid w:val="00395DA2"/>
    <w:rsid w:val="003A07B6"/>
    <w:rsid w:val="003A10A2"/>
    <w:rsid w:val="003A17EB"/>
    <w:rsid w:val="003A2F8D"/>
    <w:rsid w:val="003A3E3B"/>
    <w:rsid w:val="003A4487"/>
    <w:rsid w:val="003A4BB5"/>
    <w:rsid w:val="003A5AE0"/>
    <w:rsid w:val="003A6E39"/>
    <w:rsid w:val="003A704A"/>
    <w:rsid w:val="003A75EF"/>
    <w:rsid w:val="003A7620"/>
    <w:rsid w:val="003A7B73"/>
    <w:rsid w:val="003A7FAD"/>
    <w:rsid w:val="003B0156"/>
    <w:rsid w:val="003B0842"/>
    <w:rsid w:val="003B1039"/>
    <w:rsid w:val="003B3D5C"/>
    <w:rsid w:val="003B424E"/>
    <w:rsid w:val="003B46EB"/>
    <w:rsid w:val="003B4D03"/>
    <w:rsid w:val="003B5192"/>
    <w:rsid w:val="003B581D"/>
    <w:rsid w:val="003B5CA0"/>
    <w:rsid w:val="003B6829"/>
    <w:rsid w:val="003B6E1C"/>
    <w:rsid w:val="003B7578"/>
    <w:rsid w:val="003C01D5"/>
    <w:rsid w:val="003C05C5"/>
    <w:rsid w:val="003C103B"/>
    <w:rsid w:val="003C2B67"/>
    <w:rsid w:val="003C3959"/>
    <w:rsid w:val="003C640A"/>
    <w:rsid w:val="003C6798"/>
    <w:rsid w:val="003C7B29"/>
    <w:rsid w:val="003D0207"/>
    <w:rsid w:val="003D04FD"/>
    <w:rsid w:val="003D137F"/>
    <w:rsid w:val="003D1E8B"/>
    <w:rsid w:val="003D22D4"/>
    <w:rsid w:val="003D2A84"/>
    <w:rsid w:val="003D3746"/>
    <w:rsid w:val="003D3892"/>
    <w:rsid w:val="003D6FE9"/>
    <w:rsid w:val="003E317B"/>
    <w:rsid w:val="003E352F"/>
    <w:rsid w:val="003E539D"/>
    <w:rsid w:val="003E5842"/>
    <w:rsid w:val="003E5B1E"/>
    <w:rsid w:val="003E6B61"/>
    <w:rsid w:val="003F2A37"/>
    <w:rsid w:val="003F3DD4"/>
    <w:rsid w:val="003F439F"/>
    <w:rsid w:val="003F4402"/>
    <w:rsid w:val="003F46F3"/>
    <w:rsid w:val="003F5B94"/>
    <w:rsid w:val="003F5F88"/>
    <w:rsid w:val="003F72F7"/>
    <w:rsid w:val="003F7604"/>
    <w:rsid w:val="003F7EE0"/>
    <w:rsid w:val="004004BC"/>
    <w:rsid w:val="0040125F"/>
    <w:rsid w:val="00404F6C"/>
    <w:rsid w:val="00405AE9"/>
    <w:rsid w:val="00406382"/>
    <w:rsid w:val="00407719"/>
    <w:rsid w:val="00407746"/>
    <w:rsid w:val="00407889"/>
    <w:rsid w:val="00407B4B"/>
    <w:rsid w:val="00407C32"/>
    <w:rsid w:val="004110DB"/>
    <w:rsid w:val="0041143B"/>
    <w:rsid w:val="0041393D"/>
    <w:rsid w:val="00414395"/>
    <w:rsid w:val="00414850"/>
    <w:rsid w:val="00414F4A"/>
    <w:rsid w:val="0041571B"/>
    <w:rsid w:val="00417E50"/>
    <w:rsid w:val="00420332"/>
    <w:rsid w:val="004216A9"/>
    <w:rsid w:val="004247FE"/>
    <w:rsid w:val="0042543F"/>
    <w:rsid w:val="0042588F"/>
    <w:rsid w:val="00425FD9"/>
    <w:rsid w:val="004260F1"/>
    <w:rsid w:val="00432107"/>
    <w:rsid w:val="00432D1D"/>
    <w:rsid w:val="00433FA8"/>
    <w:rsid w:val="00434EE5"/>
    <w:rsid w:val="00441B1D"/>
    <w:rsid w:val="004426A6"/>
    <w:rsid w:val="0044277E"/>
    <w:rsid w:val="004445E6"/>
    <w:rsid w:val="00444A31"/>
    <w:rsid w:val="004474A5"/>
    <w:rsid w:val="004477B7"/>
    <w:rsid w:val="00453D5A"/>
    <w:rsid w:val="00453F3A"/>
    <w:rsid w:val="004567FA"/>
    <w:rsid w:val="00457A48"/>
    <w:rsid w:val="00460468"/>
    <w:rsid w:val="00460D4F"/>
    <w:rsid w:val="00461284"/>
    <w:rsid w:val="00461CBB"/>
    <w:rsid w:val="00462662"/>
    <w:rsid w:val="00463116"/>
    <w:rsid w:val="004645FB"/>
    <w:rsid w:val="00464656"/>
    <w:rsid w:val="004647DE"/>
    <w:rsid w:val="00464F00"/>
    <w:rsid w:val="00466200"/>
    <w:rsid w:val="00467639"/>
    <w:rsid w:val="004706F4"/>
    <w:rsid w:val="00470BC3"/>
    <w:rsid w:val="00471CFB"/>
    <w:rsid w:val="00474549"/>
    <w:rsid w:val="00475C2D"/>
    <w:rsid w:val="00476510"/>
    <w:rsid w:val="004767B8"/>
    <w:rsid w:val="0047695D"/>
    <w:rsid w:val="004769F8"/>
    <w:rsid w:val="00477D24"/>
    <w:rsid w:val="00480C3F"/>
    <w:rsid w:val="004814EE"/>
    <w:rsid w:val="004819CF"/>
    <w:rsid w:val="00481F07"/>
    <w:rsid w:val="00485B14"/>
    <w:rsid w:val="00485FCC"/>
    <w:rsid w:val="0049037B"/>
    <w:rsid w:val="004925FA"/>
    <w:rsid w:val="00492C6D"/>
    <w:rsid w:val="00492F48"/>
    <w:rsid w:val="00493C62"/>
    <w:rsid w:val="00493D6E"/>
    <w:rsid w:val="00494767"/>
    <w:rsid w:val="004965A9"/>
    <w:rsid w:val="004A04B3"/>
    <w:rsid w:val="004A0DF7"/>
    <w:rsid w:val="004A19C8"/>
    <w:rsid w:val="004A25CE"/>
    <w:rsid w:val="004A4059"/>
    <w:rsid w:val="004A43E5"/>
    <w:rsid w:val="004A5114"/>
    <w:rsid w:val="004A6215"/>
    <w:rsid w:val="004A6E0A"/>
    <w:rsid w:val="004B00C3"/>
    <w:rsid w:val="004B3EC0"/>
    <w:rsid w:val="004B46DD"/>
    <w:rsid w:val="004B56F9"/>
    <w:rsid w:val="004B598C"/>
    <w:rsid w:val="004B77FF"/>
    <w:rsid w:val="004B7D5F"/>
    <w:rsid w:val="004C0873"/>
    <w:rsid w:val="004C08FD"/>
    <w:rsid w:val="004C0905"/>
    <w:rsid w:val="004C0AAE"/>
    <w:rsid w:val="004C2342"/>
    <w:rsid w:val="004C36F8"/>
    <w:rsid w:val="004C4476"/>
    <w:rsid w:val="004C518F"/>
    <w:rsid w:val="004C54CF"/>
    <w:rsid w:val="004C5670"/>
    <w:rsid w:val="004C60B4"/>
    <w:rsid w:val="004C61FA"/>
    <w:rsid w:val="004C7692"/>
    <w:rsid w:val="004D05BC"/>
    <w:rsid w:val="004D076C"/>
    <w:rsid w:val="004D0B36"/>
    <w:rsid w:val="004D1633"/>
    <w:rsid w:val="004D36E3"/>
    <w:rsid w:val="004D3713"/>
    <w:rsid w:val="004D46C7"/>
    <w:rsid w:val="004D5085"/>
    <w:rsid w:val="004D50C2"/>
    <w:rsid w:val="004D594C"/>
    <w:rsid w:val="004D5AC4"/>
    <w:rsid w:val="004D5FB9"/>
    <w:rsid w:val="004D6956"/>
    <w:rsid w:val="004D72E4"/>
    <w:rsid w:val="004D7435"/>
    <w:rsid w:val="004E0338"/>
    <w:rsid w:val="004E41F0"/>
    <w:rsid w:val="004E50D3"/>
    <w:rsid w:val="004E66BB"/>
    <w:rsid w:val="004E674A"/>
    <w:rsid w:val="004E714E"/>
    <w:rsid w:val="004E7424"/>
    <w:rsid w:val="004F197D"/>
    <w:rsid w:val="004F23E6"/>
    <w:rsid w:val="004F2ED7"/>
    <w:rsid w:val="004F40EB"/>
    <w:rsid w:val="004F4DBB"/>
    <w:rsid w:val="004F572C"/>
    <w:rsid w:val="004F6DBD"/>
    <w:rsid w:val="004F76EF"/>
    <w:rsid w:val="004F7AE3"/>
    <w:rsid w:val="005019AE"/>
    <w:rsid w:val="005021F6"/>
    <w:rsid w:val="00502240"/>
    <w:rsid w:val="00503028"/>
    <w:rsid w:val="005034E7"/>
    <w:rsid w:val="00504479"/>
    <w:rsid w:val="005053D0"/>
    <w:rsid w:val="00506E67"/>
    <w:rsid w:val="005070CC"/>
    <w:rsid w:val="005074DF"/>
    <w:rsid w:val="00507615"/>
    <w:rsid w:val="005105A6"/>
    <w:rsid w:val="005106E8"/>
    <w:rsid w:val="00510B82"/>
    <w:rsid w:val="005111F1"/>
    <w:rsid w:val="00511E7F"/>
    <w:rsid w:val="00512877"/>
    <w:rsid w:val="0051343C"/>
    <w:rsid w:val="005139E8"/>
    <w:rsid w:val="00513BA0"/>
    <w:rsid w:val="00513C7A"/>
    <w:rsid w:val="005147DC"/>
    <w:rsid w:val="005176D8"/>
    <w:rsid w:val="00517C67"/>
    <w:rsid w:val="0052077F"/>
    <w:rsid w:val="00521E56"/>
    <w:rsid w:val="005224B7"/>
    <w:rsid w:val="005229BC"/>
    <w:rsid w:val="00526DFD"/>
    <w:rsid w:val="005274CC"/>
    <w:rsid w:val="0053181E"/>
    <w:rsid w:val="00531DBE"/>
    <w:rsid w:val="00533220"/>
    <w:rsid w:val="00534190"/>
    <w:rsid w:val="005356D9"/>
    <w:rsid w:val="00535EA3"/>
    <w:rsid w:val="00541630"/>
    <w:rsid w:val="00542427"/>
    <w:rsid w:val="005430E0"/>
    <w:rsid w:val="00543BC8"/>
    <w:rsid w:val="00544EE6"/>
    <w:rsid w:val="00547A10"/>
    <w:rsid w:val="00547BFD"/>
    <w:rsid w:val="005523FA"/>
    <w:rsid w:val="005527D5"/>
    <w:rsid w:val="00552FDD"/>
    <w:rsid w:val="00554428"/>
    <w:rsid w:val="0055486D"/>
    <w:rsid w:val="00554E62"/>
    <w:rsid w:val="00557450"/>
    <w:rsid w:val="00560698"/>
    <w:rsid w:val="005610C1"/>
    <w:rsid w:val="005622F4"/>
    <w:rsid w:val="00562857"/>
    <w:rsid w:val="00563626"/>
    <w:rsid w:val="00563C54"/>
    <w:rsid w:val="00563FF3"/>
    <w:rsid w:val="00564136"/>
    <w:rsid w:val="005642CF"/>
    <w:rsid w:val="00564B1A"/>
    <w:rsid w:val="00565178"/>
    <w:rsid w:val="00565313"/>
    <w:rsid w:val="0056568E"/>
    <w:rsid w:val="00565D38"/>
    <w:rsid w:val="005700CE"/>
    <w:rsid w:val="00570BF6"/>
    <w:rsid w:val="005720DA"/>
    <w:rsid w:val="0057231C"/>
    <w:rsid w:val="00573D92"/>
    <w:rsid w:val="005744EB"/>
    <w:rsid w:val="005748E7"/>
    <w:rsid w:val="00575137"/>
    <w:rsid w:val="00575CFB"/>
    <w:rsid w:val="00576C64"/>
    <w:rsid w:val="00577D00"/>
    <w:rsid w:val="00580616"/>
    <w:rsid w:val="0058113B"/>
    <w:rsid w:val="00581280"/>
    <w:rsid w:val="00582656"/>
    <w:rsid w:val="0058292E"/>
    <w:rsid w:val="00584B58"/>
    <w:rsid w:val="0058531C"/>
    <w:rsid w:val="00585C4F"/>
    <w:rsid w:val="00585DAF"/>
    <w:rsid w:val="005868E7"/>
    <w:rsid w:val="0059077C"/>
    <w:rsid w:val="00590DEA"/>
    <w:rsid w:val="00591688"/>
    <w:rsid w:val="00596D9B"/>
    <w:rsid w:val="005A0178"/>
    <w:rsid w:val="005A017B"/>
    <w:rsid w:val="005A116B"/>
    <w:rsid w:val="005A4619"/>
    <w:rsid w:val="005A4643"/>
    <w:rsid w:val="005A4ADF"/>
    <w:rsid w:val="005A6261"/>
    <w:rsid w:val="005A63C7"/>
    <w:rsid w:val="005A6A95"/>
    <w:rsid w:val="005B02B1"/>
    <w:rsid w:val="005B08AF"/>
    <w:rsid w:val="005B0A5B"/>
    <w:rsid w:val="005B1FF9"/>
    <w:rsid w:val="005B3ADC"/>
    <w:rsid w:val="005B5B4B"/>
    <w:rsid w:val="005B6FCE"/>
    <w:rsid w:val="005C18CF"/>
    <w:rsid w:val="005C1A5A"/>
    <w:rsid w:val="005C1E54"/>
    <w:rsid w:val="005C2750"/>
    <w:rsid w:val="005C2A52"/>
    <w:rsid w:val="005C444A"/>
    <w:rsid w:val="005C6360"/>
    <w:rsid w:val="005C6B1A"/>
    <w:rsid w:val="005C7CEA"/>
    <w:rsid w:val="005D107C"/>
    <w:rsid w:val="005D236D"/>
    <w:rsid w:val="005D32BB"/>
    <w:rsid w:val="005D49AC"/>
    <w:rsid w:val="005D6433"/>
    <w:rsid w:val="005E0E98"/>
    <w:rsid w:val="005E1B25"/>
    <w:rsid w:val="005E1FE3"/>
    <w:rsid w:val="005E38B2"/>
    <w:rsid w:val="005E44EE"/>
    <w:rsid w:val="005E4EAE"/>
    <w:rsid w:val="005E56E1"/>
    <w:rsid w:val="005E5BEE"/>
    <w:rsid w:val="005E6F83"/>
    <w:rsid w:val="005E7543"/>
    <w:rsid w:val="005F114D"/>
    <w:rsid w:val="005F3D0F"/>
    <w:rsid w:val="005F66E7"/>
    <w:rsid w:val="005F7154"/>
    <w:rsid w:val="005F7E69"/>
    <w:rsid w:val="006007FF"/>
    <w:rsid w:val="00600DB1"/>
    <w:rsid w:val="00601A16"/>
    <w:rsid w:val="0060242D"/>
    <w:rsid w:val="00605BC2"/>
    <w:rsid w:val="006112A1"/>
    <w:rsid w:val="00611C46"/>
    <w:rsid w:val="006121DB"/>
    <w:rsid w:val="00612E20"/>
    <w:rsid w:val="0061456A"/>
    <w:rsid w:val="0061696A"/>
    <w:rsid w:val="00617749"/>
    <w:rsid w:val="0062216A"/>
    <w:rsid w:val="00623562"/>
    <w:rsid w:val="0062593B"/>
    <w:rsid w:val="00625CE4"/>
    <w:rsid w:val="0062603F"/>
    <w:rsid w:val="00631E96"/>
    <w:rsid w:val="00631F87"/>
    <w:rsid w:val="00633C85"/>
    <w:rsid w:val="006366BE"/>
    <w:rsid w:val="00636C2B"/>
    <w:rsid w:val="00636CF8"/>
    <w:rsid w:val="00637E27"/>
    <w:rsid w:val="006405C5"/>
    <w:rsid w:val="00641A99"/>
    <w:rsid w:val="00641F70"/>
    <w:rsid w:val="006425C1"/>
    <w:rsid w:val="0064363A"/>
    <w:rsid w:val="00643998"/>
    <w:rsid w:val="00643DBD"/>
    <w:rsid w:val="006473AA"/>
    <w:rsid w:val="00647C23"/>
    <w:rsid w:val="00647C42"/>
    <w:rsid w:val="00651086"/>
    <w:rsid w:val="00651275"/>
    <w:rsid w:val="00651473"/>
    <w:rsid w:val="00651D1A"/>
    <w:rsid w:val="00652CD5"/>
    <w:rsid w:val="00652F08"/>
    <w:rsid w:val="006557B9"/>
    <w:rsid w:val="00655B0E"/>
    <w:rsid w:val="0066019C"/>
    <w:rsid w:val="00662127"/>
    <w:rsid w:val="0066270A"/>
    <w:rsid w:val="00663837"/>
    <w:rsid w:val="00663955"/>
    <w:rsid w:val="006643F1"/>
    <w:rsid w:val="006656B9"/>
    <w:rsid w:val="00665C81"/>
    <w:rsid w:val="00665C92"/>
    <w:rsid w:val="00666187"/>
    <w:rsid w:val="0066744B"/>
    <w:rsid w:val="006675CC"/>
    <w:rsid w:val="0067133A"/>
    <w:rsid w:val="00673D8B"/>
    <w:rsid w:val="006748E7"/>
    <w:rsid w:val="00674F93"/>
    <w:rsid w:val="006753EF"/>
    <w:rsid w:val="00676290"/>
    <w:rsid w:val="006774F0"/>
    <w:rsid w:val="00677C01"/>
    <w:rsid w:val="006806C4"/>
    <w:rsid w:val="00681349"/>
    <w:rsid w:val="00681DD6"/>
    <w:rsid w:val="0068229C"/>
    <w:rsid w:val="006830F9"/>
    <w:rsid w:val="00683761"/>
    <w:rsid w:val="006870F4"/>
    <w:rsid w:val="006924CD"/>
    <w:rsid w:val="00692CB9"/>
    <w:rsid w:val="00692DBA"/>
    <w:rsid w:val="00692ECD"/>
    <w:rsid w:val="00693E92"/>
    <w:rsid w:val="00695C0D"/>
    <w:rsid w:val="00697F6A"/>
    <w:rsid w:val="006A224D"/>
    <w:rsid w:val="006A2840"/>
    <w:rsid w:val="006A2CE8"/>
    <w:rsid w:val="006A3767"/>
    <w:rsid w:val="006A5509"/>
    <w:rsid w:val="006A5C8E"/>
    <w:rsid w:val="006A6CB4"/>
    <w:rsid w:val="006B0DD5"/>
    <w:rsid w:val="006B2180"/>
    <w:rsid w:val="006B2685"/>
    <w:rsid w:val="006B3498"/>
    <w:rsid w:val="006B42B2"/>
    <w:rsid w:val="006B4349"/>
    <w:rsid w:val="006B4C13"/>
    <w:rsid w:val="006B519B"/>
    <w:rsid w:val="006B6420"/>
    <w:rsid w:val="006B77FD"/>
    <w:rsid w:val="006B79AF"/>
    <w:rsid w:val="006B7AEB"/>
    <w:rsid w:val="006C0856"/>
    <w:rsid w:val="006C142D"/>
    <w:rsid w:val="006C2069"/>
    <w:rsid w:val="006C2296"/>
    <w:rsid w:val="006C2F99"/>
    <w:rsid w:val="006C33BB"/>
    <w:rsid w:val="006C4180"/>
    <w:rsid w:val="006D0CE1"/>
    <w:rsid w:val="006D10EC"/>
    <w:rsid w:val="006D11EE"/>
    <w:rsid w:val="006D241A"/>
    <w:rsid w:val="006D55DC"/>
    <w:rsid w:val="006D598D"/>
    <w:rsid w:val="006E037D"/>
    <w:rsid w:val="006E04EF"/>
    <w:rsid w:val="006E35AD"/>
    <w:rsid w:val="006E3807"/>
    <w:rsid w:val="006E480E"/>
    <w:rsid w:val="006E591C"/>
    <w:rsid w:val="006E6AC2"/>
    <w:rsid w:val="006E78C1"/>
    <w:rsid w:val="006F03DD"/>
    <w:rsid w:val="006F0697"/>
    <w:rsid w:val="006F072D"/>
    <w:rsid w:val="006F0C03"/>
    <w:rsid w:val="006F150B"/>
    <w:rsid w:val="006F2E95"/>
    <w:rsid w:val="006F30C1"/>
    <w:rsid w:val="006F4328"/>
    <w:rsid w:val="006F5F16"/>
    <w:rsid w:val="006F6E88"/>
    <w:rsid w:val="006F72D5"/>
    <w:rsid w:val="006F7DD3"/>
    <w:rsid w:val="006F7FBE"/>
    <w:rsid w:val="00700770"/>
    <w:rsid w:val="00701421"/>
    <w:rsid w:val="00702727"/>
    <w:rsid w:val="00702BA7"/>
    <w:rsid w:val="0070327C"/>
    <w:rsid w:val="007034D2"/>
    <w:rsid w:val="00705FFD"/>
    <w:rsid w:val="007075D2"/>
    <w:rsid w:val="00707FFA"/>
    <w:rsid w:val="007112E5"/>
    <w:rsid w:val="00711629"/>
    <w:rsid w:val="00714EEB"/>
    <w:rsid w:val="007159B3"/>
    <w:rsid w:val="00716789"/>
    <w:rsid w:val="007179E9"/>
    <w:rsid w:val="007208B7"/>
    <w:rsid w:val="00720EE4"/>
    <w:rsid w:val="00720EEE"/>
    <w:rsid w:val="00721069"/>
    <w:rsid w:val="00721FF2"/>
    <w:rsid w:val="007228BF"/>
    <w:rsid w:val="00724C5A"/>
    <w:rsid w:val="007250B3"/>
    <w:rsid w:val="00725EFE"/>
    <w:rsid w:val="00726667"/>
    <w:rsid w:val="0072699A"/>
    <w:rsid w:val="00727109"/>
    <w:rsid w:val="00727548"/>
    <w:rsid w:val="007304D0"/>
    <w:rsid w:val="0073066D"/>
    <w:rsid w:val="00730BA5"/>
    <w:rsid w:val="00731448"/>
    <w:rsid w:val="00737DFD"/>
    <w:rsid w:val="00737EF8"/>
    <w:rsid w:val="00741F66"/>
    <w:rsid w:val="0074263B"/>
    <w:rsid w:val="00744BC0"/>
    <w:rsid w:val="007452DC"/>
    <w:rsid w:val="00745D7B"/>
    <w:rsid w:val="007469F7"/>
    <w:rsid w:val="00750071"/>
    <w:rsid w:val="0075048A"/>
    <w:rsid w:val="00750583"/>
    <w:rsid w:val="007515F8"/>
    <w:rsid w:val="00751F87"/>
    <w:rsid w:val="00753AB3"/>
    <w:rsid w:val="00755664"/>
    <w:rsid w:val="0075653B"/>
    <w:rsid w:val="007573CD"/>
    <w:rsid w:val="007573FC"/>
    <w:rsid w:val="0076064E"/>
    <w:rsid w:val="007608C7"/>
    <w:rsid w:val="007622AE"/>
    <w:rsid w:val="00762303"/>
    <w:rsid w:val="007632A8"/>
    <w:rsid w:val="00764441"/>
    <w:rsid w:val="007649A8"/>
    <w:rsid w:val="00765377"/>
    <w:rsid w:val="00765A52"/>
    <w:rsid w:val="007661F2"/>
    <w:rsid w:val="00767E1E"/>
    <w:rsid w:val="0077188A"/>
    <w:rsid w:val="00771D4B"/>
    <w:rsid w:val="00772BAD"/>
    <w:rsid w:val="00774D36"/>
    <w:rsid w:val="00774D66"/>
    <w:rsid w:val="007750DE"/>
    <w:rsid w:val="00776E4D"/>
    <w:rsid w:val="007771B4"/>
    <w:rsid w:val="00777CBC"/>
    <w:rsid w:val="00777EB3"/>
    <w:rsid w:val="00780912"/>
    <w:rsid w:val="00780B4A"/>
    <w:rsid w:val="0078494D"/>
    <w:rsid w:val="00785B5F"/>
    <w:rsid w:val="007862AF"/>
    <w:rsid w:val="00786A0B"/>
    <w:rsid w:val="0078751E"/>
    <w:rsid w:val="00787B9A"/>
    <w:rsid w:val="00790975"/>
    <w:rsid w:val="0079134A"/>
    <w:rsid w:val="00791C3B"/>
    <w:rsid w:val="0079287F"/>
    <w:rsid w:val="00793640"/>
    <w:rsid w:val="00793E25"/>
    <w:rsid w:val="00793F8A"/>
    <w:rsid w:val="00795E6B"/>
    <w:rsid w:val="00796E03"/>
    <w:rsid w:val="007977AC"/>
    <w:rsid w:val="00797A01"/>
    <w:rsid w:val="00797CCA"/>
    <w:rsid w:val="007A0CB1"/>
    <w:rsid w:val="007A299D"/>
    <w:rsid w:val="007A354C"/>
    <w:rsid w:val="007A42FD"/>
    <w:rsid w:val="007A50F3"/>
    <w:rsid w:val="007A54E9"/>
    <w:rsid w:val="007A627C"/>
    <w:rsid w:val="007A6B0B"/>
    <w:rsid w:val="007A76B7"/>
    <w:rsid w:val="007B01DA"/>
    <w:rsid w:val="007B08E4"/>
    <w:rsid w:val="007B09EA"/>
    <w:rsid w:val="007B1B68"/>
    <w:rsid w:val="007B1BA1"/>
    <w:rsid w:val="007B2316"/>
    <w:rsid w:val="007B2A65"/>
    <w:rsid w:val="007B38B4"/>
    <w:rsid w:val="007B46BD"/>
    <w:rsid w:val="007B4973"/>
    <w:rsid w:val="007B59A2"/>
    <w:rsid w:val="007B5E4B"/>
    <w:rsid w:val="007B6102"/>
    <w:rsid w:val="007C0A18"/>
    <w:rsid w:val="007C1332"/>
    <w:rsid w:val="007C4688"/>
    <w:rsid w:val="007C5497"/>
    <w:rsid w:val="007C6D4E"/>
    <w:rsid w:val="007D06B2"/>
    <w:rsid w:val="007D1A25"/>
    <w:rsid w:val="007D23DF"/>
    <w:rsid w:val="007D27E8"/>
    <w:rsid w:val="007D3208"/>
    <w:rsid w:val="007D59AE"/>
    <w:rsid w:val="007D743D"/>
    <w:rsid w:val="007D7FA7"/>
    <w:rsid w:val="007E0A0E"/>
    <w:rsid w:val="007E0AE6"/>
    <w:rsid w:val="007E10F1"/>
    <w:rsid w:val="007E2C2B"/>
    <w:rsid w:val="007E2ED2"/>
    <w:rsid w:val="007E40AC"/>
    <w:rsid w:val="007E594D"/>
    <w:rsid w:val="007E6763"/>
    <w:rsid w:val="007F1021"/>
    <w:rsid w:val="007F1C03"/>
    <w:rsid w:val="007F3962"/>
    <w:rsid w:val="007F39C8"/>
    <w:rsid w:val="007F3B3A"/>
    <w:rsid w:val="007F40D4"/>
    <w:rsid w:val="007F5C38"/>
    <w:rsid w:val="007F791A"/>
    <w:rsid w:val="00800FB0"/>
    <w:rsid w:val="00805FC2"/>
    <w:rsid w:val="0080725B"/>
    <w:rsid w:val="00807733"/>
    <w:rsid w:val="00810449"/>
    <w:rsid w:val="00810C2C"/>
    <w:rsid w:val="00811560"/>
    <w:rsid w:val="00811AE0"/>
    <w:rsid w:val="00812B72"/>
    <w:rsid w:val="00813D0F"/>
    <w:rsid w:val="00814372"/>
    <w:rsid w:val="0081474F"/>
    <w:rsid w:val="00814837"/>
    <w:rsid w:val="00814FF8"/>
    <w:rsid w:val="00815526"/>
    <w:rsid w:val="0081667D"/>
    <w:rsid w:val="008172A7"/>
    <w:rsid w:val="00817648"/>
    <w:rsid w:val="00821075"/>
    <w:rsid w:val="008228D3"/>
    <w:rsid w:val="00822EB3"/>
    <w:rsid w:val="008231DB"/>
    <w:rsid w:val="00824D9B"/>
    <w:rsid w:val="008259B2"/>
    <w:rsid w:val="00825D25"/>
    <w:rsid w:val="008267F9"/>
    <w:rsid w:val="00826DA1"/>
    <w:rsid w:val="008275EA"/>
    <w:rsid w:val="00830169"/>
    <w:rsid w:val="008317BA"/>
    <w:rsid w:val="00831B6A"/>
    <w:rsid w:val="00831C27"/>
    <w:rsid w:val="008327A0"/>
    <w:rsid w:val="00834566"/>
    <w:rsid w:val="0083666D"/>
    <w:rsid w:val="00836B2B"/>
    <w:rsid w:val="0084092E"/>
    <w:rsid w:val="0084349A"/>
    <w:rsid w:val="00843582"/>
    <w:rsid w:val="008440E2"/>
    <w:rsid w:val="008459C5"/>
    <w:rsid w:val="00846DB4"/>
    <w:rsid w:val="00847312"/>
    <w:rsid w:val="008475F4"/>
    <w:rsid w:val="0085039E"/>
    <w:rsid w:val="008503A6"/>
    <w:rsid w:val="00851DD8"/>
    <w:rsid w:val="008525C2"/>
    <w:rsid w:val="008544FD"/>
    <w:rsid w:val="00854956"/>
    <w:rsid w:val="008554D4"/>
    <w:rsid w:val="008556C6"/>
    <w:rsid w:val="00857249"/>
    <w:rsid w:val="00857A60"/>
    <w:rsid w:val="00857CAF"/>
    <w:rsid w:val="00857D2D"/>
    <w:rsid w:val="00860516"/>
    <w:rsid w:val="00862DDB"/>
    <w:rsid w:val="00863FD5"/>
    <w:rsid w:val="0086626C"/>
    <w:rsid w:val="00866A17"/>
    <w:rsid w:val="00871A01"/>
    <w:rsid w:val="00872EB0"/>
    <w:rsid w:val="00873138"/>
    <w:rsid w:val="0087355A"/>
    <w:rsid w:val="00874D56"/>
    <w:rsid w:val="008766F6"/>
    <w:rsid w:val="00876884"/>
    <w:rsid w:val="00880F50"/>
    <w:rsid w:val="00882B2E"/>
    <w:rsid w:val="00884286"/>
    <w:rsid w:val="00890489"/>
    <w:rsid w:val="0089051E"/>
    <w:rsid w:val="00890DA3"/>
    <w:rsid w:val="0089776C"/>
    <w:rsid w:val="008978CA"/>
    <w:rsid w:val="008A223C"/>
    <w:rsid w:val="008A2D8D"/>
    <w:rsid w:val="008A3F4C"/>
    <w:rsid w:val="008A4484"/>
    <w:rsid w:val="008A5342"/>
    <w:rsid w:val="008A626A"/>
    <w:rsid w:val="008A713A"/>
    <w:rsid w:val="008A776E"/>
    <w:rsid w:val="008B06F5"/>
    <w:rsid w:val="008B166F"/>
    <w:rsid w:val="008B2AA7"/>
    <w:rsid w:val="008B418D"/>
    <w:rsid w:val="008B5D43"/>
    <w:rsid w:val="008B7EF4"/>
    <w:rsid w:val="008C2112"/>
    <w:rsid w:val="008C22DB"/>
    <w:rsid w:val="008C29F8"/>
    <w:rsid w:val="008C2AC9"/>
    <w:rsid w:val="008C345C"/>
    <w:rsid w:val="008C3EA2"/>
    <w:rsid w:val="008C4394"/>
    <w:rsid w:val="008C4438"/>
    <w:rsid w:val="008C6D3D"/>
    <w:rsid w:val="008D1968"/>
    <w:rsid w:val="008D1BAA"/>
    <w:rsid w:val="008D1D90"/>
    <w:rsid w:val="008D2FA6"/>
    <w:rsid w:val="008D4C15"/>
    <w:rsid w:val="008D5160"/>
    <w:rsid w:val="008D5B9D"/>
    <w:rsid w:val="008D5E7F"/>
    <w:rsid w:val="008D703D"/>
    <w:rsid w:val="008D716E"/>
    <w:rsid w:val="008D7834"/>
    <w:rsid w:val="008D7EB1"/>
    <w:rsid w:val="008E0939"/>
    <w:rsid w:val="008E0F08"/>
    <w:rsid w:val="008E17A8"/>
    <w:rsid w:val="008E24CA"/>
    <w:rsid w:val="008E3431"/>
    <w:rsid w:val="008E5AF0"/>
    <w:rsid w:val="008E7ADD"/>
    <w:rsid w:val="008E7B01"/>
    <w:rsid w:val="008E7E73"/>
    <w:rsid w:val="008F060A"/>
    <w:rsid w:val="008F080C"/>
    <w:rsid w:val="008F0ACA"/>
    <w:rsid w:val="008F0DF7"/>
    <w:rsid w:val="008F204E"/>
    <w:rsid w:val="008F2BA6"/>
    <w:rsid w:val="008F3115"/>
    <w:rsid w:val="008F59C2"/>
    <w:rsid w:val="008F6657"/>
    <w:rsid w:val="008F6ACF"/>
    <w:rsid w:val="008F70C7"/>
    <w:rsid w:val="008F7213"/>
    <w:rsid w:val="00900EE0"/>
    <w:rsid w:val="00904162"/>
    <w:rsid w:val="00906EBF"/>
    <w:rsid w:val="009107EC"/>
    <w:rsid w:val="00911554"/>
    <w:rsid w:val="00911A61"/>
    <w:rsid w:val="00912B18"/>
    <w:rsid w:val="009139D7"/>
    <w:rsid w:val="00915302"/>
    <w:rsid w:val="009154A1"/>
    <w:rsid w:val="00915D8B"/>
    <w:rsid w:val="00916B3D"/>
    <w:rsid w:val="009170D5"/>
    <w:rsid w:val="00917B0D"/>
    <w:rsid w:val="00917CF1"/>
    <w:rsid w:val="009203FE"/>
    <w:rsid w:val="00920B02"/>
    <w:rsid w:val="00920EF2"/>
    <w:rsid w:val="009215A8"/>
    <w:rsid w:val="00922F84"/>
    <w:rsid w:val="00923DFD"/>
    <w:rsid w:val="00924C05"/>
    <w:rsid w:val="009260F0"/>
    <w:rsid w:val="0092685A"/>
    <w:rsid w:val="00926A69"/>
    <w:rsid w:val="00930BDF"/>
    <w:rsid w:val="00932428"/>
    <w:rsid w:val="009329B1"/>
    <w:rsid w:val="00933475"/>
    <w:rsid w:val="00933A1E"/>
    <w:rsid w:val="00934335"/>
    <w:rsid w:val="009343F2"/>
    <w:rsid w:val="00936C68"/>
    <w:rsid w:val="0093780D"/>
    <w:rsid w:val="00941310"/>
    <w:rsid w:val="00942147"/>
    <w:rsid w:val="00942420"/>
    <w:rsid w:val="0094368E"/>
    <w:rsid w:val="00943917"/>
    <w:rsid w:val="00943971"/>
    <w:rsid w:val="00944BDB"/>
    <w:rsid w:val="0094516C"/>
    <w:rsid w:val="0094689B"/>
    <w:rsid w:val="009472F6"/>
    <w:rsid w:val="009549A5"/>
    <w:rsid w:val="0095632B"/>
    <w:rsid w:val="00956481"/>
    <w:rsid w:val="00956EC1"/>
    <w:rsid w:val="00957208"/>
    <w:rsid w:val="009611D7"/>
    <w:rsid w:val="00961584"/>
    <w:rsid w:val="009626A0"/>
    <w:rsid w:val="00965014"/>
    <w:rsid w:val="0096739D"/>
    <w:rsid w:val="00967610"/>
    <w:rsid w:val="009700FB"/>
    <w:rsid w:val="00970104"/>
    <w:rsid w:val="00971143"/>
    <w:rsid w:val="00971873"/>
    <w:rsid w:val="00973136"/>
    <w:rsid w:val="009734D0"/>
    <w:rsid w:val="00974AAF"/>
    <w:rsid w:val="00974D55"/>
    <w:rsid w:val="009753A7"/>
    <w:rsid w:val="00977182"/>
    <w:rsid w:val="00980C22"/>
    <w:rsid w:val="00980FE2"/>
    <w:rsid w:val="009810E6"/>
    <w:rsid w:val="00983C68"/>
    <w:rsid w:val="009842A2"/>
    <w:rsid w:val="00984D87"/>
    <w:rsid w:val="00986DB3"/>
    <w:rsid w:val="00990106"/>
    <w:rsid w:val="00990308"/>
    <w:rsid w:val="00990D45"/>
    <w:rsid w:val="009915B4"/>
    <w:rsid w:val="00991ED7"/>
    <w:rsid w:val="00992BB0"/>
    <w:rsid w:val="009952D2"/>
    <w:rsid w:val="00995908"/>
    <w:rsid w:val="00995A06"/>
    <w:rsid w:val="0099680D"/>
    <w:rsid w:val="00996AB6"/>
    <w:rsid w:val="00996E9E"/>
    <w:rsid w:val="00996EC6"/>
    <w:rsid w:val="009976C4"/>
    <w:rsid w:val="009A080A"/>
    <w:rsid w:val="009A18A3"/>
    <w:rsid w:val="009A4F02"/>
    <w:rsid w:val="009A5517"/>
    <w:rsid w:val="009A6172"/>
    <w:rsid w:val="009A63A3"/>
    <w:rsid w:val="009A6E95"/>
    <w:rsid w:val="009A7B89"/>
    <w:rsid w:val="009A7D17"/>
    <w:rsid w:val="009B0DDB"/>
    <w:rsid w:val="009B0F67"/>
    <w:rsid w:val="009B10B6"/>
    <w:rsid w:val="009B1280"/>
    <w:rsid w:val="009B2924"/>
    <w:rsid w:val="009B373A"/>
    <w:rsid w:val="009B483A"/>
    <w:rsid w:val="009B5017"/>
    <w:rsid w:val="009B5597"/>
    <w:rsid w:val="009B65FA"/>
    <w:rsid w:val="009B6E51"/>
    <w:rsid w:val="009B710B"/>
    <w:rsid w:val="009B77B8"/>
    <w:rsid w:val="009C0FB3"/>
    <w:rsid w:val="009C0FC5"/>
    <w:rsid w:val="009C1161"/>
    <w:rsid w:val="009C13E7"/>
    <w:rsid w:val="009C1B2F"/>
    <w:rsid w:val="009C30E8"/>
    <w:rsid w:val="009C5106"/>
    <w:rsid w:val="009C523A"/>
    <w:rsid w:val="009C5B2E"/>
    <w:rsid w:val="009C5EB9"/>
    <w:rsid w:val="009C6074"/>
    <w:rsid w:val="009C6FF1"/>
    <w:rsid w:val="009D1D9F"/>
    <w:rsid w:val="009D3A80"/>
    <w:rsid w:val="009D527F"/>
    <w:rsid w:val="009D5DFC"/>
    <w:rsid w:val="009D7300"/>
    <w:rsid w:val="009D7964"/>
    <w:rsid w:val="009E1606"/>
    <w:rsid w:val="009E16A4"/>
    <w:rsid w:val="009E171E"/>
    <w:rsid w:val="009E1AF7"/>
    <w:rsid w:val="009E5173"/>
    <w:rsid w:val="009E6873"/>
    <w:rsid w:val="009E6DB7"/>
    <w:rsid w:val="009F162D"/>
    <w:rsid w:val="009F311B"/>
    <w:rsid w:val="009F5005"/>
    <w:rsid w:val="009F5BFB"/>
    <w:rsid w:val="009F6452"/>
    <w:rsid w:val="009F6607"/>
    <w:rsid w:val="009F6896"/>
    <w:rsid w:val="00A00ED5"/>
    <w:rsid w:val="00A01507"/>
    <w:rsid w:val="00A01C88"/>
    <w:rsid w:val="00A01DD1"/>
    <w:rsid w:val="00A034EF"/>
    <w:rsid w:val="00A036ED"/>
    <w:rsid w:val="00A0451F"/>
    <w:rsid w:val="00A0476E"/>
    <w:rsid w:val="00A0645B"/>
    <w:rsid w:val="00A06CE5"/>
    <w:rsid w:val="00A06D5D"/>
    <w:rsid w:val="00A070EA"/>
    <w:rsid w:val="00A10204"/>
    <w:rsid w:val="00A10755"/>
    <w:rsid w:val="00A115F4"/>
    <w:rsid w:val="00A11DBD"/>
    <w:rsid w:val="00A12AD0"/>
    <w:rsid w:val="00A12FE5"/>
    <w:rsid w:val="00A131F2"/>
    <w:rsid w:val="00A13502"/>
    <w:rsid w:val="00A143FC"/>
    <w:rsid w:val="00A14D69"/>
    <w:rsid w:val="00A15D8E"/>
    <w:rsid w:val="00A1625D"/>
    <w:rsid w:val="00A16A3F"/>
    <w:rsid w:val="00A171F9"/>
    <w:rsid w:val="00A21591"/>
    <w:rsid w:val="00A222E7"/>
    <w:rsid w:val="00A22895"/>
    <w:rsid w:val="00A2361C"/>
    <w:rsid w:val="00A23D3E"/>
    <w:rsid w:val="00A24132"/>
    <w:rsid w:val="00A24D8F"/>
    <w:rsid w:val="00A260E9"/>
    <w:rsid w:val="00A26200"/>
    <w:rsid w:val="00A278EF"/>
    <w:rsid w:val="00A30654"/>
    <w:rsid w:val="00A322F8"/>
    <w:rsid w:val="00A330A4"/>
    <w:rsid w:val="00A33717"/>
    <w:rsid w:val="00A33BDC"/>
    <w:rsid w:val="00A37403"/>
    <w:rsid w:val="00A378AF"/>
    <w:rsid w:val="00A37A62"/>
    <w:rsid w:val="00A400CD"/>
    <w:rsid w:val="00A40198"/>
    <w:rsid w:val="00A40273"/>
    <w:rsid w:val="00A41533"/>
    <w:rsid w:val="00A41F7E"/>
    <w:rsid w:val="00A425B2"/>
    <w:rsid w:val="00A425DA"/>
    <w:rsid w:val="00A43285"/>
    <w:rsid w:val="00A44304"/>
    <w:rsid w:val="00A44EE4"/>
    <w:rsid w:val="00A4506D"/>
    <w:rsid w:val="00A455FD"/>
    <w:rsid w:val="00A465AF"/>
    <w:rsid w:val="00A5016F"/>
    <w:rsid w:val="00A50732"/>
    <w:rsid w:val="00A50F93"/>
    <w:rsid w:val="00A51B2D"/>
    <w:rsid w:val="00A52F3A"/>
    <w:rsid w:val="00A53310"/>
    <w:rsid w:val="00A559FB"/>
    <w:rsid w:val="00A56860"/>
    <w:rsid w:val="00A57CDF"/>
    <w:rsid w:val="00A6058E"/>
    <w:rsid w:val="00A60ECD"/>
    <w:rsid w:val="00A61B9E"/>
    <w:rsid w:val="00A62622"/>
    <w:rsid w:val="00A6395A"/>
    <w:rsid w:val="00A63F08"/>
    <w:rsid w:val="00A6411E"/>
    <w:rsid w:val="00A65038"/>
    <w:rsid w:val="00A659F0"/>
    <w:rsid w:val="00A66792"/>
    <w:rsid w:val="00A673E3"/>
    <w:rsid w:val="00A6783E"/>
    <w:rsid w:val="00A725A6"/>
    <w:rsid w:val="00A753C2"/>
    <w:rsid w:val="00A758A6"/>
    <w:rsid w:val="00A7628F"/>
    <w:rsid w:val="00A7704B"/>
    <w:rsid w:val="00A80238"/>
    <w:rsid w:val="00A807A2"/>
    <w:rsid w:val="00A8134E"/>
    <w:rsid w:val="00A822ED"/>
    <w:rsid w:val="00A83079"/>
    <w:rsid w:val="00A86B5C"/>
    <w:rsid w:val="00A878E1"/>
    <w:rsid w:val="00A90110"/>
    <w:rsid w:val="00A91B91"/>
    <w:rsid w:val="00A92BC1"/>
    <w:rsid w:val="00A93423"/>
    <w:rsid w:val="00A93C90"/>
    <w:rsid w:val="00A94A84"/>
    <w:rsid w:val="00A94D63"/>
    <w:rsid w:val="00A953F5"/>
    <w:rsid w:val="00A95925"/>
    <w:rsid w:val="00A960C3"/>
    <w:rsid w:val="00A960F7"/>
    <w:rsid w:val="00AA2C21"/>
    <w:rsid w:val="00AA51BE"/>
    <w:rsid w:val="00AA576D"/>
    <w:rsid w:val="00AA6C2F"/>
    <w:rsid w:val="00AA76EE"/>
    <w:rsid w:val="00AA7C7C"/>
    <w:rsid w:val="00AB1E3E"/>
    <w:rsid w:val="00AB3128"/>
    <w:rsid w:val="00AB3333"/>
    <w:rsid w:val="00AB49EA"/>
    <w:rsid w:val="00AB4FF4"/>
    <w:rsid w:val="00AB6DED"/>
    <w:rsid w:val="00AB6FA4"/>
    <w:rsid w:val="00AB719C"/>
    <w:rsid w:val="00AC1BEE"/>
    <w:rsid w:val="00AC20DA"/>
    <w:rsid w:val="00AC2A18"/>
    <w:rsid w:val="00AC3E65"/>
    <w:rsid w:val="00AC437B"/>
    <w:rsid w:val="00AC4457"/>
    <w:rsid w:val="00AC4D2E"/>
    <w:rsid w:val="00AC52F8"/>
    <w:rsid w:val="00AC5413"/>
    <w:rsid w:val="00AC5897"/>
    <w:rsid w:val="00AC5DD8"/>
    <w:rsid w:val="00AC6AA8"/>
    <w:rsid w:val="00AD00CA"/>
    <w:rsid w:val="00AD2DA3"/>
    <w:rsid w:val="00AD3E79"/>
    <w:rsid w:val="00AD4CF4"/>
    <w:rsid w:val="00AD573A"/>
    <w:rsid w:val="00AD683C"/>
    <w:rsid w:val="00AD6CF5"/>
    <w:rsid w:val="00AE0345"/>
    <w:rsid w:val="00AE0603"/>
    <w:rsid w:val="00AE18C2"/>
    <w:rsid w:val="00AE1918"/>
    <w:rsid w:val="00AE19D0"/>
    <w:rsid w:val="00AE1C2E"/>
    <w:rsid w:val="00AE25C2"/>
    <w:rsid w:val="00AE44CA"/>
    <w:rsid w:val="00AE792D"/>
    <w:rsid w:val="00AE7D66"/>
    <w:rsid w:val="00AF0145"/>
    <w:rsid w:val="00AF11F5"/>
    <w:rsid w:val="00AF6375"/>
    <w:rsid w:val="00AF75BC"/>
    <w:rsid w:val="00AF7B51"/>
    <w:rsid w:val="00B015AF"/>
    <w:rsid w:val="00B0160C"/>
    <w:rsid w:val="00B01E89"/>
    <w:rsid w:val="00B046CA"/>
    <w:rsid w:val="00B06C15"/>
    <w:rsid w:val="00B07636"/>
    <w:rsid w:val="00B07F24"/>
    <w:rsid w:val="00B1034D"/>
    <w:rsid w:val="00B10B0E"/>
    <w:rsid w:val="00B10B31"/>
    <w:rsid w:val="00B11FDF"/>
    <w:rsid w:val="00B123C8"/>
    <w:rsid w:val="00B134BA"/>
    <w:rsid w:val="00B1354E"/>
    <w:rsid w:val="00B15F5E"/>
    <w:rsid w:val="00B17D26"/>
    <w:rsid w:val="00B20606"/>
    <w:rsid w:val="00B22235"/>
    <w:rsid w:val="00B23E16"/>
    <w:rsid w:val="00B23FF2"/>
    <w:rsid w:val="00B2524E"/>
    <w:rsid w:val="00B25ABD"/>
    <w:rsid w:val="00B25E7D"/>
    <w:rsid w:val="00B272E0"/>
    <w:rsid w:val="00B27A1C"/>
    <w:rsid w:val="00B3070E"/>
    <w:rsid w:val="00B31429"/>
    <w:rsid w:val="00B31C9F"/>
    <w:rsid w:val="00B32C97"/>
    <w:rsid w:val="00B3305F"/>
    <w:rsid w:val="00B344D1"/>
    <w:rsid w:val="00B34E32"/>
    <w:rsid w:val="00B35727"/>
    <w:rsid w:val="00B35CD0"/>
    <w:rsid w:val="00B373E1"/>
    <w:rsid w:val="00B41BE3"/>
    <w:rsid w:val="00B41E8E"/>
    <w:rsid w:val="00B427D4"/>
    <w:rsid w:val="00B42D82"/>
    <w:rsid w:val="00B44791"/>
    <w:rsid w:val="00B45869"/>
    <w:rsid w:val="00B4654B"/>
    <w:rsid w:val="00B50108"/>
    <w:rsid w:val="00B50689"/>
    <w:rsid w:val="00B50C46"/>
    <w:rsid w:val="00B50F92"/>
    <w:rsid w:val="00B51428"/>
    <w:rsid w:val="00B54633"/>
    <w:rsid w:val="00B5498C"/>
    <w:rsid w:val="00B54A3A"/>
    <w:rsid w:val="00B551C6"/>
    <w:rsid w:val="00B564EB"/>
    <w:rsid w:val="00B565B5"/>
    <w:rsid w:val="00B600E2"/>
    <w:rsid w:val="00B60DDE"/>
    <w:rsid w:val="00B610AB"/>
    <w:rsid w:val="00B61492"/>
    <w:rsid w:val="00B63124"/>
    <w:rsid w:val="00B63BCE"/>
    <w:rsid w:val="00B65D68"/>
    <w:rsid w:val="00B66260"/>
    <w:rsid w:val="00B66E0F"/>
    <w:rsid w:val="00B6759E"/>
    <w:rsid w:val="00B67C01"/>
    <w:rsid w:val="00B70CC1"/>
    <w:rsid w:val="00B71151"/>
    <w:rsid w:val="00B71271"/>
    <w:rsid w:val="00B713D3"/>
    <w:rsid w:val="00B735DE"/>
    <w:rsid w:val="00B73696"/>
    <w:rsid w:val="00B7495A"/>
    <w:rsid w:val="00B750D9"/>
    <w:rsid w:val="00B75A76"/>
    <w:rsid w:val="00B75DA2"/>
    <w:rsid w:val="00B7641A"/>
    <w:rsid w:val="00B774E9"/>
    <w:rsid w:val="00B80587"/>
    <w:rsid w:val="00B81627"/>
    <w:rsid w:val="00B818BA"/>
    <w:rsid w:val="00B81BF8"/>
    <w:rsid w:val="00B8233D"/>
    <w:rsid w:val="00B836A1"/>
    <w:rsid w:val="00B8383F"/>
    <w:rsid w:val="00B84734"/>
    <w:rsid w:val="00B85345"/>
    <w:rsid w:val="00B85962"/>
    <w:rsid w:val="00B86BC6"/>
    <w:rsid w:val="00B87CBF"/>
    <w:rsid w:val="00B92CC6"/>
    <w:rsid w:val="00B92EAE"/>
    <w:rsid w:val="00B930CA"/>
    <w:rsid w:val="00B93DCE"/>
    <w:rsid w:val="00B957F6"/>
    <w:rsid w:val="00B95B9D"/>
    <w:rsid w:val="00B963AC"/>
    <w:rsid w:val="00B969F6"/>
    <w:rsid w:val="00B97507"/>
    <w:rsid w:val="00B97C20"/>
    <w:rsid w:val="00BA0346"/>
    <w:rsid w:val="00BA0520"/>
    <w:rsid w:val="00BA1207"/>
    <w:rsid w:val="00BA1EAB"/>
    <w:rsid w:val="00BA24B4"/>
    <w:rsid w:val="00BA265A"/>
    <w:rsid w:val="00BA2A9B"/>
    <w:rsid w:val="00BA33D4"/>
    <w:rsid w:val="00BA3544"/>
    <w:rsid w:val="00BA4110"/>
    <w:rsid w:val="00BA4534"/>
    <w:rsid w:val="00BA494B"/>
    <w:rsid w:val="00BA67EE"/>
    <w:rsid w:val="00BB1618"/>
    <w:rsid w:val="00BB2027"/>
    <w:rsid w:val="00BB247D"/>
    <w:rsid w:val="00BB3172"/>
    <w:rsid w:val="00BB3A65"/>
    <w:rsid w:val="00BB404B"/>
    <w:rsid w:val="00BB4927"/>
    <w:rsid w:val="00BB58A8"/>
    <w:rsid w:val="00BB58F7"/>
    <w:rsid w:val="00BB662D"/>
    <w:rsid w:val="00BB7882"/>
    <w:rsid w:val="00BC1206"/>
    <w:rsid w:val="00BC1CE7"/>
    <w:rsid w:val="00BC2D80"/>
    <w:rsid w:val="00BC309B"/>
    <w:rsid w:val="00BC3958"/>
    <w:rsid w:val="00BC41C9"/>
    <w:rsid w:val="00BC472F"/>
    <w:rsid w:val="00BC4982"/>
    <w:rsid w:val="00BC5F98"/>
    <w:rsid w:val="00BD08D2"/>
    <w:rsid w:val="00BD1308"/>
    <w:rsid w:val="00BD2400"/>
    <w:rsid w:val="00BD3AFA"/>
    <w:rsid w:val="00BD4643"/>
    <w:rsid w:val="00BD5C69"/>
    <w:rsid w:val="00BD7A3C"/>
    <w:rsid w:val="00BE1952"/>
    <w:rsid w:val="00BE393A"/>
    <w:rsid w:val="00BE3EA2"/>
    <w:rsid w:val="00BE4F06"/>
    <w:rsid w:val="00BE794F"/>
    <w:rsid w:val="00BF00FB"/>
    <w:rsid w:val="00BF0678"/>
    <w:rsid w:val="00BF099B"/>
    <w:rsid w:val="00BF29D1"/>
    <w:rsid w:val="00BF33DB"/>
    <w:rsid w:val="00BF4847"/>
    <w:rsid w:val="00BF55DC"/>
    <w:rsid w:val="00BF6B80"/>
    <w:rsid w:val="00C003E7"/>
    <w:rsid w:val="00C0117C"/>
    <w:rsid w:val="00C01B1B"/>
    <w:rsid w:val="00C01FBB"/>
    <w:rsid w:val="00C029D5"/>
    <w:rsid w:val="00C045EB"/>
    <w:rsid w:val="00C0530C"/>
    <w:rsid w:val="00C06C7F"/>
    <w:rsid w:val="00C1191E"/>
    <w:rsid w:val="00C1293B"/>
    <w:rsid w:val="00C12A6B"/>
    <w:rsid w:val="00C13D6C"/>
    <w:rsid w:val="00C15961"/>
    <w:rsid w:val="00C16DF2"/>
    <w:rsid w:val="00C20064"/>
    <w:rsid w:val="00C215E8"/>
    <w:rsid w:val="00C216A5"/>
    <w:rsid w:val="00C23B60"/>
    <w:rsid w:val="00C241DF"/>
    <w:rsid w:val="00C24432"/>
    <w:rsid w:val="00C2649E"/>
    <w:rsid w:val="00C26AE8"/>
    <w:rsid w:val="00C26D4E"/>
    <w:rsid w:val="00C27BD2"/>
    <w:rsid w:val="00C303ED"/>
    <w:rsid w:val="00C307B1"/>
    <w:rsid w:val="00C31555"/>
    <w:rsid w:val="00C32140"/>
    <w:rsid w:val="00C326B4"/>
    <w:rsid w:val="00C3748B"/>
    <w:rsid w:val="00C40AE4"/>
    <w:rsid w:val="00C42821"/>
    <w:rsid w:val="00C42C18"/>
    <w:rsid w:val="00C443F2"/>
    <w:rsid w:val="00C45338"/>
    <w:rsid w:val="00C46C26"/>
    <w:rsid w:val="00C4767B"/>
    <w:rsid w:val="00C5299E"/>
    <w:rsid w:val="00C52D61"/>
    <w:rsid w:val="00C53F4B"/>
    <w:rsid w:val="00C5483B"/>
    <w:rsid w:val="00C56DB2"/>
    <w:rsid w:val="00C60481"/>
    <w:rsid w:val="00C60C77"/>
    <w:rsid w:val="00C61618"/>
    <w:rsid w:val="00C637BA"/>
    <w:rsid w:val="00C70648"/>
    <w:rsid w:val="00C70661"/>
    <w:rsid w:val="00C715DD"/>
    <w:rsid w:val="00C71AD3"/>
    <w:rsid w:val="00C71C27"/>
    <w:rsid w:val="00C71F4E"/>
    <w:rsid w:val="00C72E84"/>
    <w:rsid w:val="00C7528D"/>
    <w:rsid w:val="00C76581"/>
    <w:rsid w:val="00C76949"/>
    <w:rsid w:val="00C76AC0"/>
    <w:rsid w:val="00C81336"/>
    <w:rsid w:val="00C822CA"/>
    <w:rsid w:val="00C82B0C"/>
    <w:rsid w:val="00C8571C"/>
    <w:rsid w:val="00C857E4"/>
    <w:rsid w:val="00C859CB"/>
    <w:rsid w:val="00C85EB4"/>
    <w:rsid w:val="00C905FB"/>
    <w:rsid w:val="00C90A3E"/>
    <w:rsid w:val="00C90D6F"/>
    <w:rsid w:val="00C91141"/>
    <w:rsid w:val="00C93632"/>
    <w:rsid w:val="00C93733"/>
    <w:rsid w:val="00C94A95"/>
    <w:rsid w:val="00C94F1E"/>
    <w:rsid w:val="00C95118"/>
    <w:rsid w:val="00C96A9A"/>
    <w:rsid w:val="00C97C51"/>
    <w:rsid w:val="00CA55FD"/>
    <w:rsid w:val="00CA5FC0"/>
    <w:rsid w:val="00CA69EA"/>
    <w:rsid w:val="00CB048F"/>
    <w:rsid w:val="00CB07EE"/>
    <w:rsid w:val="00CB0C70"/>
    <w:rsid w:val="00CB1326"/>
    <w:rsid w:val="00CB1590"/>
    <w:rsid w:val="00CB2370"/>
    <w:rsid w:val="00CB30D3"/>
    <w:rsid w:val="00CB3CF4"/>
    <w:rsid w:val="00CB3D41"/>
    <w:rsid w:val="00CB54C2"/>
    <w:rsid w:val="00CB6211"/>
    <w:rsid w:val="00CB6776"/>
    <w:rsid w:val="00CB6BEE"/>
    <w:rsid w:val="00CB6D33"/>
    <w:rsid w:val="00CB7DE4"/>
    <w:rsid w:val="00CB7EAE"/>
    <w:rsid w:val="00CC180D"/>
    <w:rsid w:val="00CC3870"/>
    <w:rsid w:val="00CD01FB"/>
    <w:rsid w:val="00CD0CDA"/>
    <w:rsid w:val="00CD0E83"/>
    <w:rsid w:val="00CD1ADC"/>
    <w:rsid w:val="00CD2AB1"/>
    <w:rsid w:val="00CD2FB3"/>
    <w:rsid w:val="00CD36D1"/>
    <w:rsid w:val="00CD396B"/>
    <w:rsid w:val="00CD46CD"/>
    <w:rsid w:val="00CD735F"/>
    <w:rsid w:val="00CD75EA"/>
    <w:rsid w:val="00CE17B3"/>
    <w:rsid w:val="00CE19AE"/>
    <w:rsid w:val="00CE19BB"/>
    <w:rsid w:val="00CE21C1"/>
    <w:rsid w:val="00CE38BA"/>
    <w:rsid w:val="00CE3DED"/>
    <w:rsid w:val="00CE51F2"/>
    <w:rsid w:val="00CE544A"/>
    <w:rsid w:val="00CE5C9A"/>
    <w:rsid w:val="00CE647B"/>
    <w:rsid w:val="00CE6A29"/>
    <w:rsid w:val="00CF258E"/>
    <w:rsid w:val="00CF583F"/>
    <w:rsid w:val="00CF605D"/>
    <w:rsid w:val="00CF6BB0"/>
    <w:rsid w:val="00CF6C60"/>
    <w:rsid w:val="00D00ED4"/>
    <w:rsid w:val="00D01096"/>
    <w:rsid w:val="00D012DE"/>
    <w:rsid w:val="00D03B89"/>
    <w:rsid w:val="00D03F4B"/>
    <w:rsid w:val="00D048C1"/>
    <w:rsid w:val="00D04B40"/>
    <w:rsid w:val="00D04EA0"/>
    <w:rsid w:val="00D05376"/>
    <w:rsid w:val="00D05AF2"/>
    <w:rsid w:val="00D05D7B"/>
    <w:rsid w:val="00D06268"/>
    <w:rsid w:val="00D06EE5"/>
    <w:rsid w:val="00D07283"/>
    <w:rsid w:val="00D10C64"/>
    <w:rsid w:val="00D12128"/>
    <w:rsid w:val="00D15481"/>
    <w:rsid w:val="00D1645A"/>
    <w:rsid w:val="00D16520"/>
    <w:rsid w:val="00D173F5"/>
    <w:rsid w:val="00D201E1"/>
    <w:rsid w:val="00D201E7"/>
    <w:rsid w:val="00D20F13"/>
    <w:rsid w:val="00D21BB5"/>
    <w:rsid w:val="00D231AD"/>
    <w:rsid w:val="00D244C3"/>
    <w:rsid w:val="00D259DC"/>
    <w:rsid w:val="00D25F76"/>
    <w:rsid w:val="00D260C3"/>
    <w:rsid w:val="00D263DD"/>
    <w:rsid w:val="00D266A4"/>
    <w:rsid w:val="00D269D6"/>
    <w:rsid w:val="00D3048C"/>
    <w:rsid w:val="00D329E7"/>
    <w:rsid w:val="00D32D56"/>
    <w:rsid w:val="00D34CEA"/>
    <w:rsid w:val="00D352B9"/>
    <w:rsid w:val="00D37F9D"/>
    <w:rsid w:val="00D41440"/>
    <w:rsid w:val="00D41C82"/>
    <w:rsid w:val="00D42A82"/>
    <w:rsid w:val="00D443C2"/>
    <w:rsid w:val="00D447D6"/>
    <w:rsid w:val="00D455BA"/>
    <w:rsid w:val="00D50251"/>
    <w:rsid w:val="00D5111E"/>
    <w:rsid w:val="00D5369E"/>
    <w:rsid w:val="00D5428F"/>
    <w:rsid w:val="00D556FE"/>
    <w:rsid w:val="00D55C8F"/>
    <w:rsid w:val="00D60F05"/>
    <w:rsid w:val="00D62E13"/>
    <w:rsid w:val="00D64C5B"/>
    <w:rsid w:val="00D6522F"/>
    <w:rsid w:val="00D664B3"/>
    <w:rsid w:val="00D668F4"/>
    <w:rsid w:val="00D677B3"/>
    <w:rsid w:val="00D679C3"/>
    <w:rsid w:val="00D70AB6"/>
    <w:rsid w:val="00D7294C"/>
    <w:rsid w:val="00D73034"/>
    <w:rsid w:val="00D755EF"/>
    <w:rsid w:val="00D76303"/>
    <w:rsid w:val="00D773F8"/>
    <w:rsid w:val="00D807D5"/>
    <w:rsid w:val="00D8135C"/>
    <w:rsid w:val="00D81C2A"/>
    <w:rsid w:val="00D8530D"/>
    <w:rsid w:val="00D860B8"/>
    <w:rsid w:val="00D86493"/>
    <w:rsid w:val="00D9017A"/>
    <w:rsid w:val="00D9057E"/>
    <w:rsid w:val="00D90D58"/>
    <w:rsid w:val="00D91A8E"/>
    <w:rsid w:val="00D91FAD"/>
    <w:rsid w:val="00D938B2"/>
    <w:rsid w:val="00D952D0"/>
    <w:rsid w:val="00D954EF"/>
    <w:rsid w:val="00D95545"/>
    <w:rsid w:val="00D9615D"/>
    <w:rsid w:val="00D97AB2"/>
    <w:rsid w:val="00DA0682"/>
    <w:rsid w:val="00DA0E9E"/>
    <w:rsid w:val="00DA2A1B"/>
    <w:rsid w:val="00DA2B7A"/>
    <w:rsid w:val="00DA2E2D"/>
    <w:rsid w:val="00DA35DD"/>
    <w:rsid w:val="00DA3AAD"/>
    <w:rsid w:val="00DA614D"/>
    <w:rsid w:val="00DA62CC"/>
    <w:rsid w:val="00DA642B"/>
    <w:rsid w:val="00DA69B7"/>
    <w:rsid w:val="00DB0775"/>
    <w:rsid w:val="00DB1681"/>
    <w:rsid w:val="00DB1D99"/>
    <w:rsid w:val="00DB2126"/>
    <w:rsid w:val="00DB288D"/>
    <w:rsid w:val="00DB3883"/>
    <w:rsid w:val="00DB46ED"/>
    <w:rsid w:val="00DB56B7"/>
    <w:rsid w:val="00DB646B"/>
    <w:rsid w:val="00DC001C"/>
    <w:rsid w:val="00DC006B"/>
    <w:rsid w:val="00DC05D0"/>
    <w:rsid w:val="00DC25DF"/>
    <w:rsid w:val="00DC3330"/>
    <w:rsid w:val="00DC41B8"/>
    <w:rsid w:val="00DC46FC"/>
    <w:rsid w:val="00DC5919"/>
    <w:rsid w:val="00DC6AC0"/>
    <w:rsid w:val="00DC7FFA"/>
    <w:rsid w:val="00DC7FFE"/>
    <w:rsid w:val="00DD0770"/>
    <w:rsid w:val="00DD179A"/>
    <w:rsid w:val="00DD18BC"/>
    <w:rsid w:val="00DD19C7"/>
    <w:rsid w:val="00DD3CCA"/>
    <w:rsid w:val="00DE11D4"/>
    <w:rsid w:val="00DE1BF3"/>
    <w:rsid w:val="00DE3261"/>
    <w:rsid w:val="00DE4279"/>
    <w:rsid w:val="00DE4B2F"/>
    <w:rsid w:val="00DE616B"/>
    <w:rsid w:val="00DF0C39"/>
    <w:rsid w:val="00DF21A8"/>
    <w:rsid w:val="00DF2D0A"/>
    <w:rsid w:val="00DF5055"/>
    <w:rsid w:val="00DF5EBC"/>
    <w:rsid w:val="00DF6953"/>
    <w:rsid w:val="00E00378"/>
    <w:rsid w:val="00E009B2"/>
    <w:rsid w:val="00E0128B"/>
    <w:rsid w:val="00E02335"/>
    <w:rsid w:val="00E02481"/>
    <w:rsid w:val="00E02E3B"/>
    <w:rsid w:val="00E03B2F"/>
    <w:rsid w:val="00E06510"/>
    <w:rsid w:val="00E071C0"/>
    <w:rsid w:val="00E07FC4"/>
    <w:rsid w:val="00E1089A"/>
    <w:rsid w:val="00E10F94"/>
    <w:rsid w:val="00E1228B"/>
    <w:rsid w:val="00E12697"/>
    <w:rsid w:val="00E13620"/>
    <w:rsid w:val="00E140C0"/>
    <w:rsid w:val="00E151C0"/>
    <w:rsid w:val="00E15A90"/>
    <w:rsid w:val="00E15FD1"/>
    <w:rsid w:val="00E16669"/>
    <w:rsid w:val="00E1684B"/>
    <w:rsid w:val="00E16AC9"/>
    <w:rsid w:val="00E17170"/>
    <w:rsid w:val="00E173A0"/>
    <w:rsid w:val="00E20ACC"/>
    <w:rsid w:val="00E21C3F"/>
    <w:rsid w:val="00E22741"/>
    <w:rsid w:val="00E24285"/>
    <w:rsid w:val="00E2559A"/>
    <w:rsid w:val="00E26580"/>
    <w:rsid w:val="00E272F2"/>
    <w:rsid w:val="00E27503"/>
    <w:rsid w:val="00E27805"/>
    <w:rsid w:val="00E27ACD"/>
    <w:rsid w:val="00E3037F"/>
    <w:rsid w:val="00E30741"/>
    <w:rsid w:val="00E30FC1"/>
    <w:rsid w:val="00E31FA2"/>
    <w:rsid w:val="00E32D05"/>
    <w:rsid w:val="00E333B6"/>
    <w:rsid w:val="00E34415"/>
    <w:rsid w:val="00E35297"/>
    <w:rsid w:val="00E35697"/>
    <w:rsid w:val="00E358C4"/>
    <w:rsid w:val="00E35E92"/>
    <w:rsid w:val="00E360B2"/>
    <w:rsid w:val="00E3646F"/>
    <w:rsid w:val="00E374CA"/>
    <w:rsid w:val="00E40D76"/>
    <w:rsid w:val="00E43220"/>
    <w:rsid w:val="00E442E1"/>
    <w:rsid w:val="00E47D2F"/>
    <w:rsid w:val="00E50194"/>
    <w:rsid w:val="00E52620"/>
    <w:rsid w:val="00E5408B"/>
    <w:rsid w:val="00E5566A"/>
    <w:rsid w:val="00E57B6A"/>
    <w:rsid w:val="00E60BD2"/>
    <w:rsid w:val="00E6101E"/>
    <w:rsid w:val="00E62CFC"/>
    <w:rsid w:val="00E638CB"/>
    <w:rsid w:val="00E63974"/>
    <w:rsid w:val="00E63FF8"/>
    <w:rsid w:val="00E6439B"/>
    <w:rsid w:val="00E6501B"/>
    <w:rsid w:val="00E66352"/>
    <w:rsid w:val="00E66A62"/>
    <w:rsid w:val="00E66C18"/>
    <w:rsid w:val="00E71848"/>
    <w:rsid w:val="00E72363"/>
    <w:rsid w:val="00E72E49"/>
    <w:rsid w:val="00E77004"/>
    <w:rsid w:val="00E81307"/>
    <w:rsid w:val="00E81FF4"/>
    <w:rsid w:val="00E822C6"/>
    <w:rsid w:val="00E824D3"/>
    <w:rsid w:val="00E828A8"/>
    <w:rsid w:val="00E82A8C"/>
    <w:rsid w:val="00E82DF8"/>
    <w:rsid w:val="00E83006"/>
    <w:rsid w:val="00E85A19"/>
    <w:rsid w:val="00E86167"/>
    <w:rsid w:val="00E865BC"/>
    <w:rsid w:val="00E86645"/>
    <w:rsid w:val="00E87849"/>
    <w:rsid w:val="00E87DAB"/>
    <w:rsid w:val="00E90A6B"/>
    <w:rsid w:val="00E91983"/>
    <w:rsid w:val="00E92BB7"/>
    <w:rsid w:val="00E9421F"/>
    <w:rsid w:val="00E961C9"/>
    <w:rsid w:val="00E9621E"/>
    <w:rsid w:val="00E96573"/>
    <w:rsid w:val="00E97310"/>
    <w:rsid w:val="00E974BA"/>
    <w:rsid w:val="00EA008C"/>
    <w:rsid w:val="00EA00FB"/>
    <w:rsid w:val="00EA0147"/>
    <w:rsid w:val="00EA09AD"/>
    <w:rsid w:val="00EA0E05"/>
    <w:rsid w:val="00EA1CFA"/>
    <w:rsid w:val="00EA2C8D"/>
    <w:rsid w:val="00EA41C8"/>
    <w:rsid w:val="00EA4D58"/>
    <w:rsid w:val="00EA4DB6"/>
    <w:rsid w:val="00EA509F"/>
    <w:rsid w:val="00EA7960"/>
    <w:rsid w:val="00EB2FA7"/>
    <w:rsid w:val="00EB4160"/>
    <w:rsid w:val="00EB69CB"/>
    <w:rsid w:val="00EC0AD6"/>
    <w:rsid w:val="00EC1477"/>
    <w:rsid w:val="00EC252D"/>
    <w:rsid w:val="00EC2CBB"/>
    <w:rsid w:val="00EC493A"/>
    <w:rsid w:val="00EC59EA"/>
    <w:rsid w:val="00EC5AB3"/>
    <w:rsid w:val="00ED61F5"/>
    <w:rsid w:val="00ED6222"/>
    <w:rsid w:val="00ED7E53"/>
    <w:rsid w:val="00EE1253"/>
    <w:rsid w:val="00EE2156"/>
    <w:rsid w:val="00EE27D0"/>
    <w:rsid w:val="00EE34BC"/>
    <w:rsid w:val="00EE39CE"/>
    <w:rsid w:val="00EE3A03"/>
    <w:rsid w:val="00EE3A6E"/>
    <w:rsid w:val="00EE43CE"/>
    <w:rsid w:val="00EE447C"/>
    <w:rsid w:val="00EF062A"/>
    <w:rsid w:val="00EF0F3E"/>
    <w:rsid w:val="00EF25A3"/>
    <w:rsid w:val="00EF2915"/>
    <w:rsid w:val="00EF3667"/>
    <w:rsid w:val="00EF4AD9"/>
    <w:rsid w:val="00EF66F0"/>
    <w:rsid w:val="00EF6F94"/>
    <w:rsid w:val="00F007C9"/>
    <w:rsid w:val="00F00F48"/>
    <w:rsid w:val="00F0158A"/>
    <w:rsid w:val="00F02A80"/>
    <w:rsid w:val="00F05839"/>
    <w:rsid w:val="00F05EEE"/>
    <w:rsid w:val="00F06676"/>
    <w:rsid w:val="00F06AE1"/>
    <w:rsid w:val="00F0729F"/>
    <w:rsid w:val="00F072B6"/>
    <w:rsid w:val="00F07467"/>
    <w:rsid w:val="00F07EEF"/>
    <w:rsid w:val="00F10681"/>
    <w:rsid w:val="00F11022"/>
    <w:rsid w:val="00F12CCE"/>
    <w:rsid w:val="00F14BB9"/>
    <w:rsid w:val="00F15CF9"/>
    <w:rsid w:val="00F16BA6"/>
    <w:rsid w:val="00F21538"/>
    <w:rsid w:val="00F21F36"/>
    <w:rsid w:val="00F22001"/>
    <w:rsid w:val="00F227B8"/>
    <w:rsid w:val="00F23050"/>
    <w:rsid w:val="00F23E01"/>
    <w:rsid w:val="00F24F00"/>
    <w:rsid w:val="00F256CC"/>
    <w:rsid w:val="00F27EDA"/>
    <w:rsid w:val="00F30D78"/>
    <w:rsid w:val="00F31417"/>
    <w:rsid w:val="00F32333"/>
    <w:rsid w:val="00F32CE6"/>
    <w:rsid w:val="00F339C4"/>
    <w:rsid w:val="00F3413A"/>
    <w:rsid w:val="00F34179"/>
    <w:rsid w:val="00F353AA"/>
    <w:rsid w:val="00F3717D"/>
    <w:rsid w:val="00F378DE"/>
    <w:rsid w:val="00F37E23"/>
    <w:rsid w:val="00F4054B"/>
    <w:rsid w:val="00F4078C"/>
    <w:rsid w:val="00F409B0"/>
    <w:rsid w:val="00F42295"/>
    <w:rsid w:val="00F42E07"/>
    <w:rsid w:val="00F43630"/>
    <w:rsid w:val="00F43CEF"/>
    <w:rsid w:val="00F44620"/>
    <w:rsid w:val="00F44892"/>
    <w:rsid w:val="00F44D72"/>
    <w:rsid w:val="00F45F64"/>
    <w:rsid w:val="00F501AB"/>
    <w:rsid w:val="00F515BE"/>
    <w:rsid w:val="00F51C55"/>
    <w:rsid w:val="00F5292F"/>
    <w:rsid w:val="00F534EF"/>
    <w:rsid w:val="00F54FED"/>
    <w:rsid w:val="00F5548F"/>
    <w:rsid w:val="00F5599A"/>
    <w:rsid w:val="00F55B88"/>
    <w:rsid w:val="00F56F46"/>
    <w:rsid w:val="00F60A20"/>
    <w:rsid w:val="00F6276F"/>
    <w:rsid w:val="00F63719"/>
    <w:rsid w:val="00F64100"/>
    <w:rsid w:val="00F64D6C"/>
    <w:rsid w:val="00F66E03"/>
    <w:rsid w:val="00F66ED8"/>
    <w:rsid w:val="00F70921"/>
    <w:rsid w:val="00F70AAB"/>
    <w:rsid w:val="00F70C75"/>
    <w:rsid w:val="00F71B73"/>
    <w:rsid w:val="00F72009"/>
    <w:rsid w:val="00F7310E"/>
    <w:rsid w:val="00F73EBE"/>
    <w:rsid w:val="00F746DC"/>
    <w:rsid w:val="00F74F0B"/>
    <w:rsid w:val="00F7555D"/>
    <w:rsid w:val="00F765F3"/>
    <w:rsid w:val="00F77A88"/>
    <w:rsid w:val="00F81BCA"/>
    <w:rsid w:val="00F82BC2"/>
    <w:rsid w:val="00F83F6A"/>
    <w:rsid w:val="00F85F22"/>
    <w:rsid w:val="00F863A5"/>
    <w:rsid w:val="00F90818"/>
    <w:rsid w:val="00F9154A"/>
    <w:rsid w:val="00F92A12"/>
    <w:rsid w:val="00F92B3F"/>
    <w:rsid w:val="00F92D67"/>
    <w:rsid w:val="00F9385F"/>
    <w:rsid w:val="00F9472E"/>
    <w:rsid w:val="00F94B9A"/>
    <w:rsid w:val="00F95C2D"/>
    <w:rsid w:val="00F9602A"/>
    <w:rsid w:val="00F960CE"/>
    <w:rsid w:val="00F96696"/>
    <w:rsid w:val="00F96A03"/>
    <w:rsid w:val="00FA165D"/>
    <w:rsid w:val="00FA2205"/>
    <w:rsid w:val="00FA34B4"/>
    <w:rsid w:val="00FA36E8"/>
    <w:rsid w:val="00FA4F2C"/>
    <w:rsid w:val="00FB03A4"/>
    <w:rsid w:val="00FB138C"/>
    <w:rsid w:val="00FB1AA1"/>
    <w:rsid w:val="00FB1F07"/>
    <w:rsid w:val="00FB38CD"/>
    <w:rsid w:val="00FB6D2D"/>
    <w:rsid w:val="00FB71B3"/>
    <w:rsid w:val="00FB71F6"/>
    <w:rsid w:val="00FB7A14"/>
    <w:rsid w:val="00FC06FB"/>
    <w:rsid w:val="00FC1402"/>
    <w:rsid w:val="00FC1B4E"/>
    <w:rsid w:val="00FC20F4"/>
    <w:rsid w:val="00FC3C82"/>
    <w:rsid w:val="00FC4F52"/>
    <w:rsid w:val="00FC5EF1"/>
    <w:rsid w:val="00FC75D7"/>
    <w:rsid w:val="00FC7F0F"/>
    <w:rsid w:val="00FD07A5"/>
    <w:rsid w:val="00FD17F9"/>
    <w:rsid w:val="00FD1A4A"/>
    <w:rsid w:val="00FD461A"/>
    <w:rsid w:val="00FD51D9"/>
    <w:rsid w:val="00FD70E0"/>
    <w:rsid w:val="00FD74E8"/>
    <w:rsid w:val="00FE03C0"/>
    <w:rsid w:val="00FE0FB6"/>
    <w:rsid w:val="00FE181F"/>
    <w:rsid w:val="00FE1A10"/>
    <w:rsid w:val="00FE2D14"/>
    <w:rsid w:val="00FE3E2B"/>
    <w:rsid w:val="00FE43CD"/>
    <w:rsid w:val="00FE640E"/>
    <w:rsid w:val="00FE67D1"/>
    <w:rsid w:val="00FE6DC5"/>
    <w:rsid w:val="00FF2181"/>
    <w:rsid w:val="00FF2984"/>
    <w:rsid w:val="00FF3102"/>
    <w:rsid w:val="00FF3D30"/>
    <w:rsid w:val="00FF3E3A"/>
    <w:rsid w:val="00FF3FAD"/>
    <w:rsid w:val="00FF6048"/>
    <w:rsid w:val="00FF682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D80302"/>
  <w15:chartTrackingRefBased/>
  <w15:docId w15:val="{C0AD04AA-8F16-4D0D-827E-AF170E228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E7424"/>
    <w:pPr>
      <w:suppressAutoHyphens/>
      <w:autoSpaceDN w:val="0"/>
      <w:jc w:val="both"/>
      <w:textAlignment w:val="baseline"/>
    </w:pPr>
    <w:rPr>
      <w:rFonts w:ascii="Arial" w:eastAsia="Times New Roman" w:hAnsi="Arial" w:cs="Times New Roman"/>
      <w:szCs w:val="24"/>
      <w:lang w:val="es-ES" w:eastAsia="es-ES"/>
    </w:rPr>
  </w:style>
  <w:style w:type="paragraph" w:styleId="Ttulo1">
    <w:name w:val="heading 1"/>
    <w:basedOn w:val="Normal"/>
    <w:next w:val="Normal"/>
    <w:link w:val="Ttulo1Car"/>
    <w:uiPriority w:val="9"/>
    <w:qFormat/>
    <w:rsid w:val="00B66260"/>
    <w:pPr>
      <w:keepNext/>
      <w:keepLines/>
      <w:spacing w:before="240" w:line="360" w:lineRule="auto"/>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F10681"/>
    <w:pPr>
      <w:keepNext/>
      <w:keepLines/>
      <w:spacing w:before="40"/>
      <w:jc w:val="center"/>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9C5EB9"/>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782A"/>
    <w:pPr>
      <w:tabs>
        <w:tab w:val="center" w:pos="4419"/>
        <w:tab w:val="right" w:pos="8838"/>
      </w:tabs>
      <w:suppressAutoHyphens w:val="0"/>
      <w:autoSpaceDN/>
      <w:textAlignment w:val="auto"/>
    </w:pPr>
    <w:rPr>
      <w:rFonts w:asciiTheme="minorHAnsi" w:eastAsiaTheme="minorHAnsi" w:hAnsiTheme="minorHAnsi" w:cstheme="minorBidi"/>
      <w:szCs w:val="22"/>
      <w:lang w:val="es-CO" w:eastAsia="en-US"/>
    </w:rPr>
  </w:style>
  <w:style w:type="character" w:customStyle="1" w:styleId="EncabezadoCar">
    <w:name w:val="Encabezado Car"/>
    <w:basedOn w:val="Fuentedeprrafopredeter"/>
    <w:link w:val="Encabezado"/>
    <w:uiPriority w:val="99"/>
    <w:rsid w:val="0034782A"/>
  </w:style>
  <w:style w:type="paragraph" w:styleId="Piedepgina">
    <w:name w:val="footer"/>
    <w:basedOn w:val="Normal"/>
    <w:link w:val="PiedepginaCar"/>
    <w:uiPriority w:val="99"/>
    <w:unhideWhenUsed/>
    <w:rsid w:val="0034782A"/>
    <w:pPr>
      <w:tabs>
        <w:tab w:val="center" w:pos="4419"/>
        <w:tab w:val="right" w:pos="8838"/>
      </w:tabs>
      <w:suppressAutoHyphens w:val="0"/>
      <w:autoSpaceDN/>
      <w:textAlignment w:val="auto"/>
    </w:pPr>
    <w:rPr>
      <w:rFonts w:asciiTheme="minorHAnsi" w:eastAsiaTheme="minorHAnsi" w:hAnsiTheme="minorHAnsi" w:cstheme="minorBidi"/>
      <w:szCs w:val="22"/>
      <w:lang w:val="es-CO" w:eastAsia="en-US"/>
    </w:rPr>
  </w:style>
  <w:style w:type="character" w:customStyle="1" w:styleId="PiedepginaCar">
    <w:name w:val="Pie de página Car"/>
    <w:basedOn w:val="Fuentedeprrafopredeter"/>
    <w:link w:val="Piedepgina"/>
    <w:uiPriority w:val="99"/>
    <w:rsid w:val="0034782A"/>
  </w:style>
  <w:style w:type="table" w:styleId="Tablaconcuadrcula">
    <w:name w:val="Table Grid"/>
    <w:basedOn w:val="Tablanormal"/>
    <w:uiPriority w:val="39"/>
    <w:rsid w:val="00771D4B"/>
    <w:pPr>
      <w:widowControl w:val="0"/>
      <w:suppressAutoHyphens/>
      <w:spacing w:after="200" w:line="1" w:lineRule="atLeast"/>
      <w:ind w:leftChars="-1" w:left="-1" w:hangingChars="1" w:hanging="1"/>
      <w:textDirection w:val="btLr"/>
      <w:textAlignment w:val="top"/>
      <w:outlineLvl w:val="0"/>
    </w:pPr>
    <w:rPr>
      <w:rFonts w:ascii="Calibri" w:eastAsia="Calibri" w:hAnsi="Calibri" w:cs="Calibri"/>
      <w:position w:val="-1"/>
      <w:lang w:val="es-ES"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qFormat/>
    <w:rsid w:val="0001792A"/>
    <w:pPr>
      <w:ind w:left="720"/>
      <w:contextualSpacing/>
    </w:pPr>
  </w:style>
  <w:style w:type="table" w:customStyle="1" w:styleId="Tablaconcuadrcula1">
    <w:name w:val="Tabla con cuadrícula1"/>
    <w:basedOn w:val="Tablanormal"/>
    <w:next w:val="Tablaconcuadrcula"/>
    <w:uiPriority w:val="39"/>
    <w:rsid w:val="005D236D"/>
    <w:pPr>
      <w:widowControl w:val="0"/>
      <w:suppressAutoHyphens/>
      <w:spacing w:after="200" w:line="1" w:lineRule="atLeast"/>
      <w:ind w:leftChars="-1" w:left="-1" w:hangingChars="1" w:hanging="1"/>
      <w:outlineLvl w:val="0"/>
    </w:pPr>
    <w:rPr>
      <w:rFonts w:ascii="Calibri" w:eastAsia="Calibri" w:hAnsi="Calibri" w:cs="Calibri"/>
      <w:position w:val="-1"/>
      <w:lang w:val="es-ES"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97C5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7C51"/>
    <w:rPr>
      <w:rFonts w:ascii="Segoe UI" w:eastAsia="Times New Roman" w:hAnsi="Segoe UI" w:cs="Segoe UI"/>
      <w:sz w:val="18"/>
      <w:szCs w:val="18"/>
      <w:lang w:val="es-ES" w:eastAsia="es-ES"/>
    </w:rPr>
  </w:style>
  <w:style w:type="paragraph" w:styleId="TDC1">
    <w:name w:val="toc 1"/>
    <w:basedOn w:val="Normal"/>
    <w:next w:val="Normal"/>
    <w:autoRedefine/>
    <w:uiPriority w:val="39"/>
    <w:unhideWhenUsed/>
    <w:rsid w:val="00F378DE"/>
    <w:pPr>
      <w:spacing w:after="100"/>
    </w:pPr>
  </w:style>
  <w:style w:type="paragraph" w:styleId="TDC2">
    <w:name w:val="toc 2"/>
    <w:basedOn w:val="Normal"/>
    <w:next w:val="Normal"/>
    <w:autoRedefine/>
    <w:uiPriority w:val="39"/>
    <w:unhideWhenUsed/>
    <w:rsid w:val="00102CE9"/>
    <w:pPr>
      <w:tabs>
        <w:tab w:val="left" w:pos="426"/>
        <w:tab w:val="right" w:leader="dot" w:pos="8828"/>
      </w:tabs>
      <w:suppressAutoHyphens w:val="0"/>
      <w:autoSpaceDN/>
      <w:spacing w:after="100" w:line="259" w:lineRule="auto"/>
      <w:textAlignment w:val="auto"/>
    </w:pPr>
    <w:rPr>
      <w:rFonts w:asciiTheme="minorHAnsi" w:eastAsiaTheme="minorEastAsia" w:hAnsiTheme="minorHAnsi" w:cstheme="minorBidi"/>
      <w:szCs w:val="22"/>
      <w:lang w:val="es-CO" w:eastAsia="es-CO"/>
    </w:rPr>
  </w:style>
  <w:style w:type="paragraph" w:styleId="TDC3">
    <w:name w:val="toc 3"/>
    <w:basedOn w:val="Normal"/>
    <w:next w:val="Normal"/>
    <w:autoRedefine/>
    <w:uiPriority w:val="39"/>
    <w:unhideWhenUsed/>
    <w:rsid w:val="00F378DE"/>
    <w:pPr>
      <w:suppressAutoHyphens w:val="0"/>
      <w:autoSpaceDN/>
      <w:spacing w:after="100" w:line="259" w:lineRule="auto"/>
      <w:ind w:left="440"/>
      <w:textAlignment w:val="auto"/>
    </w:pPr>
    <w:rPr>
      <w:rFonts w:asciiTheme="minorHAnsi" w:eastAsiaTheme="minorEastAsia" w:hAnsiTheme="minorHAnsi" w:cstheme="minorBidi"/>
      <w:szCs w:val="22"/>
      <w:lang w:val="es-CO" w:eastAsia="es-CO"/>
    </w:rPr>
  </w:style>
  <w:style w:type="paragraph" w:styleId="TDC4">
    <w:name w:val="toc 4"/>
    <w:basedOn w:val="Normal"/>
    <w:next w:val="Normal"/>
    <w:autoRedefine/>
    <w:uiPriority w:val="39"/>
    <w:unhideWhenUsed/>
    <w:rsid w:val="00F378DE"/>
    <w:pPr>
      <w:suppressAutoHyphens w:val="0"/>
      <w:autoSpaceDN/>
      <w:spacing w:after="100" w:line="259" w:lineRule="auto"/>
      <w:ind w:left="660"/>
      <w:textAlignment w:val="auto"/>
    </w:pPr>
    <w:rPr>
      <w:rFonts w:asciiTheme="minorHAnsi" w:eastAsiaTheme="minorEastAsia" w:hAnsiTheme="minorHAnsi" w:cstheme="minorBidi"/>
      <w:szCs w:val="22"/>
      <w:lang w:val="es-CO" w:eastAsia="es-CO"/>
    </w:rPr>
  </w:style>
  <w:style w:type="paragraph" w:styleId="TDC5">
    <w:name w:val="toc 5"/>
    <w:basedOn w:val="Normal"/>
    <w:next w:val="Normal"/>
    <w:autoRedefine/>
    <w:uiPriority w:val="39"/>
    <w:unhideWhenUsed/>
    <w:rsid w:val="00F378DE"/>
    <w:pPr>
      <w:suppressAutoHyphens w:val="0"/>
      <w:autoSpaceDN/>
      <w:spacing w:after="100" w:line="259" w:lineRule="auto"/>
      <w:ind w:left="880"/>
      <w:textAlignment w:val="auto"/>
    </w:pPr>
    <w:rPr>
      <w:rFonts w:asciiTheme="minorHAnsi" w:eastAsiaTheme="minorEastAsia" w:hAnsiTheme="minorHAnsi" w:cstheme="minorBidi"/>
      <w:szCs w:val="22"/>
      <w:lang w:val="es-CO" w:eastAsia="es-CO"/>
    </w:rPr>
  </w:style>
  <w:style w:type="paragraph" w:styleId="TDC6">
    <w:name w:val="toc 6"/>
    <w:basedOn w:val="Normal"/>
    <w:next w:val="Normal"/>
    <w:autoRedefine/>
    <w:uiPriority w:val="39"/>
    <w:unhideWhenUsed/>
    <w:rsid w:val="00F378DE"/>
    <w:pPr>
      <w:suppressAutoHyphens w:val="0"/>
      <w:autoSpaceDN/>
      <w:spacing w:after="100" w:line="259" w:lineRule="auto"/>
      <w:ind w:left="1100"/>
      <w:textAlignment w:val="auto"/>
    </w:pPr>
    <w:rPr>
      <w:rFonts w:asciiTheme="minorHAnsi" w:eastAsiaTheme="minorEastAsia" w:hAnsiTheme="minorHAnsi" w:cstheme="minorBidi"/>
      <w:szCs w:val="22"/>
      <w:lang w:val="es-CO" w:eastAsia="es-CO"/>
    </w:rPr>
  </w:style>
  <w:style w:type="paragraph" w:styleId="TDC7">
    <w:name w:val="toc 7"/>
    <w:basedOn w:val="Normal"/>
    <w:next w:val="Normal"/>
    <w:autoRedefine/>
    <w:uiPriority w:val="39"/>
    <w:unhideWhenUsed/>
    <w:rsid w:val="00F378DE"/>
    <w:pPr>
      <w:suppressAutoHyphens w:val="0"/>
      <w:autoSpaceDN/>
      <w:spacing w:after="100" w:line="259" w:lineRule="auto"/>
      <w:ind w:left="1320"/>
      <w:textAlignment w:val="auto"/>
    </w:pPr>
    <w:rPr>
      <w:rFonts w:asciiTheme="minorHAnsi" w:eastAsiaTheme="minorEastAsia" w:hAnsiTheme="minorHAnsi" w:cstheme="minorBidi"/>
      <w:szCs w:val="22"/>
      <w:lang w:val="es-CO" w:eastAsia="es-CO"/>
    </w:rPr>
  </w:style>
  <w:style w:type="paragraph" w:styleId="TDC8">
    <w:name w:val="toc 8"/>
    <w:basedOn w:val="Normal"/>
    <w:next w:val="Normal"/>
    <w:autoRedefine/>
    <w:uiPriority w:val="39"/>
    <w:unhideWhenUsed/>
    <w:rsid w:val="00F378DE"/>
    <w:pPr>
      <w:suppressAutoHyphens w:val="0"/>
      <w:autoSpaceDN/>
      <w:spacing w:after="100" w:line="259" w:lineRule="auto"/>
      <w:ind w:left="1540"/>
      <w:textAlignment w:val="auto"/>
    </w:pPr>
    <w:rPr>
      <w:rFonts w:asciiTheme="minorHAnsi" w:eastAsiaTheme="minorEastAsia" w:hAnsiTheme="minorHAnsi" w:cstheme="minorBidi"/>
      <w:szCs w:val="22"/>
      <w:lang w:val="es-CO" w:eastAsia="es-CO"/>
    </w:rPr>
  </w:style>
  <w:style w:type="paragraph" w:styleId="TDC9">
    <w:name w:val="toc 9"/>
    <w:basedOn w:val="Normal"/>
    <w:next w:val="Normal"/>
    <w:autoRedefine/>
    <w:uiPriority w:val="39"/>
    <w:unhideWhenUsed/>
    <w:rsid w:val="00F378DE"/>
    <w:pPr>
      <w:suppressAutoHyphens w:val="0"/>
      <w:autoSpaceDN/>
      <w:spacing w:after="100" w:line="259" w:lineRule="auto"/>
      <w:ind w:left="1760"/>
      <w:textAlignment w:val="auto"/>
    </w:pPr>
    <w:rPr>
      <w:rFonts w:asciiTheme="minorHAnsi" w:eastAsiaTheme="minorEastAsia" w:hAnsiTheme="minorHAnsi" w:cstheme="minorBidi"/>
      <w:szCs w:val="22"/>
      <w:lang w:val="es-CO" w:eastAsia="es-CO"/>
    </w:rPr>
  </w:style>
  <w:style w:type="character" w:styleId="Hipervnculo">
    <w:name w:val="Hyperlink"/>
    <w:basedOn w:val="Fuentedeprrafopredeter"/>
    <w:uiPriority w:val="99"/>
    <w:unhideWhenUsed/>
    <w:rsid w:val="00F378DE"/>
    <w:rPr>
      <w:color w:val="0563C1" w:themeColor="hyperlink"/>
      <w:u w:val="single"/>
    </w:rPr>
  </w:style>
  <w:style w:type="character" w:customStyle="1" w:styleId="Mencinsinresolver1">
    <w:name w:val="Mención sin resolver1"/>
    <w:basedOn w:val="Fuentedeprrafopredeter"/>
    <w:uiPriority w:val="99"/>
    <w:semiHidden/>
    <w:unhideWhenUsed/>
    <w:rsid w:val="00F378DE"/>
    <w:rPr>
      <w:color w:val="605E5C"/>
      <w:shd w:val="clear" w:color="auto" w:fill="E1DFDD"/>
    </w:rPr>
  </w:style>
  <w:style w:type="character" w:customStyle="1" w:styleId="Ttulo1Car">
    <w:name w:val="Título 1 Car"/>
    <w:basedOn w:val="Fuentedeprrafopredeter"/>
    <w:link w:val="Ttulo1"/>
    <w:uiPriority w:val="9"/>
    <w:rsid w:val="00B66260"/>
    <w:rPr>
      <w:rFonts w:ascii="Arial" w:eastAsiaTheme="majorEastAsia" w:hAnsi="Arial" w:cstheme="majorBidi"/>
      <w:b/>
      <w:szCs w:val="32"/>
      <w:lang w:val="es-ES" w:eastAsia="es-ES"/>
    </w:rPr>
  </w:style>
  <w:style w:type="paragraph" w:styleId="TtuloTDC">
    <w:name w:val="TOC Heading"/>
    <w:basedOn w:val="Ttulo1"/>
    <w:next w:val="Normal"/>
    <w:uiPriority w:val="39"/>
    <w:unhideWhenUsed/>
    <w:qFormat/>
    <w:rsid w:val="004E7424"/>
    <w:pPr>
      <w:suppressAutoHyphens w:val="0"/>
      <w:autoSpaceDN/>
      <w:spacing w:line="259" w:lineRule="auto"/>
      <w:jc w:val="left"/>
      <w:textAlignment w:val="auto"/>
      <w:outlineLvl w:val="9"/>
    </w:pPr>
    <w:rPr>
      <w:rFonts w:asciiTheme="majorHAnsi" w:hAnsiTheme="majorHAnsi"/>
      <w:b w:val="0"/>
      <w:color w:val="2F5496" w:themeColor="accent1" w:themeShade="BF"/>
      <w:sz w:val="32"/>
      <w:lang w:val="es-CO" w:eastAsia="es-CO"/>
    </w:rPr>
  </w:style>
  <w:style w:type="character" w:customStyle="1" w:styleId="Ttulo2Car">
    <w:name w:val="Título 2 Car"/>
    <w:basedOn w:val="Fuentedeprrafopredeter"/>
    <w:link w:val="Ttulo2"/>
    <w:uiPriority w:val="9"/>
    <w:rsid w:val="00F10681"/>
    <w:rPr>
      <w:rFonts w:ascii="Arial" w:eastAsiaTheme="majorEastAsia" w:hAnsi="Arial" w:cstheme="majorBidi"/>
      <w:b/>
      <w:szCs w:val="26"/>
      <w:lang w:val="es-ES" w:eastAsia="es-ES"/>
    </w:rPr>
  </w:style>
  <w:style w:type="character" w:styleId="Refdecomentario">
    <w:name w:val="annotation reference"/>
    <w:basedOn w:val="Fuentedeprrafopredeter"/>
    <w:uiPriority w:val="99"/>
    <w:semiHidden/>
    <w:unhideWhenUsed/>
    <w:rsid w:val="00121F3F"/>
    <w:rPr>
      <w:sz w:val="16"/>
      <w:szCs w:val="16"/>
    </w:rPr>
  </w:style>
  <w:style w:type="paragraph" w:styleId="Textocomentario">
    <w:name w:val="annotation text"/>
    <w:basedOn w:val="Normal"/>
    <w:link w:val="TextocomentarioCar"/>
    <w:uiPriority w:val="99"/>
    <w:semiHidden/>
    <w:unhideWhenUsed/>
    <w:rsid w:val="00121F3F"/>
    <w:rPr>
      <w:sz w:val="20"/>
      <w:szCs w:val="20"/>
    </w:rPr>
  </w:style>
  <w:style w:type="character" w:customStyle="1" w:styleId="TextocomentarioCar">
    <w:name w:val="Texto comentario Car"/>
    <w:basedOn w:val="Fuentedeprrafopredeter"/>
    <w:link w:val="Textocomentario"/>
    <w:uiPriority w:val="99"/>
    <w:semiHidden/>
    <w:rsid w:val="00121F3F"/>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121F3F"/>
    <w:rPr>
      <w:b/>
      <w:bCs/>
    </w:rPr>
  </w:style>
  <w:style w:type="character" w:customStyle="1" w:styleId="AsuntodelcomentarioCar">
    <w:name w:val="Asunto del comentario Car"/>
    <w:basedOn w:val="TextocomentarioCar"/>
    <w:link w:val="Asuntodelcomentario"/>
    <w:uiPriority w:val="99"/>
    <w:semiHidden/>
    <w:rsid w:val="00121F3F"/>
    <w:rPr>
      <w:rFonts w:ascii="Arial" w:eastAsia="Times New Roman" w:hAnsi="Arial" w:cs="Times New Roman"/>
      <w:b/>
      <w:bCs/>
      <w:sz w:val="20"/>
      <w:szCs w:val="20"/>
      <w:lang w:val="es-ES" w:eastAsia="es-ES"/>
    </w:rPr>
  </w:style>
  <w:style w:type="character" w:customStyle="1" w:styleId="tl8wme">
    <w:name w:val="tl8wme"/>
    <w:basedOn w:val="Fuentedeprrafopredeter"/>
    <w:rsid w:val="00C90D6F"/>
  </w:style>
  <w:style w:type="character" w:customStyle="1" w:styleId="v1ipkd">
    <w:name w:val="v1ipkd"/>
    <w:basedOn w:val="Fuentedeprrafopredeter"/>
    <w:rsid w:val="00C90D6F"/>
  </w:style>
  <w:style w:type="character" w:customStyle="1" w:styleId="dj1gof">
    <w:name w:val="dj1gof"/>
    <w:basedOn w:val="Fuentedeprrafopredeter"/>
    <w:rsid w:val="00C90D6F"/>
  </w:style>
  <w:style w:type="character" w:customStyle="1" w:styleId="ur">
    <w:name w:val="ur"/>
    <w:basedOn w:val="Fuentedeprrafopredeter"/>
    <w:rsid w:val="008B7EF4"/>
  </w:style>
  <w:style w:type="character" w:customStyle="1" w:styleId="vpqmgb">
    <w:name w:val="vpqmgb"/>
    <w:basedOn w:val="Fuentedeprrafopredeter"/>
    <w:rsid w:val="008B7EF4"/>
  </w:style>
  <w:style w:type="character" w:customStyle="1" w:styleId="sv">
    <w:name w:val="sv"/>
    <w:basedOn w:val="Fuentedeprrafopredeter"/>
    <w:rsid w:val="008B7EF4"/>
  </w:style>
  <w:style w:type="character" w:customStyle="1" w:styleId="Mencinsinresolver2">
    <w:name w:val="Mención sin resolver2"/>
    <w:basedOn w:val="Fuentedeprrafopredeter"/>
    <w:uiPriority w:val="99"/>
    <w:semiHidden/>
    <w:unhideWhenUsed/>
    <w:rsid w:val="00563626"/>
    <w:rPr>
      <w:color w:val="605E5C"/>
      <w:shd w:val="clear" w:color="auto" w:fill="E1DFDD"/>
    </w:rPr>
  </w:style>
  <w:style w:type="paragraph" w:styleId="NormalWeb">
    <w:name w:val="Normal (Web)"/>
    <w:basedOn w:val="Normal"/>
    <w:uiPriority w:val="99"/>
    <w:unhideWhenUsed/>
    <w:rsid w:val="00240C9B"/>
    <w:pPr>
      <w:suppressAutoHyphens w:val="0"/>
      <w:autoSpaceDN/>
      <w:spacing w:before="100" w:beforeAutospacing="1" w:after="100" w:afterAutospacing="1"/>
      <w:jc w:val="left"/>
      <w:textAlignment w:val="auto"/>
    </w:pPr>
    <w:rPr>
      <w:rFonts w:ascii="Times New Roman" w:hAnsi="Times New Roman"/>
      <w:sz w:val="24"/>
      <w:lang w:val="es-CO" w:eastAsia="es-CO"/>
    </w:rPr>
  </w:style>
  <w:style w:type="character" w:customStyle="1" w:styleId="halyaf">
    <w:name w:val="halyaf"/>
    <w:basedOn w:val="Fuentedeprrafopredeter"/>
    <w:rsid w:val="00407889"/>
  </w:style>
  <w:style w:type="character" w:customStyle="1" w:styleId="hzbzlf">
    <w:name w:val="hzbzlf"/>
    <w:basedOn w:val="Fuentedeprrafopredeter"/>
    <w:rsid w:val="00577D00"/>
  </w:style>
  <w:style w:type="paragraph" w:customStyle="1" w:styleId="Default">
    <w:name w:val="Default"/>
    <w:rsid w:val="00857CAF"/>
    <w:pPr>
      <w:autoSpaceDE w:val="0"/>
      <w:autoSpaceDN w:val="0"/>
      <w:adjustRightInd w:val="0"/>
    </w:pPr>
    <w:rPr>
      <w:rFonts w:ascii="Arial" w:hAnsi="Arial" w:cs="Arial"/>
      <w:color w:val="000000"/>
      <w:sz w:val="24"/>
      <w:szCs w:val="24"/>
    </w:rPr>
  </w:style>
  <w:style w:type="paragraph" w:styleId="Textonotaalfinal">
    <w:name w:val="endnote text"/>
    <w:basedOn w:val="Normal"/>
    <w:link w:val="TextonotaalfinalCar"/>
    <w:uiPriority w:val="99"/>
    <w:semiHidden/>
    <w:unhideWhenUsed/>
    <w:rsid w:val="005C1E54"/>
    <w:rPr>
      <w:sz w:val="20"/>
      <w:szCs w:val="20"/>
    </w:rPr>
  </w:style>
  <w:style w:type="character" w:customStyle="1" w:styleId="TextonotaalfinalCar">
    <w:name w:val="Texto nota al final Car"/>
    <w:basedOn w:val="Fuentedeprrafopredeter"/>
    <w:link w:val="Textonotaalfinal"/>
    <w:uiPriority w:val="99"/>
    <w:semiHidden/>
    <w:rsid w:val="005C1E54"/>
    <w:rPr>
      <w:rFonts w:ascii="Arial" w:eastAsia="Times New Roman" w:hAnsi="Arial" w:cs="Times New Roman"/>
      <w:sz w:val="20"/>
      <w:szCs w:val="20"/>
      <w:lang w:val="es-ES" w:eastAsia="es-ES"/>
    </w:rPr>
  </w:style>
  <w:style w:type="character" w:styleId="Refdenotaalfinal">
    <w:name w:val="endnote reference"/>
    <w:basedOn w:val="Fuentedeprrafopredeter"/>
    <w:uiPriority w:val="99"/>
    <w:semiHidden/>
    <w:unhideWhenUsed/>
    <w:rsid w:val="005C1E54"/>
    <w:rPr>
      <w:vertAlign w:val="superscript"/>
    </w:rPr>
  </w:style>
  <w:style w:type="paragraph" w:styleId="Textonotapie">
    <w:name w:val="footnote text"/>
    <w:basedOn w:val="Normal"/>
    <w:link w:val="TextonotapieCar"/>
    <w:unhideWhenUsed/>
    <w:qFormat/>
    <w:rsid w:val="005C1E54"/>
    <w:rPr>
      <w:sz w:val="20"/>
      <w:szCs w:val="20"/>
    </w:rPr>
  </w:style>
  <w:style w:type="character" w:customStyle="1" w:styleId="TextonotapieCar">
    <w:name w:val="Texto nota pie Car"/>
    <w:basedOn w:val="Fuentedeprrafopredeter"/>
    <w:link w:val="Textonotapie"/>
    <w:uiPriority w:val="99"/>
    <w:semiHidden/>
    <w:rsid w:val="005C1E54"/>
    <w:rPr>
      <w:rFonts w:ascii="Arial" w:eastAsia="Times New Roman" w:hAnsi="Arial" w:cs="Times New Roman"/>
      <w:sz w:val="20"/>
      <w:szCs w:val="20"/>
      <w:lang w:val="es-ES" w:eastAsia="es-ES"/>
    </w:rPr>
  </w:style>
  <w:style w:type="character" w:styleId="Refdenotaalpie">
    <w:name w:val="footnote reference"/>
    <w:basedOn w:val="Fuentedeprrafopredeter"/>
    <w:unhideWhenUsed/>
    <w:qFormat/>
    <w:rsid w:val="005C1E54"/>
    <w:rPr>
      <w:vertAlign w:val="superscript"/>
    </w:rPr>
  </w:style>
  <w:style w:type="character" w:customStyle="1" w:styleId="Ttulo3Car">
    <w:name w:val="Título 3 Car"/>
    <w:basedOn w:val="Fuentedeprrafopredeter"/>
    <w:link w:val="Ttulo3"/>
    <w:uiPriority w:val="9"/>
    <w:rsid w:val="009C5EB9"/>
    <w:rPr>
      <w:rFonts w:asciiTheme="majorHAnsi" w:eastAsiaTheme="majorEastAsia" w:hAnsiTheme="majorHAnsi" w:cstheme="majorBidi"/>
      <w:color w:val="1F3763" w:themeColor="accent1" w:themeShade="7F"/>
      <w:sz w:val="24"/>
      <w:szCs w:val="24"/>
      <w:lang w:val="es-ES" w:eastAsia="es-ES"/>
    </w:rPr>
  </w:style>
  <w:style w:type="paragraph" w:styleId="Sinespaciado">
    <w:name w:val="No Spacing"/>
    <w:uiPriority w:val="1"/>
    <w:qFormat/>
    <w:rsid w:val="00957208"/>
    <w:pPr>
      <w:suppressAutoHyphens/>
      <w:autoSpaceDN w:val="0"/>
      <w:jc w:val="both"/>
      <w:textAlignment w:val="baseline"/>
    </w:pPr>
    <w:rPr>
      <w:rFonts w:ascii="Arial" w:eastAsia="Times New Roman" w:hAnsi="Arial" w:cs="Times New Roman"/>
      <w:szCs w:val="24"/>
      <w:lang w:val="es-ES" w:eastAsia="es-ES"/>
    </w:rPr>
  </w:style>
  <w:style w:type="paragraph" w:customStyle="1" w:styleId="Estilo1">
    <w:name w:val="Estilo1"/>
    <w:basedOn w:val="Ttulo"/>
    <w:link w:val="Estilo1Car"/>
    <w:qFormat/>
    <w:rsid w:val="00E27805"/>
    <w:pPr>
      <w:keepNext/>
      <w:keepLines/>
      <w:widowControl w:val="0"/>
      <w:autoSpaceDN/>
      <w:spacing w:before="480" w:after="120" w:line="276" w:lineRule="auto"/>
      <w:ind w:leftChars="-1" w:left="-1" w:hangingChars="1" w:hanging="1"/>
      <w:contextualSpacing w:val="0"/>
      <w:textDirection w:val="btLr"/>
      <w:textAlignment w:val="top"/>
      <w:outlineLvl w:val="0"/>
    </w:pPr>
    <w:rPr>
      <w:rFonts w:ascii="Arial" w:eastAsia="Calibri" w:hAnsi="Arial" w:cs="Arial"/>
      <w:b/>
      <w:spacing w:val="0"/>
      <w:kern w:val="0"/>
      <w:position w:val="-1"/>
      <w:sz w:val="24"/>
      <w:szCs w:val="24"/>
      <w:lang w:val="es-CO" w:eastAsia="zh-CN"/>
    </w:rPr>
  </w:style>
  <w:style w:type="character" w:customStyle="1" w:styleId="Estilo1Car">
    <w:name w:val="Estilo1 Car"/>
    <w:link w:val="Estilo1"/>
    <w:rsid w:val="00E27805"/>
    <w:rPr>
      <w:rFonts w:ascii="Arial" w:eastAsia="Calibri" w:hAnsi="Arial" w:cs="Arial"/>
      <w:b/>
      <w:position w:val="-1"/>
      <w:sz w:val="24"/>
      <w:szCs w:val="24"/>
      <w:lang w:eastAsia="zh-CN"/>
    </w:rPr>
  </w:style>
  <w:style w:type="paragraph" w:styleId="Ttulo">
    <w:name w:val="Title"/>
    <w:basedOn w:val="Normal"/>
    <w:next w:val="Normal"/>
    <w:link w:val="TtuloCar"/>
    <w:uiPriority w:val="10"/>
    <w:qFormat/>
    <w:rsid w:val="00E27805"/>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27805"/>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314E4C"/>
    <w:pPr>
      <w:widowControl w:val="0"/>
      <w:autoSpaceDN/>
      <w:spacing w:after="120" w:line="276" w:lineRule="auto"/>
      <w:jc w:val="left"/>
      <w:textAlignment w:val="auto"/>
    </w:pPr>
    <w:rPr>
      <w:rFonts w:ascii="Calibri" w:eastAsia="Calibri" w:hAnsi="Calibri" w:cs="Calibri"/>
      <w:szCs w:val="22"/>
      <w:lang w:val="es-CO" w:eastAsia="zh-CN"/>
    </w:rPr>
  </w:style>
  <w:style w:type="character" w:customStyle="1" w:styleId="TextoindependienteCar">
    <w:name w:val="Texto independiente Car"/>
    <w:basedOn w:val="Fuentedeprrafopredeter"/>
    <w:link w:val="Textoindependiente"/>
    <w:rsid w:val="00314E4C"/>
    <w:rPr>
      <w:rFonts w:ascii="Calibri" w:eastAsia="Calibri" w:hAnsi="Calibri" w:cs="Calibri"/>
      <w:lang w:eastAsia="zh-CN"/>
    </w:rPr>
  </w:style>
  <w:style w:type="character" w:customStyle="1" w:styleId="apple-tab-span">
    <w:name w:val="apple-tab-span"/>
    <w:basedOn w:val="Fuentedeprrafopredeter"/>
    <w:rsid w:val="00983C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4900">
      <w:bodyDiv w:val="1"/>
      <w:marLeft w:val="0"/>
      <w:marRight w:val="0"/>
      <w:marTop w:val="0"/>
      <w:marBottom w:val="0"/>
      <w:divBdr>
        <w:top w:val="none" w:sz="0" w:space="0" w:color="auto"/>
        <w:left w:val="none" w:sz="0" w:space="0" w:color="auto"/>
        <w:bottom w:val="none" w:sz="0" w:space="0" w:color="auto"/>
        <w:right w:val="none" w:sz="0" w:space="0" w:color="auto"/>
      </w:divBdr>
    </w:div>
    <w:div w:id="15163136">
      <w:bodyDiv w:val="1"/>
      <w:marLeft w:val="0"/>
      <w:marRight w:val="0"/>
      <w:marTop w:val="0"/>
      <w:marBottom w:val="0"/>
      <w:divBdr>
        <w:top w:val="none" w:sz="0" w:space="0" w:color="auto"/>
        <w:left w:val="none" w:sz="0" w:space="0" w:color="auto"/>
        <w:bottom w:val="none" w:sz="0" w:space="0" w:color="auto"/>
        <w:right w:val="none" w:sz="0" w:space="0" w:color="auto"/>
      </w:divBdr>
    </w:div>
    <w:div w:id="16860144">
      <w:bodyDiv w:val="1"/>
      <w:marLeft w:val="0"/>
      <w:marRight w:val="0"/>
      <w:marTop w:val="0"/>
      <w:marBottom w:val="0"/>
      <w:divBdr>
        <w:top w:val="none" w:sz="0" w:space="0" w:color="auto"/>
        <w:left w:val="none" w:sz="0" w:space="0" w:color="auto"/>
        <w:bottom w:val="none" w:sz="0" w:space="0" w:color="auto"/>
        <w:right w:val="none" w:sz="0" w:space="0" w:color="auto"/>
      </w:divBdr>
    </w:div>
    <w:div w:id="19824520">
      <w:bodyDiv w:val="1"/>
      <w:marLeft w:val="0"/>
      <w:marRight w:val="0"/>
      <w:marTop w:val="0"/>
      <w:marBottom w:val="0"/>
      <w:divBdr>
        <w:top w:val="none" w:sz="0" w:space="0" w:color="auto"/>
        <w:left w:val="none" w:sz="0" w:space="0" w:color="auto"/>
        <w:bottom w:val="none" w:sz="0" w:space="0" w:color="auto"/>
        <w:right w:val="none" w:sz="0" w:space="0" w:color="auto"/>
      </w:divBdr>
    </w:div>
    <w:div w:id="22825695">
      <w:bodyDiv w:val="1"/>
      <w:marLeft w:val="0"/>
      <w:marRight w:val="0"/>
      <w:marTop w:val="0"/>
      <w:marBottom w:val="0"/>
      <w:divBdr>
        <w:top w:val="none" w:sz="0" w:space="0" w:color="auto"/>
        <w:left w:val="none" w:sz="0" w:space="0" w:color="auto"/>
        <w:bottom w:val="none" w:sz="0" w:space="0" w:color="auto"/>
        <w:right w:val="none" w:sz="0" w:space="0" w:color="auto"/>
      </w:divBdr>
    </w:div>
    <w:div w:id="28840399">
      <w:bodyDiv w:val="1"/>
      <w:marLeft w:val="0"/>
      <w:marRight w:val="0"/>
      <w:marTop w:val="0"/>
      <w:marBottom w:val="0"/>
      <w:divBdr>
        <w:top w:val="none" w:sz="0" w:space="0" w:color="auto"/>
        <w:left w:val="none" w:sz="0" w:space="0" w:color="auto"/>
        <w:bottom w:val="none" w:sz="0" w:space="0" w:color="auto"/>
        <w:right w:val="none" w:sz="0" w:space="0" w:color="auto"/>
      </w:divBdr>
    </w:div>
    <w:div w:id="37899945">
      <w:bodyDiv w:val="1"/>
      <w:marLeft w:val="0"/>
      <w:marRight w:val="0"/>
      <w:marTop w:val="0"/>
      <w:marBottom w:val="0"/>
      <w:divBdr>
        <w:top w:val="none" w:sz="0" w:space="0" w:color="auto"/>
        <w:left w:val="none" w:sz="0" w:space="0" w:color="auto"/>
        <w:bottom w:val="none" w:sz="0" w:space="0" w:color="auto"/>
        <w:right w:val="none" w:sz="0" w:space="0" w:color="auto"/>
      </w:divBdr>
    </w:div>
    <w:div w:id="42171305">
      <w:bodyDiv w:val="1"/>
      <w:marLeft w:val="0"/>
      <w:marRight w:val="0"/>
      <w:marTop w:val="0"/>
      <w:marBottom w:val="0"/>
      <w:divBdr>
        <w:top w:val="none" w:sz="0" w:space="0" w:color="auto"/>
        <w:left w:val="none" w:sz="0" w:space="0" w:color="auto"/>
        <w:bottom w:val="none" w:sz="0" w:space="0" w:color="auto"/>
        <w:right w:val="none" w:sz="0" w:space="0" w:color="auto"/>
      </w:divBdr>
    </w:div>
    <w:div w:id="42483079">
      <w:bodyDiv w:val="1"/>
      <w:marLeft w:val="0"/>
      <w:marRight w:val="0"/>
      <w:marTop w:val="0"/>
      <w:marBottom w:val="0"/>
      <w:divBdr>
        <w:top w:val="none" w:sz="0" w:space="0" w:color="auto"/>
        <w:left w:val="none" w:sz="0" w:space="0" w:color="auto"/>
        <w:bottom w:val="none" w:sz="0" w:space="0" w:color="auto"/>
        <w:right w:val="none" w:sz="0" w:space="0" w:color="auto"/>
      </w:divBdr>
    </w:div>
    <w:div w:id="44990345">
      <w:bodyDiv w:val="1"/>
      <w:marLeft w:val="0"/>
      <w:marRight w:val="0"/>
      <w:marTop w:val="0"/>
      <w:marBottom w:val="0"/>
      <w:divBdr>
        <w:top w:val="none" w:sz="0" w:space="0" w:color="auto"/>
        <w:left w:val="none" w:sz="0" w:space="0" w:color="auto"/>
        <w:bottom w:val="none" w:sz="0" w:space="0" w:color="auto"/>
        <w:right w:val="none" w:sz="0" w:space="0" w:color="auto"/>
      </w:divBdr>
    </w:div>
    <w:div w:id="56899863">
      <w:bodyDiv w:val="1"/>
      <w:marLeft w:val="0"/>
      <w:marRight w:val="0"/>
      <w:marTop w:val="0"/>
      <w:marBottom w:val="0"/>
      <w:divBdr>
        <w:top w:val="none" w:sz="0" w:space="0" w:color="auto"/>
        <w:left w:val="none" w:sz="0" w:space="0" w:color="auto"/>
        <w:bottom w:val="none" w:sz="0" w:space="0" w:color="auto"/>
        <w:right w:val="none" w:sz="0" w:space="0" w:color="auto"/>
      </w:divBdr>
    </w:div>
    <w:div w:id="69625782">
      <w:bodyDiv w:val="1"/>
      <w:marLeft w:val="0"/>
      <w:marRight w:val="0"/>
      <w:marTop w:val="0"/>
      <w:marBottom w:val="0"/>
      <w:divBdr>
        <w:top w:val="none" w:sz="0" w:space="0" w:color="auto"/>
        <w:left w:val="none" w:sz="0" w:space="0" w:color="auto"/>
        <w:bottom w:val="none" w:sz="0" w:space="0" w:color="auto"/>
        <w:right w:val="none" w:sz="0" w:space="0" w:color="auto"/>
      </w:divBdr>
    </w:div>
    <w:div w:id="128524779">
      <w:bodyDiv w:val="1"/>
      <w:marLeft w:val="0"/>
      <w:marRight w:val="0"/>
      <w:marTop w:val="0"/>
      <w:marBottom w:val="0"/>
      <w:divBdr>
        <w:top w:val="none" w:sz="0" w:space="0" w:color="auto"/>
        <w:left w:val="none" w:sz="0" w:space="0" w:color="auto"/>
        <w:bottom w:val="none" w:sz="0" w:space="0" w:color="auto"/>
        <w:right w:val="none" w:sz="0" w:space="0" w:color="auto"/>
      </w:divBdr>
      <w:divsChild>
        <w:div w:id="2049065101">
          <w:marLeft w:val="0"/>
          <w:marRight w:val="0"/>
          <w:marTop w:val="0"/>
          <w:marBottom w:val="0"/>
          <w:divBdr>
            <w:top w:val="none" w:sz="0" w:space="0" w:color="auto"/>
            <w:left w:val="none" w:sz="0" w:space="0" w:color="auto"/>
            <w:bottom w:val="none" w:sz="0" w:space="0" w:color="auto"/>
            <w:right w:val="none" w:sz="0" w:space="0" w:color="auto"/>
          </w:divBdr>
        </w:div>
        <w:div w:id="2132363393">
          <w:marLeft w:val="0"/>
          <w:marRight w:val="0"/>
          <w:marTop w:val="0"/>
          <w:marBottom w:val="0"/>
          <w:divBdr>
            <w:top w:val="none" w:sz="0" w:space="0" w:color="auto"/>
            <w:left w:val="none" w:sz="0" w:space="0" w:color="auto"/>
            <w:bottom w:val="none" w:sz="0" w:space="0" w:color="auto"/>
            <w:right w:val="none" w:sz="0" w:space="0" w:color="auto"/>
          </w:divBdr>
        </w:div>
        <w:div w:id="611785491">
          <w:marLeft w:val="0"/>
          <w:marRight w:val="0"/>
          <w:marTop w:val="0"/>
          <w:marBottom w:val="0"/>
          <w:divBdr>
            <w:top w:val="none" w:sz="0" w:space="0" w:color="auto"/>
            <w:left w:val="none" w:sz="0" w:space="0" w:color="auto"/>
            <w:bottom w:val="none" w:sz="0" w:space="0" w:color="auto"/>
            <w:right w:val="none" w:sz="0" w:space="0" w:color="auto"/>
          </w:divBdr>
        </w:div>
        <w:div w:id="778641302">
          <w:marLeft w:val="0"/>
          <w:marRight w:val="0"/>
          <w:marTop w:val="0"/>
          <w:marBottom w:val="0"/>
          <w:divBdr>
            <w:top w:val="none" w:sz="0" w:space="0" w:color="auto"/>
            <w:left w:val="none" w:sz="0" w:space="0" w:color="auto"/>
            <w:bottom w:val="none" w:sz="0" w:space="0" w:color="auto"/>
            <w:right w:val="none" w:sz="0" w:space="0" w:color="auto"/>
          </w:divBdr>
        </w:div>
        <w:div w:id="1514301357">
          <w:marLeft w:val="0"/>
          <w:marRight w:val="0"/>
          <w:marTop w:val="0"/>
          <w:marBottom w:val="0"/>
          <w:divBdr>
            <w:top w:val="none" w:sz="0" w:space="0" w:color="auto"/>
            <w:left w:val="none" w:sz="0" w:space="0" w:color="auto"/>
            <w:bottom w:val="none" w:sz="0" w:space="0" w:color="auto"/>
            <w:right w:val="none" w:sz="0" w:space="0" w:color="auto"/>
          </w:divBdr>
        </w:div>
        <w:div w:id="64768172">
          <w:marLeft w:val="0"/>
          <w:marRight w:val="0"/>
          <w:marTop w:val="0"/>
          <w:marBottom w:val="0"/>
          <w:divBdr>
            <w:top w:val="none" w:sz="0" w:space="0" w:color="auto"/>
            <w:left w:val="none" w:sz="0" w:space="0" w:color="auto"/>
            <w:bottom w:val="none" w:sz="0" w:space="0" w:color="auto"/>
            <w:right w:val="none" w:sz="0" w:space="0" w:color="auto"/>
          </w:divBdr>
        </w:div>
        <w:div w:id="2120761185">
          <w:marLeft w:val="0"/>
          <w:marRight w:val="0"/>
          <w:marTop w:val="0"/>
          <w:marBottom w:val="0"/>
          <w:divBdr>
            <w:top w:val="none" w:sz="0" w:space="0" w:color="auto"/>
            <w:left w:val="none" w:sz="0" w:space="0" w:color="auto"/>
            <w:bottom w:val="none" w:sz="0" w:space="0" w:color="auto"/>
            <w:right w:val="none" w:sz="0" w:space="0" w:color="auto"/>
          </w:divBdr>
        </w:div>
        <w:div w:id="257174508">
          <w:marLeft w:val="0"/>
          <w:marRight w:val="0"/>
          <w:marTop w:val="0"/>
          <w:marBottom w:val="0"/>
          <w:divBdr>
            <w:top w:val="none" w:sz="0" w:space="0" w:color="auto"/>
            <w:left w:val="none" w:sz="0" w:space="0" w:color="auto"/>
            <w:bottom w:val="none" w:sz="0" w:space="0" w:color="auto"/>
            <w:right w:val="none" w:sz="0" w:space="0" w:color="auto"/>
          </w:divBdr>
        </w:div>
        <w:div w:id="517161255">
          <w:marLeft w:val="0"/>
          <w:marRight w:val="0"/>
          <w:marTop w:val="0"/>
          <w:marBottom w:val="0"/>
          <w:divBdr>
            <w:top w:val="none" w:sz="0" w:space="0" w:color="auto"/>
            <w:left w:val="none" w:sz="0" w:space="0" w:color="auto"/>
            <w:bottom w:val="none" w:sz="0" w:space="0" w:color="auto"/>
            <w:right w:val="none" w:sz="0" w:space="0" w:color="auto"/>
          </w:divBdr>
        </w:div>
        <w:div w:id="23949900">
          <w:marLeft w:val="0"/>
          <w:marRight w:val="0"/>
          <w:marTop w:val="0"/>
          <w:marBottom w:val="0"/>
          <w:divBdr>
            <w:top w:val="none" w:sz="0" w:space="0" w:color="auto"/>
            <w:left w:val="none" w:sz="0" w:space="0" w:color="auto"/>
            <w:bottom w:val="none" w:sz="0" w:space="0" w:color="auto"/>
            <w:right w:val="none" w:sz="0" w:space="0" w:color="auto"/>
          </w:divBdr>
        </w:div>
      </w:divsChild>
    </w:div>
    <w:div w:id="185021697">
      <w:bodyDiv w:val="1"/>
      <w:marLeft w:val="0"/>
      <w:marRight w:val="0"/>
      <w:marTop w:val="0"/>
      <w:marBottom w:val="0"/>
      <w:divBdr>
        <w:top w:val="none" w:sz="0" w:space="0" w:color="auto"/>
        <w:left w:val="none" w:sz="0" w:space="0" w:color="auto"/>
        <w:bottom w:val="none" w:sz="0" w:space="0" w:color="auto"/>
        <w:right w:val="none" w:sz="0" w:space="0" w:color="auto"/>
      </w:divBdr>
    </w:div>
    <w:div w:id="192426643">
      <w:bodyDiv w:val="1"/>
      <w:marLeft w:val="0"/>
      <w:marRight w:val="0"/>
      <w:marTop w:val="0"/>
      <w:marBottom w:val="0"/>
      <w:divBdr>
        <w:top w:val="none" w:sz="0" w:space="0" w:color="auto"/>
        <w:left w:val="none" w:sz="0" w:space="0" w:color="auto"/>
        <w:bottom w:val="none" w:sz="0" w:space="0" w:color="auto"/>
        <w:right w:val="none" w:sz="0" w:space="0" w:color="auto"/>
      </w:divBdr>
    </w:div>
    <w:div w:id="207031592">
      <w:bodyDiv w:val="1"/>
      <w:marLeft w:val="0"/>
      <w:marRight w:val="0"/>
      <w:marTop w:val="0"/>
      <w:marBottom w:val="0"/>
      <w:divBdr>
        <w:top w:val="none" w:sz="0" w:space="0" w:color="auto"/>
        <w:left w:val="none" w:sz="0" w:space="0" w:color="auto"/>
        <w:bottom w:val="none" w:sz="0" w:space="0" w:color="auto"/>
        <w:right w:val="none" w:sz="0" w:space="0" w:color="auto"/>
      </w:divBdr>
    </w:div>
    <w:div w:id="232088462">
      <w:bodyDiv w:val="1"/>
      <w:marLeft w:val="0"/>
      <w:marRight w:val="0"/>
      <w:marTop w:val="0"/>
      <w:marBottom w:val="0"/>
      <w:divBdr>
        <w:top w:val="none" w:sz="0" w:space="0" w:color="auto"/>
        <w:left w:val="none" w:sz="0" w:space="0" w:color="auto"/>
        <w:bottom w:val="none" w:sz="0" w:space="0" w:color="auto"/>
        <w:right w:val="none" w:sz="0" w:space="0" w:color="auto"/>
      </w:divBdr>
      <w:divsChild>
        <w:div w:id="335614914">
          <w:marLeft w:val="0"/>
          <w:marRight w:val="0"/>
          <w:marTop w:val="0"/>
          <w:marBottom w:val="0"/>
          <w:divBdr>
            <w:top w:val="none" w:sz="0" w:space="0" w:color="auto"/>
            <w:left w:val="none" w:sz="0" w:space="0" w:color="auto"/>
            <w:bottom w:val="none" w:sz="0" w:space="0" w:color="auto"/>
            <w:right w:val="none" w:sz="0" w:space="0" w:color="auto"/>
          </w:divBdr>
          <w:divsChild>
            <w:div w:id="1746102874">
              <w:marLeft w:val="0"/>
              <w:marRight w:val="0"/>
              <w:marTop w:val="0"/>
              <w:marBottom w:val="0"/>
              <w:divBdr>
                <w:top w:val="none" w:sz="0" w:space="0" w:color="auto"/>
                <w:left w:val="none" w:sz="0" w:space="0" w:color="auto"/>
                <w:bottom w:val="none" w:sz="0" w:space="0" w:color="auto"/>
                <w:right w:val="none" w:sz="0" w:space="0" w:color="auto"/>
              </w:divBdr>
              <w:divsChild>
                <w:div w:id="2024356661">
                  <w:marLeft w:val="0"/>
                  <w:marRight w:val="0"/>
                  <w:marTop w:val="0"/>
                  <w:marBottom w:val="0"/>
                  <w:divBdr>
                    <w:top w:val="none" w:sz="0" w:space="0" w:color="auto"/>
                    <w:left w:val="none" w:sz="0" w:space="0" w:color="auto"/>
                    <w:bottom w:val="none" w:sz="0" w:space="0" w:color="auto"/>
                    <w:right w:val="none" w:sz="0" w:space="0" w:color="auto"/>
                  </w:divBdr>
                  <w:divsChild>
                    <w:div w:id="1219391267">
                      <w:marLeft w:val="0"/>
                      <w:marRight w:val="0"/>
                      <w:marTop w:val="0"/>
                      <w:marBottom w:val="0"/>
                      <w:divBdr>
                        <w:top w:val="none" w:sz="0" w:space="0" w:color="auto"/>
                        <w:left w:val="none" w:sz="0" w:space="0" w:color="auto"/>
                        <w:bottom w:val="none" w:sz="0" w:space="0" w:color="auto"/>
                        <w:right w:val="none" w:sz="0" w:space="0" w:color="auto"/>
                      </w:divBdr>
                      <w:divsChild>
                        <w:div w:id="1643776626">
                          <w:marLeft w:val="60"/>
                          <w:marRight w:val="0"/>
                          <w:marTop w:val="0"/>
                          <w:marBottom w:val="0"/>
                          <w:divBdr>
                            <w:top w:val="none" w:sz="0" w:space="0" w:color="auto"/>
                            <w:left w:val="none" w:sz="0" w:space="0" w:color="auto"/>
                            <w:bottom w:val="none" w:sz="0" w:space="0" w:color="auto"/>
                            <w:right w:val="none" w:sz="0" w:space="0" w:color="auto"/>
                          </w:divBdr>
                          <w:divsChild>
                            <w:div w:id="1391150808">
                              <w:marLeft w:val="0"/>
                              <w:marRight w:val="0"/>
                              <w:marTop w:val="0"/>
                              <w:marBottom w:val="0"/>
                              <w:divBdr>
                                <w:top w:val="none" w:sz="0" w:space="0" w:color="auto"/>
                                <w:left w:val="none" w:sz="0" w:space="0" w:color="auto"/>
                                <w:bottom w:val="none" w:sz="0" w:space="0" w:color="auto"/>
                                <w:right w:val="none" w:sz="0" w:space="0" w:color="auto"/>
                              </w:divBdr>
                              <w:divsChild>
                                <w:div w:id="275868551">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0643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089699">
      <w:bodyDiv w:val="1"/>
      <w:marLeft w:val="0"/>
      <w:marRight w:val="0"/>
      <w:marTop w:val="0"/>
      <w:marBottom w:val="0"/>
      <w:divBdr>
        <w:top w:val="none" w:sz="0" w:space="0" w:color="auto"/>
        <w:left w:val="none" w:sz="0" w:space="0" w:color="auto"/>
        <w:bottom w:val="none" w:sz="0" w:space="0" w:color="auto"/>
        <w:right w:val="none" w:sz="0" w:space="0" w:color="auto"/>
      </w:divBdr>
    </w:div>
    <w:div w:id="247234499">
      <w:bodyDiv w:val="1"/>
      <w:marLeft w:val="0"/>
      <w:marRight w:val="0"/>
      <w:marTop w:val="0"/>
      <w:marBottom w:val="0"/>
      <w:divBdr>
        <w:top w:val="none" w:sz="0" w:space="0" w:color="auto"/>
        <w:left w:val="none" w:sz="0" w:space="0" w:color="auto"/>
        <w:bottom w:val="none" w:sz="0" w:space="0" w:color="auto"/>
        <w:right w:val="none" w:sz="0" w:space="0" w:color="auto"/>
      </w:divBdr>
    </w:div>
    <w:div w:id="254440555">
      <w:bodyDiv w:val="1"/>
      <w:marLeft w:val="0"/>
      <w:marRight w:val="0"/>
      <w:marTop w:val="0"/>
      <w:marBottom w:val="0"/>
      <w:divBdr>
        <w:top w:val="none" w:sz="0" w:space="0" w:color="auto"/>
        <w:left w:val="none" w:sz="0" w:space="0" w:color="auto"/>
        <w:bottom w:val="none" w:sz="0" w:space="0" w:color="auto"/>
        <w:right w:val="none" w:sz="0" w:space="0" w:color="auto"/>
      </w:divBdr>
    </w:div>
    <w:div w:id="261651270">
      <w:bodyDiv w:val="1"/>
      <w:marLeft w:val="0"/>
      <w:marRight w:val="0"/>
      <w:marTop w:val="0"/>
      <w:marBottom w:val="0"/>
      <w:divBdr>
        <w:top w:val="none" w:sz="0" w:space="0" w:color="auto"/>
        <w:left w:val="none" w:sz="0" w:space="0" w:color="auto"/>
        <w:bottom w:val="none" w:sz="0" w:space="0" w:color="auto"/>
        <w:right w:val="none" w:sz="0" w:space="0" w:color="auto"/>
      </w:divBdr>
    </w:div>
    <w:div w:id="264964638">
      <w:bodyDiv w:val="1"/>
      <w:marLeft w:val="0"/>
      <w:marRight w:val="0"/>
      <w:marTop w:val="0"/>
      <w:marBottom w:val="0"/>
      <w:divBdr>
        <w:top w:val="none" w:sz="0" w:space="0" w:color="auto"/>
        <w:left w:val="none" w:sz="0" w:space="0" w:color="auto"/>
        <w:bottom w:val="none" w:sz="0" w:space="0" w:color="auto"/>
        <w:right w:val="none" w:sz="0" w:space="0" w:color="auto"/>
      </w:divBdr>
    </w:div>
    <w:div w:id="273906541">
      <w:bodyDiv w:val="1"/>
      <w:marLeft w:val="0"/>
      <w:marRight w:val="0"/>
      <w:marTop w:val="0"/>
      <w:marBottom w:val="0"/>
      <w:divBdr>
        <w:top w:val="none" w:sz="0" w:space="0" w:color="auto"/>
        <w:left w:val="none" w:sz="0" w:space="0" w:color="auto"/>
        <w:bottom w:val="none" w:sz="0" w:space="0" w:color="auto"/>
        <w:right w:val="none" w:sz="0" w:space="0" w:color="auto"/>
      </w:divBdr>
    </w:div>
    <w:div w:id="287248031">
      <w:bodyDiv w:val="1"/>
      <w:marLeft w:val="0"/>
      <w:marRight w:val="0"/>
      <w:marTop w:val="0"/>
      <w:marBottom w:val="0"/>
      <w:divBdr>
        <w:top w:val="none" w:sz="0" w:space="0" w:color="auto"/>
        <w:left w:val="none" w:sz="0" w:space="0" w:color="auto"/>
        <w:bottom w:val="none" w:sz="0" w:space="0" w:color="auto"/>
        <w:right w:val="none" w:sz="0" w:space="0" w:color="auto"/>
      </w:divBdr>
    </w:div>
    <w:div w:id="301885770">
      <w:bodyDiv w:val="1"/>
      <w:marLeft w:val="0"/>
      <w:marRight w:val="0"/>
      <w:marTop w:val="0"/>
      <w:marBottom w:val="0"/>
      <w:divBdr>
        <w:top w:val="none" w:sz="0" w:space="0" w:color="auto"/>
        <w:left w:val="none" w:sz="0" w:space="0" w:color="auto"/>
        <w:bottom w:val="none" w:sz="0" w:space="0" w:color="auto"/>
        <w:right w:val="none" w:sz="0" w:space="0" w:color="auto"/>
      </w:divBdr>
    </w:div>
    <w:div w:id="308948004">
      <w:bodyDiv w:val="1"/>
      <w:marLeft w:val="0"/>
      <w:marRight w:val="0"/>
      <w:marTop w:val="0"/>
      <w:marBottom w:val="0"/>
      <w:divBdr>
        <w:top w:val="none" w:sz="0" w:space="0" w:color="auto"/>
        <w:left w:val="none" w:sz="0" w:space="0" w:color="auto"/>
        <w:bottom w:val="none" w:sz="0" w:space="0" w:color="auto"/>
        <w:right w:val="none" w:sz="0" w:space="0" w:color="auto"/>
      </w:divBdr>
    </w:div>
    <w:div w:id="332686596">
      <w:bodyDiv w:val="1"/>
      <w:marLeft w:val="0"/>
      <w:marRight w:val="0"/>
      <w:marTop w:val="0"/>
      <w:marBottom w:val="0"/>
      <w:divBdr>
        <w:top w:val="none" w:sz="0" w:space="0" w:color="auto"/>
        <w:left w:val="none" w:sz="0" w:space="0" w:color="auto"/>
        <w:bottom w:val="none" w:sz="0" w:space="0" w:color="auto"/>
        <w:right w:val="none" w:sz="0" w:space="0" w:color="auto"/>
      </w:divBdr>
    </w:div>
    <w:div w:id="349332179">
      <w:bodyDiv w:val="1"/>
      <w:marLeft w:val="0"/>
      <w:marRight w:val="0"/>
      <w:marTop w:val="0"/>
      <w:marBottom w:val="0"/>
      <w:divBdr>
        <w:top w:val="none" w:sz="0" w:space="0" w:color="auto"/>
        <w:left w:val="none" w:sz="0" w:space="0" w:color="auto"/>
        <w:bottom w:val="none" w:sz="0" w:space="0" w:color="auto"/>
        <w:right w:val="none" w:sz="0" w:space="0" w:color="auto"/>
      </w:divBdr>
      <w:divsChild>
        <w:div w:id="1362197120">
          <w:marLeft w:val="0"/>
          <w:marRight w:val="0"/>
          <w:marTop w:val="0"/>
          <w:marBottom w:val="0"/>
          <w:divBdr>
            <w:top w:val="none" w:sz="0" w:space="0" w:color="auto"/>
            <w:left w:val="none" w:sz="0" w:space="0" w:color="auto"/>
            <w:bottom w:val="none" w:sz="0" w:space="0" w:color="auto"/>
            <w:right w:val="none" w:sz="0" w:space="0" w:color="auto"/>
          </w:divBdr>
          <w:divsChild>
            <w:div w:id="1632518991">
              <w:marLeft w:val="0"/>
              <w:marRight w:val="0"/>
              <w:marTop w:val="0"/>
              <w:marBottom w:val="0"/>
              <w:divBdr>
                <w:top w:val="none" w:sz="0" w:space="0" w:color="auto"/>
                <w:left w:val="none" w:sz="0" w:space="0" w:color="auto"/>
                <w:bottom w:val="none" w:sz="0" w:space="0" w:color="auto"/>
                <w:right w:val="none" w:sz="0" w:space="0" w:color="auto"/>
              </w:divBdr>
              <w:divsChild>
                <w:div w:id="910625495">
                  <w:marLeft w:val="0"/>
                  <w:marRight w:val="0"/>
                  <w:marTop w:val="0"/>
                  <w:marBottom w:val="0"/>
                  <w:divBdr>
                    <w:top w:val="none" w:sz="0" w:space="0" w:color="auto"/>
                    <w:left w:val="none" w:sz="0" w:space="0" w:color="auto"/>
                    <w:bottom w:val="none" w:sz="0" w:space="0" w:color="auto"/>
                    <w:right w:val="none" w:sz="0" w:space="0" w:color="auto"/>
                  </w:divBdr>
                  <w:divsChild>
                    <w:div w:id="190991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345269">
          <w:marLeft w:val="60"/>
          <w:marRight w:val="0"/>
          <w:marTop w:val="0"/>
          <w:marBottom w:val="0"/>
          <w:divBdr>
            <w:top w:val="none" w:sz="0" w:space="0" w:color="auto"/>
            <w:left w:val="none" w:sz="0" w:space="0" w:color="auto"/>
            <w:bottom w:val="none" w:sz="0" w:space="0" w:color="auto"/>
            <w:right w:val="none" w:sz="0" w:space="0" w:color="auto"/>
          </w:divBdr>
          <w:divsChild>
            <w:div w:id="2019774079">
              <w:marLeft w:val="0"/>
              <w:marRight w:val="0"/>
              <w:marTop w:val="0"/>
              <w:marBottom w:val="0"/>
              <w:divBdr>
                <w:top w:val="none" w:sz="0" w:space="0" w:color="auto"/>
                <w:left w:val="none" w:sz="0" w:space="0" w:color="auto"/>
                <w:bottom w:val="none" w:sz="0" w:space="0" w:color="auto"/>
                <w:right w:val="none" w:sz="0" w:space="0" w:color="auto"/>
              </w:divBdr>
              <w:divsChild>
                <w:div w:id="48667559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361248444">
      <w:bodyDiv w:val="1"/>
      <w:marLeft w:val="0"/>
      <w:marRight w:val="0"/>
      <w:marTop w:val="0"/>
      <w:marBottom w:val="0"/>
      <w:divBdr>
        <w:top w:val="none" w:sz="0" w:space="0" w:color="auto"/>
        <w:left w:val="none" w:sz="0" w:space="0" w:color="auto"/>
        <w:bottom w:val="none" w:sz="0" w:space="0" w:color="auto"/>
        <w:right w:val="none" w:sz="0" w:space="0" w:color="auto"/>
      </w:divBdr>
      <w:divsChild>
        <w:div w:id="1445733202">
          <w:marLeft w:val="0"/>
          <w:marRight w:val="0"/>
          <w:marTop w:val="0"/>
          <w:marBottom w:val="0"/>
          <w:divBdr>
            <w:top w:val="none" w:sz="0" w:space="0" w:color="auto"/>
            <w:left w:val="none" w:sz="0" w:space="0" w:color="auto"/>
            <w:bottom w:val="none" w:sz="0" w:space="0" w:color="auto"/>
            <w:right w:val="none" w:sz="0" w:space="0" w:color="auto"/>
          </w:divBdr>
          <w:divsChild>
            <w:div w:id="151718684">
              <w:marLeft w:val="135"/>
              <w:marRight w:val="135"/>
              <w:marTop w:val="0"/>
              <w:marBottom w:val="90"/>
              <w:divBdr>
                <w:top w:val="none" w:sz="0" w:space="0" w:color="auto"/>
                <w:left w:val="none" w:sz="0" w:space="0" w:color="auto"/>
                <w:bottom w:val="none" w:sz="0" w:space="0" w:color="auto"/>
                <w:right w:val="none" w:sz="0" w:space="0" w:color="auto"/>
              </w:divBdr>
            </w:div>
            <w:div w:id="1306004340">
              <w:marLeft w:val="135"/>
              <w:marRight w:val="135"/>
              <w:marTop w:val="0"/>
              <w:marBottom w:val="90"/>
              <w:divBdr>
                <w:top w:val="none" w:sz="0" w:space="0" w:color="auto"/>
                <w:left w:val="none" w:sz="0" w:space="0" w:color="auto"/>
                <w:bottom w:val="none" w:sz="0" w:space="0" w:color="auto"/>
                <w:right w:val="none" w:sz="0" w:space="0" w:color="auto"/>
              </w:divBdr>
            </w:div>
            <w:div w:id="1972861823">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363751584">
      <w:bodyDiv w:val="1"/>
      <w:marLeft w:val="0"/>
      <w:marRight w:val="0"/>
      <w:marTop w:val="0"/>
      <w:marBottom w:val="0"/>
      <w:divBdr>
        <w:top w:val="none" w:sz="0" w:space="0" w:color="auto"/>
        <w:left w:val="none" w:sz="0" w:space="0" w:color="auto"/>
        <w:bottom w:val="none" w:sz="0" w:space="0" w:color="auto"/>
        <w:right w:val="none" w:sz="0" w:space="0" w:color="auto"/>
      </w:divBdr>
      <w:divsChild>
        <w:div w:id="602961849">
          <w:marLeft w:val="135"/>
          <w:marRight w:val="135"/>
          <w:marTop w:val="0"/>
          <w:marBottom w:val="90"/>
          <w:divBdr>
            <w:top w:val="none" w:sz="0" w:space="0" w:color="auto"/>
            <w:left w:val="none" w:sz="0" w:space="0" w:color="auto"/>
            <w:bottom w:val="none" w:sz="0" w:space="0" w:color="auto"/>
            <w:right w:val="none" w:sz="0" w:space="0" w:color="auto"/>
          </w:divBdr>
        </w:div>
        <w:div w:id="341973428">
          <w:marLeft w:val="135"/>
          <w:marRight w:val="135"/>
          <w:marTop w:val="0"/>
          <w:marBottom w:val="90"/>
          <w:divBdr>
            <w:top w:val="none" w:sz="0" w:space="0" w:color="auto"/>
            <w:left w:val="none" w:sz="0" w:space="0" w:color="auto"/>
            <w:bottom w:val="none" w:sz="0" w:space="0" w:color="auto"/>
            <w:right w:val="none" w:sz="0" w:space="0" w:color="auto"/>
          </w:divBdr>
        </w:div>
      </w:divsChild>
    </w:div>
    <w:div w:id="370616970">
      <w:bodyDiv w:val="1"/>
      <w:marLeft w:val="0"/>
      <w:marRight w:val="0"/>
      <w:marTop w:val="0"/>
      <w:marBottom w:val="0"/>
      <w:divBdr>
        <w:top w:val="none" w:sz="0" w:space="0" w:color="auto"/>
        <w:left w:val="none" w:sz="0" w:space="0" w:color="auto"/>
        <w:bottom w:val="none" w:sz="0" w:space="0" w:color="auto"/>
        <w:right w:val="none" w:sz="0" w:space="0" w:color="auto"/>
      </w:divBdr>
    </w:div>
    <w:div w:id="376856952">
      <w:bodyDiv w:val="1"/>
      <w:marLeft w:val="0"/>
      <w:marRight w:val="0"/>
      <w:marTop w:val="0"/>
      <w:marBottom w:val="0"/>
      <w:divBdr>
        <w:top w:val="none" w:sz="0" w:space="0" w:color="auto"/>
        <w:left w:val="none" w:sz="0" w:space="0" w:color="auto"/>
        <w:bottom w:val="none" w:sz="0" w:space="0" w:color="auto"/>
        <w:right w:val="none" w:sz="0" w:space="0" w:color="auto"/>
      </w:divBdr>
    </w:div>
    <w:div w:id="382631638">
      <w:bodyDiv w:val="1"/>
      <w:marLeft w:val="0"/>
      <w:marRight w:val="0"/>
      <w:marTop w:val="0"/>
      <w:marBottom w:val="0"/>
      <w:divBdr>
        <w:top w:val="none" w:sz="0" w:space="0" w:color="auto"/>
        <w:left w:val="none" w:sz="0" w:space="0" w:color="auto"/>
        <w:bottom w:val="none" w:sz="0" w:space="0" w:color="auto"/>
        <w:right w:val="none" w:sz="0" w:space="0" w:color="auto"/>
      </w:divBdr>
    </w:div>
    <w:div w:id="390924084">
      <w:bodyDiv w:val="1"/>
      <w:marLeft w:val="0"/>
      <w:marRight w:val="0"/>
      <w:marTop w:val="0"/>
      <w:marBottom w:val="0"/>
      <w:divBdr>
        <w:top w:val="none" w:sz="0" w:space="0" w:color="auto"/>
        <w:left w:val="none" w:sz="0" w:space="0" w:color="auto"/>
        <w:bottom w:val="none" w:sz="0" w:space="0" w:color="auto"/>
        <w:right w:val="none" w:sz="0" w:space="0" w:color="auto"/>
      </w:divBdr>
    </w:div>
    <w:div w:id="413363461">
      <w:bodyDiv w:val="1"/>
      <w:marLeft w:val="0"/>
      <w:marRight w:val="0"/>
      <w:marTop w:val="0"/>
      <w:marBottom w:val="0"/>
      <w:divBdr>
        <w:top w:val="none" w:sz="0" w:space="0" w:color="auto"/>
        <w:left w:val="none" w:sz="0" w:space="0" w:color="auto"/>
        <w:bottom w:val="none" w:sz="0" w:space="0" w:color="auto"/>
        <w:right w:val="none" w:sz="0" w:space="0" w:color="auto"/>
      </w:divBdr>
      <w:divsChild>
        <w:div w:id="1480918293">
          <w:marLeft w:val="0"/>
          <w:marRight w:val="0"/>
          <w:marTop w:val="0"/>
          <w:marBottom w:val="0"/>
          <w:divBdr>
            <w:top w:val="none" w:sz="0" w:space="0" w:color="auto"/>
            <w:left w:val="none" w:sz="0" w:space="0" w:color="auto"/>
            <w:bottom w:val="none" w:sz="0" w:space="0" w:color="auto"/>
            <w:right w:val="none" w:sz="0" w:space="0" w:color="auto"/>
          </w:divBdr>
          <w:divsChild>
            <w:div w:id="2118256836">
              <w:marLeft w:val="0"/>
              <w:marRight w:val="0"/>
              <w:marTop w:val="0"/>
              <w:marBottom w:val="0"/>
              <w:divBdr>
                <w:top w:val="none" w:sz="0" w:space="0" w:color="auto"/>
                <w:left w:val="none" w:sz="0" w:space="0" w:color="auto"/>
                <w:bottom w:val="none" w:sz="0" w:space="0" w:color="auto"/>
                <w:right w:val="none" w:sz="0" w:space="0" w:color="auto"/>
              </w:divBdr>
              <w:divsChild>
                <w:div w:id="1960985204">
                  <w:marLeft w:val="0"/>
                  <w:marRight w:val="0"/>
                  <w:marTop w:val="0"/>
                  <w:marBottom w:val="0"/>
                  <w:divBdr>
                    <w:top w:val="none" w:sz="0" w:space="0" w:color="auto"/>
                    <w:left w:val="none" w:sz="0" w:space="0" w:color="auto"/>
                    <w:bottom w:val="none" w:sz="0" w:space="0" w:color="auto"/>
                    <w:right w:val="none" w:sz="0" w:space="0" w:color="auto"/>
                  </w:divBdr>
                  <w:divsChild>
                    <w:div w:id="524055073">
                      <w:marLeft w:val="60"/>
                      <w:marRight w:val="0"/>
                      <w:marTop w:val="0"/>
                      <w:marBottom w:val="0"/>
                      <w:divBdr>
                        <w:top w:val="none" w:sz="0" w:space="0" w:color="auto"/>
                        <w:left w:val="none" w:sz="0" w:space="0" w:color="auto"/>
                        <w:bottom w:val="none" w:sz="0" w:space="0" w:color="auto"/>
                        <w:right w:val="none" w:sz="0" w:space="0" w:color="auto"/>
                      </w:divBdr>
                      <w:divsChild>
                        <w:div w:id="1774518790">
                          <w:marLeft w:val="0"/>
                          <w:marRight w:val="0"/>
                          <w:marTop w:val="0"/>
                          <w:marBottom w:val="0"/>
                          <w:divBdr>
                            <w:top w:val="none" w:sz="0" w:space="0" w:color="auto"/>
                            <w:left w:val="none" w:sz="0" w:space="0" w:color="auto"/>
                            <w:bottom w:val="none" w:sz="0" w:space="0" w:color="auto"/>
                            <w:right w:val="none" w:sz="0" w:space="0" w:color="auto"/>
                          </w:divBdr>
                          <w:divsChild>
                            <w:div w:id="146145747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828667696">
          <w:marLeft w:val="0"/>
          <w:marRight w:val="0"/>
          <w:marTop w:val="0"/>
          <w:marBottom w:val="0"/>
          <w:divBdr>
            <w:top w:val="none" w:sz="0" w:space="0" w:color="auto"/>
            <w:left w:val="none" w:sz="0" w:space="0" w:color="auto"/>
            <w:bottom w:val="none" w:sz="0" w:space="0" w:color="auto"/>
            <w:right w:val="none" w:sz="0" w:space="0" w:color="auto"/>
          </w:divBdr>
        </w:div>
        <w:div w:id="1794009253">
          <w:marLeft w:val="0"/>
          <w:marRight w:val="0"/>
          <w:marTop w:val="0"/>
          <w:marBottom w:val="0"/>
          <w:divBdr>
            <w:top w:val="none" w:sz="0" w:space="0" w:color="auto"/>
            <w:left w:val="none" w:sz="0" w:space="0" w:color="auto"/>
            <w:bottom w:val="none" w:sz="0" w:space="0" w:color="auto"/>
            <w:right w:val="none" w:sz="0" w:space="0" w:color="auto"/>
          </w:divBdr>
          <w:divsChild>
            <w:div w:id="1239824454">
              <w:marLeft w:val="0"/>
              <w:marRight w:val="0"/>
              <w:marTop w:val="0"/>
              <w:marBottom w:val="0"/>
              <w:divBdr>
                <w:top w:val="none" w:sz="0" w:space="0" w:color="auto"/>
                <w:left w:val="none" w:sz="0" w:space="0" w:color="auto"/>
                <w:bottom w:val="none" w:sz="0" w:space="0" w:color="auto"/>
                <w:right w:val="none" w:sz="0" w:space="0" w:color="auto"/>
              </w:divBdr>
              <w:divsChild>
                <w:div w:id="398090712">
                  <w:marLeft w:val="0"/>
                  <w:marRight w:val="0"/>
                  <w:marTop w:val="0"/>
                  <w:marBottom w:val="0"/>
                  <w:divBdr>
                    <w:top w:val="none" w:sz="0" w:space="0" w:color="auto"/>
                    <w:left w:val="none" w:sz="0" w:space="0" w:color="auto"/>
                    <w:bottom w:val="none" w:sz="0" w:space="0" w:color="auto"/>
                    <w:right w:val="none" w:sz="0" w:space="0" w:color="auto"/>
                  </w:divBdr>
                  <w:divsChild>
                    <w:div w:id="345599874">
                      <w:marLeft w:val="0"/>
                      <w:marRight w:val="0"/>
                      <w:marTop w:val="0"/>
                      <w:marBottom w:val="0"/>
                      <w:divBdr>
                        <w:top w:val="none" w:sz="0" w:space="0" w:color="auto"/>
                        <w:left w:val="none" w:sz="0" w:space="0" w:color="auto"/>
                        <w:bottom w:val="none" w:sz="0" w:space="0" w:color="auto"/>
                        <w:right w:val="none" w:sz="0" w:space="0" w:color="auto"/>
                      </w:divBdr>
                      <w:divsChild>
                        <w:div w:id="2138378779">
                          <w:marLeft w:val="0"/>
                          <w:marRight w:val="0"/>
                          <w:marTop w:val="0"/>
                          <w:marBottom w:val="0"/>
                          <w:divBdr>
                            <w:top w:val="none" w:sz="0" w:space="0" w:color="auto"/>
                            <w:left w:val="none" w:sz="0" w:space="0" w:color="auto"/>
                            <w:bottom w:val="none" w:sz="0" w:space="0" w:color="auto"/>
                            <w:right w:val="none" w:sz="0" w:space="0" w:color="auto"/>
                          </w:divBdr>
                          <w:divsChild>
                            <w:div w:id="274099581">
                              <w:marLeft w:val="0"/>
                              <w:marRight w:val="0"/>
                              <w:marTop w:val="0"/>
                              <w:marBottom w:val="0"/>
                              <w:divBdr>
                                <w:top w:val="none" w:sz="0" w:space="0" w:color="auto"/>
                                <w:left w:val="none" w:sz="0" w:space="0" w:color="auto"/>
                                <w:bottom w:val="none" w:sz="0" w:space="0" w:color="auto"/>
                                <w:right w:val="none" w:sz="0" w:space="0" w:color="auto"/>
                              </w:divBdr>
                              <w:divsChild>
                                <w:div w:id="168467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2868">
                      <w:marLeft w:val="60"/>
                      <w:marRight w:val="0"/>
                      <w:marTop w:val="0"/>
                      <w:marBottom w:val="0"/>
                      <w:divBdr>
                        <w:top w:val="none" w:sz="0" w:space="0" w:color="auto"/>
                        <w:left w:val="none" w:sz="0" w:space="0" w:color="auto"/>
                        <w:bottom w:val="none" w:sz="0" w:space="0" w:color="auto"/>
                        <w:right w:val="none" w:sz="0" w:space="0" w:color="auto"/>
                      </w:divBdr>
                      <w:divsChild>
                        <w:div w:id="890534069">
                          <w:marLeft w:val="0"/>
                          <w:marRight w:val="0"/>
                          <w:marTop w:val="0"/>
                          <w:marBottom w:val="0"/>
                          <w:divBdr>
                            <w:top w:val="none" w:sz="0" w:space="0" w:color="auto"/>
                            <w:left w:val="none" w:sz="0" w:space="0" w:color="auto"/>
                            <w:bottom w:val="none" w:sz="0" w:space="0" w:color="auto"/>
                            <w:right w:val="none" w:sz="0" w:space="0" w:color="auto"/>
                          </w:divBdr>
                          <w:divsChild>
                            <w:div w:id="17703840">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761916">
      <w:bodyDiv w:val="1"/>
      <w:marLeft w:val="0"/>
      <w:marRight w:val="0"/>
      <w:marTop w:val="0"/>
      <w:marBottom w:val="0"/>
      <w:divBdr>
        <w:top w:val="none" w:sz="0" w:space="0" w:color="auto"/>
        <w:left w:val="none" w:sz="0" w:space="0" w:color="auto"/>
        <w:bottom w:val="none" w:sz="0" w:space="0" w:color="auto"/>
        <w:right w:val="none" w:sz="0" w:space="0" w:color="auto"/>
      </w:divBdr>
    </w:div>
    <w:div w:id="551041958">
      <w:bodyDiv w:val="1"/>
      <w:marLeft w:val="0"/>
      <w:marRight w:val="0"/>
      <w:marTop w:val="0"/>
      <w:marBottom w:val="0"/>
      <w:divBdr>
        <w:top w:val="none" w:sz="0" w:space="0" w:color="auto"/>
        <w:left w:val="none" w:sz="0" w:space="0" w:color="auto"/>
        <w:bottom w:val="none" w:sz="0" w:space="0" w:color="auto"/>
        <w:right w:val="none" w:sz="0" w:space="0" w:color="auto"/>
      </w:divBdr>
    </w:div>
    <w:div w:id="588151712">
      <w:bodyDiv w:val="1"/>
      <w:marLeft w:val="0"/>
      <w:marRight w:val="0"/>
      <w:marTop w:val="0"/>
      <w:marBottom w:val="0"/>
      <w:divBdr>
        <w:top w:val="none" w:sz="0" w:space="0" w:color="auto"/>
        <w:left w:val="none" w:sz="0" w:space="0" w:color="auto"/>
        <w:bottom w:val="none" w:sz="0" w:space="0" w:color="auto"/>
        <w:right w:val="none" w:sz="0" w:space="0" w:color="auto"/>
      </w:divBdr>
      <w:divsChild>
        <w:div w:id="425424745">
          <w:marLeft w:val="0"/>
          <w:marRight w:val="0"/>
          <w:marTop w:val="0"/>
          <w:marBottom w:val="0"/>
          <w:divBdr>
            <w:top w:val="none" w:sz="0" w:space="0" w:color="auto"/>
            <w:left w:val="none" w:sz="0" w:space="0" w:color="auto"/>
            <w:bottom w:val="none" w:sz="0" w:space="0" w:color="auto"/>
            <w:right w:val="none" w:sz="0" w:space="0" w:color="auto"/>
          </w:divBdr>
        </w:div>
      </w:divsChild>
    </w:div>
    <w:div w:id="588588650">
      <w:bodyDiv w:val="1"/>
      <w:marLeft w:val="0"/>
      <w:marRight w:val="0"/>
      <w:marTop w:val="0"/>
      <w:marBottom w:val="0"/>
      <w:divBdr>
        <w:top w:val="none" w:sz="0" w:space="0" w:color="auto"/>
        <w:left w:val="none" w:sz="0" w:space="0" w:color="auto"/>
        <w:bottom w:val="none" w:sz="0" w:space="0" w:color="auto"/>
        <w:right w:val="none" w:sz="0" w:space="0" w:color="auto"/>
      </w:divBdr>
    </w:div>
    <w:div w:id="597175696">
      <w:bodyDiv w:val="1"/>
      <w:marLeft w:val="0"/>
      <w:marRight w:val="0"/>
      <w:marTop w:val="0"/>
      <w:marBottom w:val="0"/>
      <w:divBdr>
        <w:top w:val="none" w:sz="0" w:space="0" w:color="auto"/>
        <w:left w:val="none" w:sz="0" w:space="0" w:color="auto"/>
        <w:bottom w:val="none" w:sz="0" w:space="0" w:color="auto"/>
        <w:right w:val="none" w:sz="0" w:space="0" w:color="auto"/>
      </w:divBdr>
    </w:div>
    <w:div w:id="622348810">
      <w:bodyDiv w:val="1"/>
      <w:marLeft w:val="0"/>
      <w:marRight w:val="0"/>
      <w:marTop w:val="0"/>
      <w:marBottom w:val="0"/>
      <w:divBdr>
        <w:top w:val="none" w:sz="0" w:space="0" w:color="auto"/>
        <w:left w:val="none" w:sz="0" w:space="0" w:color="auto"/>
        <w:bottom w:val="none" w:sz="0" w:space="0" w:color="auto"/>
        <w:right w:val="none" w:sz="0" w:space="0" w:color="auto"/>
      </w:divBdr>
    </w:div>
    <w:div w:id="660545018">
      <w:bodyDiv w:val="1"/>
      <w:marLeft w:val="0"/>
      <w:marRight w:val="0"/>
      <w:marTop w:val="0"/>
      <w:marBottom w:val="0"/>
      <w:divBdr>
        <w:top w:val="none" w:sz="0" w:space="0" w:color="auto"/>
        <w:left w:val="none" w:sz="0" w:space="0" w:color="auto"/>
        <w:bottom w:val="none" w:sz="0" w:space="0" w:color="auto"/>
        <w:right w:val="none" w:sz="0" w:space="0" w:color="auto"/>
      </w:divBdr>
    </w:div>
    <w:div w:id="681971743">
      <w:bodyDiv w:val="1"/>
      <w:marLeft w:val="0"/>
      <w:marRight w:val="0"/>
      <w:marTop w:val="0"/>
      <w:marBottom w:val="0"/>
      <w:divBdr>
        <w:top w:val="none" w:sz="0" w:space="0" w:color="auto"/>
        <w:left w:val="none" w:sz="0" w:space="0" w:color="auto"/>
        <w:bottom w:val="none" w:sz="0" w:space="0" w:color="auto"/>
        <w:right w:val="none" w:sz="0" w:space="0" w:color="auto"/>
      </w:divBdr>
    </w:div>
    <w:div w:id="699430382">
      <w:bodyDiv w:val="1"/>
      <w:marLeft w:val="0"/>
      <w:marRight w:val="0"/>
      <w:marTop w:val="0"/>
      <w:marBottom w:val="0"/>
      <w:divBdr>
        <w:top w:val="none" w:sz="0" w:space="0" w:color="auto"/>
        <w:left w:val="none" w:sz="0" w:space="0" w:color="auto"/>
        <w:bottom w:val="none" w:sz="0" w:space="0" w:color="auto"/>
        <w:right w:val="none" w:sz="0" w:space="0" w:color="auto"/>
      </w:divBdr>
    </w:div>
    <w:div w:id="709231159">
      <w:bodyDiv w:val="1"/>
      <w:marLeft w:val="0"/>
      <w:marRight w:val="0"/>
      <w:marTop w:val="0"/>
      <w:marBottom w:val="0"/>
      <w:divBdr>
        <w:top w:val="none" w:sz="0" w:space="0" w:color="auto"/>
        <w:left w:val="none" w:sz="0" w:space="0" w:color="auto"/>
        <w:bottom w:val="none" w:sz="0" w:space="0" w:color="auto"/>
        <w:right w:val="none" w:sz="0" w:space="0" w:color="auto"/>
      </w:divBdr>
    </w:div>
    <w:div w:id="738669579">
      <w:bodyDiv w:val="1"/>
      <w:marLeft w:val="0"/>
      <w:marRight w:val="0"/>
      <w:marTop w:val="0"/>
      <w:marBottom w:val="0"/>
      <w:divBdr>
        <w:top w:val="none" w:sz="0" w:space="0" w:color="auto"/>
        <w:left w:val="none" w:sz="0" w:space="0" w:color="auto"/>
        <w:bottom w:val="none" w:sz="0" w:space="0" w:color="auto"/>
        <w:right w:val="none" w:sz="0" w:space="0" w:color="auto"/>
      </w:divBdr>
      <w:divsChild>
        <w:div w:id="887954665">
          <w:marLeft w:val="0"/>
          <w:marRight w:val="0"/>
          <w:marTop w:val="0"/>
          <w:marBottom w:val="0"/>
          <w:divBdr>
            <w:top w:val="none" w:sz="0" w:space="0" w:color="auto"/>
            <w:left w:val="none" w:sz="0" w:space="0" w:color="auto"/>
            <w:bottom w:val="none" w:sz="0" w:space="0" w:color="auto"/>
            <w:right w:val="none" w:sz="0" w:space="0" w:color="auto"/>
          </w:divBdr>
        </w:div>
      </w:divsChild>
    </w:div>
    <w:div w:id="745565913">
      <w:bodyDiv w:val="1"/>
      <w:marLeft w:val="0"/>
      <w:marRight w:val="0"/>
      <w:marTop w:val="0"/>
      <w:marBottom w:val="0"/>
      <w:divBdr>
        <w:top w:val="none" w:sz="0" w:space="0" w:color="auto"/>
        <w:left w:val="none" w:sz="0" w:space="0" w:color="auto"/>
        <w:bottom w:val="none" w:sz="0" w:space="0" w:color="auto"/>
        <w:right w:val="none" w:sz="0" w:space="0" w:color="auto"/>
      </w:divBdr>
    </w:div>
    <w:div w:id="749084571">
      <w:bodyDiv w:val="1"/>
      <w:marLeft w:val="0"/>
      <w:marRight w:val="0"/>
      <w:marTop w:val="0"/>
      <w:marBottom w:val="0"/>
      <w:divBdr>
        <w:top w:val="none" w:sz="0" w:space="0" w:color="auto"/>
        <w:left w:val="none" w:sz="0" w:space="0" w:color="auto"/>
        <w:bottom w:val="none" w:sz="0" w:space="0" w:color="auto"/>
        <w:right w:val="none" w:sz="0" w:space="0" w:color="auto"/>
      </w:divBdr>
      <w:divsChild>
        <w:div w:id="1433358883">
          <w:marLeft w:val="0"/>
          <w:marRight w:val="0"/>
          <w:marTop w:val="0"/>
          <w:marBottom w:val="0"/>
          <w:divBdr>
            <w:top w:val="none" w:sz="0" w:space="0" w:color="auto"/>
            <w:left w:val="none" w:sz="0" w:space="0" w:color="auto"/>
            <w:bottom w:val="none" w:sz="0" w:space="0" w:color="auto"/>
            <w:right w:val="none" w:sz="0" w:space="0" w:color="auto"/>
          </w:divBdr>
        </w:div>
      </w:divsChild>
    </w:div>
    <w:div w:id="796728313">
      <w:bodyDiv w:val="1"/>
      <w:marLeft w:val="0"/>
      <w:marRight w:val="0"/>
      <w:marTop w:val="0"/>
      <w:marBottom w:val="0"/>
      <w:divBdr>
        <w:top w:val="none" w:sz="0" w:space="0" w:color="auto"/>
        <w:left w:val="none" w:sz="0" w:space="0" w:color="auto"/>
        <w:bottom w:val="none" w:sz="0" w:space="0" w:color="auto"/>
        <w:right w:val="none" w:sz="0" w:space="0" w:color="auto"/>
      </w:divBdr>
    </w:div>
    <w:div w:id="820661942">
      <w:bodyDiv w:val="1"/>
      <w:marLeft w:val="0"/>
      <w:marRight w:val="0"/>
      <w:marTop w:val="0"/>
      <w:marBottom w:val="0"/>
      <w:divBdr>
        <w:top w:val="none" w:sz="0" w:space="0" w:color="auto"/>
        <w:left w:val="none" w:sz="0" w:space="0" w:color="auto"/>
        <w:bottom w:val="none" w:sz="0" w:space="0" w:color="auto"/>
        <w:right w:val="none" w:sz="0" w:space="0" w:color="auto"/>
      </w:divBdr>
    </w:div>
    <w:div w:id="823545111">
      <w:bodyDiv w:val="1"/>
      <w:marLeft w:val="0"/>
      <w:marRight w:val="0"/>
      <w:marTop w:val="0"/>
      <w:marBottom w:val="0"/>
      <w:divBdr>
        <w:top w:val="none" w:sz="0" w:space="0" w:color="auto"/>
        <w:left w:val="none" w:sz="0" w:space="0" w:color="auto"/>
        <w:bottom w:val="none" w:sz="0" w:space="0" w:color="auto"/>
        <w:right w:val="none" w:sz="0" w:space="0" w:color="auto"/>
      </w:divBdr>
    </w:div>
    <w:div w:id="854073911">
      <w:bodyDiv w:val="1"/>
      <w:marLeft w:val="0"/>
      <w:marRight w:val="0"/>
      <w:marTop w:val="0"/>
      <w:marBottom w:val="0"/>
      <w:divBdr>
        <w:top w:val="none" w:sz="0" w:space="0" w:color="auto"/>
        <w:left w:val="none" w:sz="0" w:space="0" w:color="auto"/>
        <w:bottom w:val="none" w:sz="0" w:space="0" w:color="auto"/>
        <w:right w:val="none" w:sz="0" w:space="0" w:color="auto"/>
      </w:divBdr>
    </w:div>
    <w:div w:id="876508612">
      <w:bodyDiv w:val="1"/>
      <w:marLeft w:val="0"/>
      <w:marRight w:val="0"/>
      <w:marTop w:val="0"/>
      <w:marBottom w:val="0"/>
      <w:divBdr>
        <w:top w:val="none" w:sz="0" w:space="0" w:color="auto"/>
        <w:left w:val="none" w:sz="0" w:space="0" w:color="auto"/>
        <w:bottom w:val="none" w:sz="0" w:space="0" w:color="auto"/>
        <w:right w:val="none" w:sz="0" w:space="0" w:color="auto"/>
      </w:divBdr>
      <w:divsChild>
        <w:div w:id="1152715061">
          <w:marLeft w:val="0"/>
          <w:marRight w:val="0"/>
          <w:marTop w:val="0"/>
          <w:marBottom w:val="0"/>
          <w:divBdr>
            <w:top w:val="none" w:sz="0" w:space="0" w:color="auto"/>
            <w:left w:val="none" w:sz="0" w:space="0" w:color="auto"/>
            <w:bottom w:val="none" w:sz="0" w:space="0" w:color="auto"/>
            <w:right w:val="none" w:sz="0" w:space="0" w:color="auto"/>
          </w:divBdr>
          <w:divsChild>
            <w:div w:id="678196594">
              <w:marLeft w:val="0"/>
              <w:marRight w:val="0"/>
              <w:marTop w:val="0"/>
              <w:marBottom w:val="0"/>
              <w:divBdr>
                <w:top w:val="none" w:sz="0" w:space="0" w:color="auto"/>
                <w:left w:val="none" w:sz="0" w:space="0" w:color="auto"/>
                <w:bottom w:val="none" w:sz="0" w:space="0" w:color="auto"/>
                <w:right w:val="none" w:sz="0" w:space="0" w:color="auto"/>
              </w:divBdr>
              <w:divsChild>
                <w:div w:id="1189682603">
                  <w:marLeft w:val="0"/>
                  <w:marRight w:val="0"/>
                  <w:marTop w:val="0"/>
                  <w:marBottom w:val="0"/>
                  <w:divBdr>
                    <w:top w:val="none" w:sz="0" w:space="0" w:color="auto"/>
                    <w:left w:val="none" w:sz="0" w:space="0" w:color="auto"/>
                    <w:bottom w:val="none" w:sz="0" w:space="0" w:color="auto"/>
                    <w:right w:val="none" w:sz="0" w:space="0" w:color="auto"/>
                  </w:divBdr>
                  <w:divsChild>
                    <w:div w:id="1743597843">
                      <w:marLeft w:val="0"/>
                      <w:marRight w:val="0"/>
                      <w:marTop w:val="0"/>
                      <w:marBottom w:val="0"/>
                      <w:divBdr>
                        <w:top w:val="none" w:sz="0" w:space="0" w:color="auto"/>
                        <w:left w:val="none" w:sz="0" w:space="0" w:color="auto"/>
                        <w:bottom w:val="none" w:sz="0" w:space="0" w:color="auto"/>
                        <w:right w:val="none" w:sz="0" w:space="0" w:color="auto"/>
                      </w:divBdr>
                      <w:divsChild>
                        <w:div w:id="941886431">
                          <w:marLeft w:val="60"/>
                          <w:marRight w:val="0"/>
                          <w:marTop w:val="0"/>
                          <w:marBottom w:val="0"/>
                          <w:divBdr>
                            <w:top w:val="none" w:sz="0" w:space="0" w:color="auto"/>
                            <w:left w:val="none" w:sz="0" w:space="0" w:color="auto"/>
                            <w:bottom w:val="none" w:sz="0" w:space="0" w:color="auto"/>
                            <w:right w:val="none" w:sz="0" w:space="0" w:color="auto"/>
                          </w:divBdr>
                          <w:divsChild>
                            <w:div w:id="249697253">
                              <w:marLeft w:val="0"/>
                              <w:marRight w:val="0"/>
                              <w:marTop w:val="0"/>
                              <w:marBottom w:val="0"/>
                              <w:divBdr>
                                <w:top w:val="none" w:sz="0" w:space="0" w:color="auto"/>
                                <w:left w:val="none" w:sz="0" w:space="0" w:color="auto"/>
                                <w:bottom w:val="none" w:sz="0" w:space="0" w:color="auto"/>
                                <w:right w:val="none" w:sz="0" w:space="0" w:color="auto"/>
                              </w:divBdr>
                              <w:divsChild>
                                <w:div w:id="1300573968">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96785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394817">
      <w:bodyDiv w:val="1"/>
      <w:marLeft w:val="0"/>
      <w:marRight w:val="0"/>
      <w:marTop w:val="0"/>
      <w:marBottom w:val="0"/>
      <w:divBdr>
        <w:top w:val="none" w:sz="0" w:space="0" w:color="auto"/>
        <w:left w:val="none" w:sz="0" w:space="0" w:color="auto"/>
        <w:bottom w:val="none" w:sz="0" w:space="0" w:color="auto"/>
        <w:right w:val="none" w:sz="0" w:space="0" w:color="auto"/>
      </w:divBdr>
    </w:div>
    <w:div w:id="998196649">
      <w:bodyDiv w:val="1"/>
      <w:marLeft w:val="0"/>
      <w:marRight w:val="0"/>
      <w:marTop w:val="0"/>
      <w:marBottom w:val="0"/>
      <w:divBdr>
        <w:top w:val="none" w:sz="0" w:space="0" w:color="auto"/>
        <w:left w:val="none" w:sz="0" w:space="0" w:color="auto"/>
        <w:bottom w:val="none" w:sz="0" w:space="0" w:color="auto"/>
        <w:right w:val="none" w:sz="0" w:space="0" w:color="auto"/>
      </w:divBdr>
    </w:div>
    <w:div w:id="1029527083">
      <w:bodyDiv w:val="1"/>
      <w:marLeft w:val="0"/>
      <w:marRight w:val="0"/>
      <w:marTop w:val="0"/>
      <w:marBottom w:val="0"/>
      <w:divBdr>
        <w:top w:val="none" w:sz="0" w:space="0" w:color="auto"/>
        <w:left w:val="none" w:sz="0" w:space="0" w:color="auto"/>
        <w:bottom w:val="none" w:sz="0" w:space="0" w:color="auto"/>
        <w:right w:val="none" w:sz="0" w:space="0" w:color="auto"/>
      </w:divBdr>
    </w:div>
    <w:div w:id="1121267382">
      <w:bodyDiv w:val="1"/>
      <w:marLeft w:val="0"/>
      <w:marRight w:val="0"/>
      <w:marTop w:val="0"/>
      <w:marBottom w:val="0"/>
      <w:divBdr>
        <w:top w:val="none" w:sz="0" w:space="0" w:color="auto"/>
        <w:left w:val="none" w:sz="0" w:space="0" w:color="auto"/>
        <w:bottom w:val="none" w:sz="0" w:space="0" w:color="auto"/>
        <w:right w:val="none" w:sz="0" w:space="0" w:color="auto"/>
      </w:divBdr>
    </w:div>
    <w:div w:id="1148981005">
      <w:bodyDiv w:val="1"/>
      <w:marLeft w:val="0"/>
      <w:marRight w:val="0"/>
      <w:marTop w:val="0"/>
      <w:marBottom w:val="0"/>
      <w:divBdr>
        <w:top w:val="none" w:sz="0" w:space="0" w:color="auto"/>
        <w:left w:val="none" w:sz="0" w:space="0" w:color="auto"/>
        <w:bottom w:val="none" w:sz="0" w:space="0" w:color="auto"/>
        <w:right w:val="none" w:sz="0" w:space="0" w:color="auto"/>
      </w:divBdr>
    </w:div>
    <w:div w:id="1149706957">
      <w:bodyDiv w:val="1"/>
      <w:marLeft w:val="0"/>
      <w:marRight w:val="0"/>
      <w:marTop w:val="0"/>
      <w:marBottom w:val="0"/>
      <w:divBdr>
        <w:top w:val="none" w:sz="0" w:space="0" w:color="auto"/>
        <w:left w:val="none" w:sz="0" w:space="0" w:color="auto"/>
        <w:bottom w:val="none" w:sz="0" w:space="0" w:color="auto"/>
        <w:right w:val="none" w:sz="0" w:space="0" w:color="auto"/>
      </w:divBdr>
    </w:div>
    <w:div w:id="1150093099">
      <w:bodyDiv w:val="1"/>
      <w:marLeft w:val="0"/>
      <w:marRight w:val="0"/>
      <w:marTop w:val="0"/>
      <w:marBottom w:val="0"/>
      <w:divBdr>
        <w:top w:val="none" w:sz="0" w:space="0" w:color="auto"/>
        <w:left w:val="none" w:sz="0" w:space="0" w:color="auto"/>
        <w:bottom w:val="none" w:sz="0" w:space="0" w:color="auto"/>
        <w:right w:val="none" w:sz="0" w:space="0" w:color="auto"/>
      </w:divBdr>
    </w:div>
    <w:div w:id="1193572724">
      <w:bodyDiv w:val="1"/>
      <w:marLeft w:val="0"/>
      <w:marRight w:val="0"/>
      <w:marTop w:val="0"/>
      <w:marBottom w:val="0"/>
      <w:divBdr>
        <w:top w:val="none" w:sz="0" w:space="0" w:color="auto"/>
        <w:left w:val="none" w:sz="0" w:space="0" w:color="auto"/>
        <w:bottom w:val="none" w:sz="0" w:space="0" w:color="auto"/>
        <w:right w:val="none" w:sz="0" w:space="0" w:color="auto"/>
      </w:divBdr>
    </w:div>
    <w:div w:id="1227376051">
      <w:bodyDiv w:val="1"/>
      <w:marLeft w:val="0"/>
      <w:marRight w:val="0"/>
      <w:marTop w:val="0"/>
      <w:marBottom w:val="0"/>
      <w:divBdr>
        <w:top w:val="none" w:sz="0" w:space="0" w:color="auto"/>
        <w:left w:val="none" w:sz="0" w:space="0" w:color="auto"/>
        <w:bottom w:val="none" w:sz="0" w:space="0" w:color="auto"/>
        <w:right w:val="none" w:sz="0" w:space="0" w:color="auto"/>
      </w:divBdr>
    </w:div>
    <w:div w:id="1293444564">
      <w:bodyDiv w:val="1"/>
      <w:marLeft w:val="0"/>
      <w:marRight w:val="0"/>
      <w:marTop w:val="0"/>
      <w:marBottom w:val="0"/>
      <w:divBdr>
        <w:top w:val="none" w:sz="0" w:space="0" w:color="auto"/>
        <w:left w:val="none" w:sz="0" w:space="0" w:color="auto"/>
        <w:bottom w:val="none" w:sz="0" w:space="0" w:color="auto"/>
        <w:right w:val="none" w:sz="0" w:space="0" w:color="auto"/>
      </w:divBdr>
    </w:div>
    <w:div w:id="1295142363">
      <w:bodyDiv w:val="1"/>
      <w:marLeft w:val="0"/>
      <w:marRight w:val="0"/>
      <w:marTop w:val="0"/>
      <w:marBottom w:val="0"/>
      <w:divBdr>
        <w:top w:val="none" w:sz="0" w:space="0" w:color="auto"/>
        <w:left w:val="none" w:sz="0" w:space="0" w:color="auto"/>
        <w:bottom w:val="none" w:sz="0" w:space="0" w:color="auto"/>
        <w:right w:val="none" w:sz="0" w:space="0" w:color="auto"/>
      </w:divBdr>
    </w:div>
    <w:div w:id="1296564914">
      <w:bodyDiv w:val="1"/>
      <w:marLeft w:val="0"/>
      <w:marRight w:val="0"/>
      <w:marTop w:val="0"/>
      <w:marBottom w:val="0"/>
      <w:divBdr>
        <w:top w:val="none" w:sz="0" w:space="0" w:color="auto"/>
        <w:left w:val="none" w:sz="0" w:space="0" w:color="auto"/>
        <w:bottom w:val="none" w:sz="0" w:space="0" w:color="auto"/>
        <w:right w:val="none" w:sz="0" w:space="0" w:color="auto"/>
      </w:divBdr>
    </w:div>
    <w:div w:id="1329599423">
      <w:bodyDiv w:val="1"/>
      <w:marLeft w:val="0"/>
      <w:marRight w:val="0"/>
      <w:marTop w:val="0"/>
      <w:marBottom w:val="0"/>
      <w:divBdr>
        <w:top w:val="none" w:sz="0" w:space="0" w:color="auto"/>
        <w:left w:val="none" w:sz="0" w:space="0" w:color="auto"/>
        <w:bottom w:val="none" w:sz="0" w:space="0" w:color="auto"/>
        <w:right w:val="none" w:sz="0" w:space="0" w:color="auto"/>
      </w:divBdr>
    </w:div>
    <w:div w:id="1349411975">
      <w:bodyDiv w:val="1"/>
      <w:marLeft w:val="0"/>
      <w:marRight w:val="0"/>
      <w:marTop w:val="0"/>
      <w:marBottom w:val="0"/>
      <w:divBdr>
        <w:top w:val="none" w:sz="0" w:space="0" w:color="auto"/>
        <w:left w:val="none" w:sz="0" w:space="0" w:color="auto"/>
        <w:bottom w:val="none" w:sz="0" w:space="0" w:color="auto"/>
        <w:right w:val="none" w:sz="0" w:space="0" w:color="auto"/>
      </w:divBdr>
    </w:div>
    <w:div w:id="1351295903">
      <w:bodyDiv w:val="1"/>
      <w:marLeft w:val="0"/>
      <w:marRight w:val="0"/>
      <w:marTop w:val="0"/>
      <w:marBottom w:val="0"/>
      <w:divBdr>
        <w:top w:val="none" w:sz="0" w:space="0" w:color="auto"/>
        <w:left w:val="none" w:sz="0" w:space="0" w:color="auto"/>
        <w:bottom w:val="none" w:sz="0" w:space="0" w:color="auto"/>
        <w:right w:val="none" w:sz="0" w:space="0" w:color="auto"/>
      </w:divBdr>
    </w:div>
    <w:div w:id="1373310697">
      <w:bodyDiv w:val="1"/>
      <w:marLeft w:val="0"/>
      <w:marRight w:val="0"/>
      <w:marTop w:val="0"/>
      <w:marBottom w:val="0"/>
      <w:divBdr>
        <w:top w:val="none" w:sz="0" w:space="0" w:color="auto"/>
        <w:left w:val="none" w:sz="0" w:space="0" w:color="auto"/>
        <w:bottom w:val="none" w:sz="0" w:space="0" w:color="auto"/>
        <w:right w:val="none" w:sz="0" w:space="0" w:color="auto"/>
      </w:divBdr>
      <w:divsChild>
        <w:div w:id="468674958">
          <w:marLeft w:val="0"/>
          <w:marRight w:val="0"/>
          <w:marTop w:val="0"/>
          <w:marBottom w:val="0"/>
          <w:divBdr>
            <w:top w:val="none" w:sz="0" w:space="0" w:color="auto"/>
            <w:left w:val="none" w:sz="0" w:space="0" w:color="auto"/>
            <w:bottom w:val="none" w:sz="0" w:space="0" w:color="auto"/>
            <w:right w:val="none" w:sz="0" w:space="0" w:color="auto"/>
          </w:divBdr>
          <w:divsChild>
            <w:div w:id="1494031219">
              <w:marLeft w:val="0"/>
              <w:marRight w:val="0"/>
              <w:marTop w:val="0"/>
              <w:marBottom w:val="0"/>
              <w:divBdr>
                <w:top w:val="none" w:sz="0" w:space="0" w:color="auto"/>
                <w:left w:val="none" w:sz="0" w:space="0" w:color="auto"/>
                <w:bottom w:val="none" w:sz="0" w:space="0" w:color="auto"/>
                <w:right w:val="none" w:sz="0" w:space="0" w:color="auto"/>
              </w:divBdr>
              <w:divsChild>
                <w:div w:id="1472600352">
                  <w:marLeft w:val="0"/>
                  <w:marRight w:val="0"/>
                  <w:marTop w:val="0"/>
                  <w:marBottom w:val="0"/>
                  <w:divBdr>
                    <w:top w:val="none" w:sz="0" w:space="0" w:color="auto"/>
                    <w:left w:val="none" w:sz="0" w:space="0" w:color="auto"/>
                    <w:bottom w:val="none" w:sz="0" w:space="0" w:color="auto"/>
                    <w:right w:val="none" w:sz="0" w:space="0" w:color="auto"/>
                  </w:divBdr>
                  <w:divsChild>
                    <w:div w:id="523979093">
                      <w:marLeft w:val="60"/>
                      <w:marRight w:val="0"/>
                      <w:marTop w:val="0"/>
                      <w:marBottom w:val="0"/>
                      <w:divBdr>
                        <w:top w:val="none" w:sz="0" w:space="0" w:color="auto"/>
                        <w:left w:val="none" w:sz="0" w:space="0" w:color="auto"/>
                        <w:bottom w:val="none" w:sz="0" w:space="0" w:color="auto"/>
                        <w:right w:val="none" w:sz="0" w:space="0" w:color="auto"/>
                      </w:divBdr>
                      <w:divsChild>
                        <w:div w:id="1607805118">
                          <w:marLeft w:val="0"/>
                          <w:marRight w:val="0"/>
                          <w:marTop w:val="0"/>
                          <w:marBottom w:val="0"/>
                          <w:divBdr>
                            <w:top w:val="none" w:sz="0" w:space="0" w:color="auto"/>
                            <w:left w:val="none" w:sz="0" w:space="0" w:color="auto"/>
                            <w:bottom w:val="none" w:sz="0" w:space="0" w:color="auto"/>
                            <w:right w:val="none" w:sz="0" w:space="0" w:color="auto"/>
                          </w:divBdr>
                          <w:divsChild>
                            <w:div w:id="190776247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2039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09013">
      <w:bodyDiv w:val="1"/>
      <w:marLeft w:val="0"/>
      <w:marRight w:val="0"/>
      <w:marTop w:val="0"/>
      <w:marBottom w:val="0"/>
      <w:divBdr>
        <w:top w:val="none" w:sz="0" w:space="0" w:color="auto"/>
        <w:left w:val="none" w:sz="0" w:space="0" w:color="auto"/>
        <w:bottom w:val="none" w:sz="0" w:space="0" w:color="auto"/>
        <w:right w:val="none" w:sz="0" w:space="0" w:color="auto"/>
      </w:divBdr>
      <w:divsChild>
        <w:div w:id="1774282253">
          <w:marLeft w:val="0"/>
          <w:marRight w:val="0"/>
          <w:marTop w:val="0"/>
          <w:marBottom w:val="0"/>
          <w:divBdr>
            <w:top w:val="none" w:sz="0" w:space="0" w:color="auto"/>
            <w:left w:val="none" w:sz="0" w:space="0" w:color="auto"/>
            <w:bottom w:val="none" w:sz="0" w:space="0" w:color="auto"/>
            <w:right w:val="none" w:sz="0" w:space="0" w:color="auto"/>
          </w:divBdr>
          <w:divsChild>
            <w:div w:id="568812293">
              <w:marLeft w:val="0"/>
              <w:marRight w:val="0"/>
              <w:marTop w:val="0"/>
              <w:marBottom w:val="0"/>
              <w:divBdr>
                <w:top w:val="none" w:sz="0" w:space="0" w:color="auto"/>
                <w:left w:val="none" w:sz="0" w:space="0" w:color="auto"/>
                <w:bottom w:val="none" w:sz="0" w:space="0" w:color="auto"/>
                <w:right w:val="none" w:sz="0" w:space="0" w:color="auto"/>
              </w:divBdr>
              <w:divsChild>
                <w:div w:id="1945380234">
                  <w:marLeft w:val="0"/>
                  <w:marRight w:val="0"/>
                  <w:marTop w:val="0"/>
                  <w:marBottom w:val="0"/>
                  <w:divBdr>
                    <w:top w:val="none" w:sz="0" w:space="0" w:color="auto"/>
                    <w:left w:val="none" w:sz="0" w:space="0" w:color="auto"/>
                    <w:bottom w:val="none" w:sz="0" w:space="0" w:color="auto"/>
                    <w:right w:val="none" w:sz="0" w:space="0" w:color="auto"/>
                  </w:divBdr>
                  <w:divsChild>
                    <w:div w:id="281228402">
                      <w:marLeft w:val="0"/>
                      <w:marRight w:val="0"/>
                      <w:marTop w:val="0"/>
                      <w:marBottom w:val="0"/>
                      <w:divBdr>
                        <w:top w:val="none" w:sz="0" w:space="0" w:color="auto"/>
                        <w:left w:val="none" w:sz="0" w:space="0" w:color="auto"/>
                        <w:bottom w:val="none" w:sz="0" w:space="0" w:color="auto"/>
                        <w:right w:val="none" w:sz="0" w:space="0" w:color="auto"/>
                      </w:divBdr>
                      <w:divsChild>
                        <w:div w:id="1294826952">
                          <w:marLeft w:val="60"/>
                          <w:marRight w:val="0"/>
                          <w:marTop w:val="0"/>
                          <w:marBottom w:val="0"/>
                          <w:divBdr>
                            <w:top w:val="none" w:sz="0" w:space="0" w:color="auto"/>
                            <w:left w:val="none" w:sz="0" w:space="0" w:color="auto"/>
                            <w:bottom w:val="none" w:sz="0" w:space="0" w:color="auto"/>
                            <w:right w:val="none" w:sz="0" w:space="0" w:color="auto"/>
                          </w:divBdr>
                          <w:divsChild>
                            <w:div w:id="499975701">
                              <w:marLeft w:val="0"/>
                              <w:marRight w:val="0"/>
                              <w:marTop w:val="0"/>
                              <w:marBottom w:val="0"/>
                              <w:divBdr>
                                <w:top w:val="none" w:sz="0" w:space="0" w:color="auto"/>
                                <w:left w:val="none" w:sz="0" w:space="0" w:color="auto"/>
                                <w:bottom w:val="none" w:sz="0" w:space="0" w:color="auto"/>
                                <w:right w:val="none" w:sz="0" w:space="0" w:color="auto"/>
                              </w:divBdr>
                              <w:divsChild>
                                <w:div w:id="27768429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57397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128542">
      <w:bodyDiv w:val="1"/>
      <w:marLeft w:val="0"/>
      <w:marRight w:val="0"/>
      <w:marTop w:val="0"/>
      <w:marBottom w:val="0"/>
      <w:divBdr>
        <w:top w:val="none" w:sz="0" w:space="0" w:color="auto"/>
        <w:left w:val="none" w:sz="0" w:space="0" w:color="auto"/>
        <w:bottom w:val="none" w:sz="0" w:space="0" w:color="auto"/>
        <w:right w:val="none" w:sz="0" w:space="0" w:color="auto"/>
      </w:divBdr>
    </w:div>
    <w:div w:id="1417510456">
      <w:bodyDiv w:val="1"/>
      <w:marLeft w:val="0"/>
      <w:marRight w:val="0"/>
      <w:marTop w:val="0"/>
      <w:marBottom w:val="0"/>
      <w:divBdr>
        <w:top w:val="none" w:sz="0" w:space="0" w:color="auto"/>
        <w:left w:val="none" w:sz="0" w:space="0" w:color="auto"/>
        <w:bottom w:val="none" w:sz="0" w:space="0" w:color="auto"/>
        <w:right w:val="none" w:sz="0" w:space="0" w:color="auto"/>
      </w:divBdr>
      <w:divsChild>
        <w:div w:id="1944341268">
          <w:marLeft w:val="0"/>
          <w:marRight w:val="0"/>
          <w:marTop w:val="0"/>
          <w:marBottom w:val="0"/>
          <w:divBdr>
            <w:top w:val="none" w:sz="0" w:space="0" w:color="auto"/>
            <w:left w:val="none" w:sz="0" w:space="0" w:color="auto"/>
            <w:bottom w:val="none" w:sz="0" w:space="0" w:color="auto"/>
            <w:right w:val="none" w:sz="0" w:space="0" w:color="auto"/>
          </w:divBdr>
          <w:divsChild>
            <w:div w:id="2006736666">
              <w:marLeft w:val="0"/>
              <w:marRight w:val="0"/>
              <w:marTop w:val="0"/>
              <w:marBottom w:val="0"/>
              <w:divBdr>
                <w:top w:val="none" w:sz="0" w:space="0" w:color="auto"/>
                <w:left w:val="none" w:sz="0" w:space="0" w:color="auto"/>
                <w:bottom w:val="none" w:sz="0" w:space="0" w:color="auto"/>
                <w:right w:val="none" w:sz="0" w:space="0" w:color="auto"/>
              </w:divBdr>
            </w:div>
            <w:div w:id="3213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34922">
      <w:bodyDiv w:val="1"/>
      <w:marLeft w:val="0"/>
      <w:marRight w:val="0"/>
      <w:marTop w:val="0"/>
      <w:marBottom w:val="0"/>
      <w:divBdr>
        <w:top w:val="none" w:sz="0" w:space="0" w:color="auto"/>
        <w:left w:val="none" w:sz="0" w:space="0" w:color="auto"/>
        <w:bottom w:val="none" w:sz="0" w:space="0" w:color="auto"/>
        <w:right w:val="none" w:sz="0" w:space="0" w:color="auto"/>
      </w:divBdr>
      <w:divsChild>
        <w:div w:id="650794560">
          <w:marLeft w:val="0"/>
          <w:marRight w:val="0"/>
          <w:marTop w:val="0"/>
          <w:marBottom w:val="0"/>
          <w:divBdr>
            <w:top w:val="none" w:sz="0" w:space="0" w:color="auto"/>
            <w:left w:val="none" w:sz="0" w:space="0" w:color="auto"/>
            <w:bottom w:val="none" w:sz="0" w:space="0" w:color="auto"/>
            <w:right w:val="none" w:sz="0" w:space="0" w:color="auto"/>
          </w:divBdr>
          <w:divsChild>
            <w:div w:id="1028066748">
              <w:marLeft w:val="0"/>
              <w:marRight w:val="0"/>
              <w:marTop w:val="0"/>
              <w:marBottom w:val="0"/>
              <w:divBdr>
                <w:top w:val="none" w:sz="0" w:space="0" w:color="auto"/>
                <w:left w:val="none" w:sz="0" w:space="0" w:color="auto"/>
                <w:bottom w:val="none" w:sz="0" w:space="0" w:color="auto"/>
                <w:right w:val="none" w:sz="0" w:space="0" w:color="auto"/>
              </w:divBdr>
            </w:div>
            <w:div w:id="2009364276">
              <w:marLeft w:val="0"/>
              <w:marRight w:val="0"/>
              <w:marTop w:val="0"/>
              <w:marBottom w:val="0"/>
              <w:divBdr>
                <w:top w:val="none" w:sz="0" w:space="0" w:color="auto"/>
                <w:left w:val="none" w:sz="0" w:space="0" w:color="auto"/>
                <w:bottom w:val="none" w:sz="0" w:space="0" w:color="auto"/>
                <w:right w:val="none" w:sz="0" w:space="0" w:color="auto"/>
              </w:divBdr>
            </w:div>
            <w:div w:id="975722173">
              <w:marLeft w:val="0"/>
              <w:marRight w:val="0"/>
              <w:marTop w:val="0"/>
              <w:marBottom w:val="0"/>
              <w:divBdr>
                <w:top w:val="none" w:sz="0" w:space="0" w:color="auto"/>
                <w:left w:val="none" w:sz="0" w:space="0" w:color="auto"/>
                <w:bottom w:val="none" w:sz="0" w:space="0" w:color="auto"/>
                <w:right w:val="none" w:sz="0" w:space="0" w:color="auto"/>
              </w:divBdr>
            </w:div>
          </w:divsChild>
        </w:div>
        <w:div w:id="175658262">
          <w:marLeft w:val="0"/>
          <w:marRight w:val="0"/>
          <w:marTop w:val="0"/>
          <w:marBottom w:val="0"/>
          <w:divBdr>
            <w:top w:val="none" w:sz="0" w:space="0" w:color="auto"/>
            <w:left w:val="none" w:sz="0" w:space="0" w:color="auto"/>
            <w:bottom w:val="none" w:sz="0" w:space="0" w:color="auto"/>
            <w:right w:val="none" w:sz="0" w:space="0" w:color="auto"/>
          </w:divBdr>
          <w:divsChild>
            <w:div w:id="2013137570">
              <w:marLeft w:val="0"/>
              <w:marRight w:val="0"/>
              <w:marTop w:val="0"/>
              <w:marBottom w:val="0"/>
              <w:divBdr>
                <w:top w:val="none" w:sz="0" w:space="0" w:color="auto"/>
                <w:left w:val="none" w:sz="0" w:space="0" w:color="auto"/>
                <w:bottom w:val="none" w:sz="0" w:space="0" w:color="auto"/>
                <w:right w:val="none" w:sz="0" w:space="0" w:color="auto"/>
              </w:divBdr>
            </w:div>
            <w:div w:id="2128961723">
              <w:marLeft w:val="0"/>
              <w:marRight w:val="0"/>
              <w:marTop w:val="0"/>
              <w:marBottom w:val="0"/>
              <w:divBdr>
                <w:top w:val="none" w:sz="0" w:space="0" w:color="auto"/>
                <w:left w:val="none" w:sz="0" w:space="0" w:color="auto"/>
                <w:bottom w:val="none" w:sz="0" w:space="0" w:color="auto"/>
                <w:right w:val="none" w:sz="0" w:space="0" w:color="auto"/>
              </w:divBdr>
            </w:div>
          </w:divsChild>
        </w:div>
        <w:div w:id="1910647019">
          <w:marLeft w:val="0"/>
          <w:marRight w:val="0"/>
          <w:marTop w:val="0"/>
          <w:marBottom w:val="0"/>
          <w:divBdr>
            <w:top w:val="none" w:sz="0" w:space="0" w:color="auto"/>
            <w:left w:val="none" w:sz="0" w:space="0" w:color="auto"/>
            <w:bottom w:val="none" w:sz="0" w:space="0" w:color="auto"/>
            <w:right w:val="none" w:sz="0" w:space="0" w:color="auto"/>
          </w:divBdr>
          <w:divsChild>
            <w:div w:id="1283658923">
              <w:marLeft w:val="0"/>
              <w:marRight w:val="0"/>
              <w:marTop w:val="0"/>
              <w:marBottom w:val="0"/>
              <w:divBdr>
                <w:top w:val="none" w:sz="0" w:space="0" w:color="auto"/>
                <w:left w:val="none" w:sz="0" w:space="0" w:color="auto"/>
                <w:bottom w:val="none" w:sz="0" w:space="0" w:color="auto"/>
                <w:right w:val="none" w:sz="0" w:space="0" w:color="auto"/>
              </w:divBdr>
            </w:div>
            <w:div w:id="1891266157">
              <w:marLeft w:val="0"/>
              <w:marRight w:val="0"/>
              <w:marTop w:val="0"/>
              <w:marBottom w:val="0"/>
              <w:divBdr>
                <w:top w:val="none" w:sz="0" w:space="0" w:color="auto"/>
                <w:left w:val="none" w:sz="0" w:space="0" w:color="auto"/>
                <w:bottom w:val="none" w:sz="0" w:space="0" w:color="auto"/>
                <w:right w:val="none" w:sz="0" w:space="0" w:color="auto"/>
              </w:divBdr>
            </w:div>
          </w:divsChild>
        </w:div>
        <w:div w:id="1628387402">
          <w:marLeft w:val="0"/>
          <w:marRight w:val="0"/>
          <w:marTop w:val="0"/>
          <w:marBottom w:val="0"/>
          <w:divBdr>
            <w:top w:val="none" w:sz="0" w:space="0" w:color="auto"/>
            <w:left w:val="none" w:sz="0" w:space="0" w:color="auto"/>
            <w:bottom w:val="none" w:sz="0" w:space="0" w:color="auto"/>
            <w:right w:val="none" w:sz="0" w:space="0" w:color="auto"/>
          </w:divBdr>
          <w:divsChild>
            <w:div w:id="1250889767">
              <w:marLeft w:val="0"/>
              <w:marRight w:val="0"/>
              <w:marTop w:val="0"/>
              <w:marBottom w:val="0"/>
              <w:divBdr>
                <w:top w:val="none" w:sz="0" w:space="0" w:color="auto"/>
                <w:left w:val="none" w:sz="0" w:space="0" w:color="auto"/>
                <w:bottom w:val="none" w:sz="0" w:space="0" w:color="auto"/>
                <w:right w:val="none" w:sz="0" w:space="0" w:color="auto"/>
              </w:divBdr>
            </w:div>
            <w:div w:id="939995509">
              <w:marLeft w:val="0"/>
              <w:marRight w:val="0"/>
              <w:marTop w:val="0"/>
              <w:marBottom w:val="0"/>
              <w:divBdr>
                <w:top w:val="none" w:sz="0" w:space="0" w:color="auto"/>
                <w:left w:val="none" w:sz="0" w:space="0" w:color="auto"/>
                <w:bottom w:val="none" w:sz="0" w:space="0" w:color="auto"/>
                <w:right w:val="none" w:sz="0" w:space="0" w:color="auto"/>
              </w:divBdr>
            </w:div>
          </w:divsChild>
        </w:div>
        <w:div w:id="2037732567">
          <w:marLeft w:val="0"/>
          <w:marRight w:val="0"/>
          <w:marTop w:val="0"/>
          <w:marBottom w:val="0"/>
          <w:divBdr>
            <w:top w:val="none" w:sz="0" w:space="0" w:color="auto"/>
            <w:left w:val="none" w:sz="0" w:space="0" w:color="auto"/>
            <w:bottom w:val="none" w:sz="0" w:space="0" w:color="auto"/>
            <w:right w:val="none" w:sz="0" w:space="0" w:color="auto"/>
          </w:divBdr>
          <w:divsChild>
            <w:div w:id="270287326">
              <w:marLeft w:val="0"/>
              <w:marRight w:val="0"/>
              <w:marTop w:val="0"/>
              <w:marBottom w:val="0"/>
              <w:divBdr>
                <w:top w:val="none" w:sz="0" w:space="0" w:color="auto"/>
                <w:left w:val="none" w:sz="0" w:space="0" w:color="auto"/>
                <w:bottom w:val="none" w:sz="0" w:space="0" w:color="auto"/>
                <w:right w:val="none" w:sz="0" w:space="0" w:color="auto"/>
              </w:divBdr>
            </w:div>
          </w:divsChild>
        </w:div>
        <w:div w:id="753629693">
          <w:marLeft w:val="0"/>
          <w:marRight w:val="0"/>
          <w:marTop w:val="0"/>
          <w:marBottom w:val="0"/>
          <w:divBdr>
            <w:top w:val="none" w:sz="0" w:space="0" w:color="auto"/>
            <w:left w:val="none" w:sz="0" w:space="0" w:color="auto"/>
            <w:bottom w:val="none" w:sz="0" w:space="0" w:color="auto"/>
            <w:right w:val="none" w:sz="0" w:space="0" w:color="auto"/>
          </w:divBdr>
          <w:divsChild>
            <w:div w:id="1447196237">
              <w:marLeft w:val="0"/>
              <w:marRight w:val="0"/>
              <w:marTop w:val="0"/>
              <w:marBottom w:val="0"/>
              <w:divBdr>
                <w:top w:val="none" w:sz="0" w:space="0" w:color="auto"/>
                <w:left w:val="none" w:sz="0" w:space="0" w:color="auto"/>
                <w:bottom w:val="none" w:sz="0" w:space="0" w:color="auto"/>
                <w:right w:val="none" w:sz="0" w:space="0" w:color="auto"/>
              </w:divBdr>
            </w:div>
            <w:div w:id="60373321">
              <w:marLeft w:val="0"/>
              <w:marRight w:val="0"/>
              <w:marTop w:val="0"/>
              <w:marBottom w:val="0"/>
              <w:divBdr>
                <w:top w:val="none" w:sz="0" w:space="0" w:color="auto"/>
                <w:left w:val="none" w:sz="0" w:space="0" w:color="auto"/>
                <w:bottom w:val="none" w:sz="0" w:space="0" w:color="auto"/>
                <w:right w:val="none" w:sz="0" w:space="0" w:color="auto"/>
              </w:divBdr>
            </w:div>
          </w:divsChild>
        </w:div>
        <w:div w:id="481117067">
          <w:marLeft w:val="0"/>
          <w:marRight w:val="0"/>
          <w:marTop w:val="0"/>
          <w:marBottom w:val="0"/>
          <w:divBdr>
            <w:top w:val="none" w:sz="0" w:space="0" w:color="auto"/>
            <w:left w:val="none" w:sz="0" w:space="0" w:color="auto"/>
            <w:bottom w:val="none" w:sz="0" w:space="0" w:color="auto"/>
            <w:right w:val="none" w:sz="0" w:space="0" w:color="auto"/>
          </w:divBdr>
          <w:divsChild>
            <w:div w:id="2052685719">
              <w:marLeft w:val="0"/>
              <w:marRight w:val="0"/>
              <w:marTop w:val="0"/>
              <w:marBottom w:val="0"/>
              <w:divBdr>
                <w:top w:val="none" w:sz="0" w:space="0" w:color="auto"/>
                <w:left w:val="none" w:sz="0" w:space="0" w:color="auto"/>
                <w:bottom w:val="none" w:sz="0" w:space="0" w:color="auto"/>
                <w:right w:val="none" w:sz="0" w:space="0" w:color="auto"/>
              </w:divBdr>
            </w:div>
            <w:div w:id="20144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65967">
      <w:bodyDiv w:val="1"/>
      <w:marLeft w:val="0"/>
      <w:marRight w:val="0"/>
      <w:marTop w:val="0"/>
      <w:marBottom w:val="0"/>
      <w:divBdr>
        <w:top w:val="none" w:sz="0" w:space="0" w:color="auto"/>
        <w:left w:val="none" w:sz="0" w:space="0" w:color="auto"/>
        <w:bottom w:val="none" w:sz="0" w:space="0" w:color="auto"/>
        <w:right w:val="none" w:sz="0" w:space="0" w:color="auto"/>
      </w:divBdr>
    </w:div>
    <w:div w:id="1485589882">
      <w:bodyDiv w:val="1"/>
      <w:marLeft w:val="0"/>
      <w:marRight w:val="0"/>
      <w:marTop w:val="0"/>
      <w:marBottom w:val="0"/>
      <w:divBdr>
        <w:top w:val="none" w:sz="0" w:space="0" w:color="auto"/>
        <w:left w:val="none" w:sz="0" w:space="0" w:color="auto"/>
        <w:bottom w:val="none" w:sz="0" w:space="0" w:color="auto"/>
        <w:right w:val="none" w:sz="0" w:space="0" w:color="auto"/>
      </w:divBdr>
    </w:div>
    <w:div w:id="1529416359">
      <w:bodyDiv w:val="1"/>
      <w:marLeft w:val="0"/>
      <w:marRight w:val="0"/>
      <w:marTop w:val="0"/>
      <w:marBottom w:val="0"/>
      <w:divBdr>
        <w:top w:val="none" w:sz="0" w:space="0" w:color="auto"/>
        <w:left w:val="none" w:sz="0" w:space="0" w:color="auto"/>
        <w:bottom w:val="none" w:sz="0" w:space="0" w:color="auto"/>
        <w:right w:val="none" w:sz="0" w:space="0" w:color="auto"/>
      </w:divBdr>
    </w:div>
    <w:div w:id="1540822613">
      <w:bodyDiv w:val="1"/>
      <w:marLeft w:val="0"/>
      <w:marRight w:val="0"/>
      <w:marTop w:val="0"/>
      <w:marBottom w:val="0"/>
      <w:divBdr>
        <w:top w:val="none" w:sz="0" w:space="0" w:color="auto"/>
        <w:left w:val="none" w:sz="0" w:space="0" w:color="auto"/>
        <w:bottom w:val="none" w:sz="0" w:space="0" w:color="auto"/>
        <w:right w:val="none" w:sz="0" w:space="0" w:color="auto"/>
      </w:divBdr>
      <w:divsChild>
        <w:div w:id="123887913">
          <w:marLeft w:val="0"/>
          <w:marRight w:val="0"/>
          <w:marTop w:val="0"/>
          <w:marBottom w:val="0"/>
          <w:divBdr>
            <w:top w:val="none" w:sz="0" w:space="0" w:color="auto"/>
            <w:left w:val="none" w:sz="0" w:space="0" w:color="auto"/>
            <w:bottom w:val="none" w:sz="0" w:space="0" w:color="auto"/>
            <w:right w:val="none" w:sz="0" w:space="0" w:color="auto"/>
          </w:divBdr>
          <w:divsChild>
            <w:div w:id="1474179863">
              <w:marLeft w:val="0"/>
              <w:marRight w:val="0"/>
              <w:marTop w:val="0"/>
              <w:marBottom w:val="0"/>
              <w:divBdr>
                <w:top w:val="none" w:sz="0" w:space="0" w:color="auto"/>
                <w:left w:val="none" w:sz="0" w:space="0" w:color="auto"/>
                <w:bottom w:val="none" w:sz="0" w:space="0" w:color="auto"/>
                <w:right w:val="none" w:sz="0" w:space="0" w:color="auto"/>
              </w:divBdr>
            </w:div>
            <w:div w:id="382099049">
              <w:marLeft w:val="0"/>
              <w:marRight w:val="0"/>
              <w:marTop w:val="0"/>
              <w:marBottom w:val="0"/>
              <w:divBdr>
                <w:top w:val="none" w:sz="0" w:space="0" w:color="auto"/>
                <w:left w:val="none" w:sz="0" w:space="0" w:color="auto"/>
                <w:bottom w:val="none" w:sz="0" w:space="0" w:color="auto"/>
                <w:right w:val="none" w:sz="0" w:space="0" w:color="auto"/>
              </w:divBdr>
            </w:div>
          </w:divsChild>
        </w:div>
        <w:div w:id="705181733">
          <w:marLeft w:val="0"/>
          <w:marRight w:val="0"/>
          <w:marTop w:val="0"/>
          <w:marBottom w:val="0"/>
          <w:divBdr>
            <w:top w:val="none" w:sz="0" w:space="0" w:color="auto"/>
            <w:left w:val="none" w:sz="0" w:space="0" w:color="auto"/>
            <w:bottom w:val="none" w:sz="0" w:space="0" w:color="auto"/>
            <w:right w:val="none" w:sz="0" w:space="0" w:color="auto"/>
          </w:divBdr>
          <w:divsChild>
            <w:div w:id="77023071">
              <w:marLeft w:val="0"/>
              <w:marRight w:val="0"/>
              <w:marTop w:val="0"/>
              <w:marBottom w:val="0"/>
              <w:divBdr>
                <w:top w:val="none" w:sz="0" w:space="0" w:color="auto"/>
                <w:left w:val="none" w:sz="0" w:space="0" w:color="auto"/>
                <w:bottom w:val="none" w:sz="0" w:space="0" w:color="auto"/>
                <w:right w:val="none" w:sz="0" w:space="0" w:color="auto"/>
              </w:divBdr>
            </w:div>
            <w:div w:id="601954347">
              <w:marLeft w:val="0"/>
              <w:marRight w:val="0"/>
              <w:marTop w:val="0"/>
              <w:marBottom w:val="0"/>
              <w:divBdr>
                <w:top w:val="none" w:sz="0" w:space="0" w:color="auto"/>
                <w:left w:val="none" w:sz="0" w:space="0" w:color="auto"/>
                <w:bottom w:val="none" w:sz="0" w:space="0" w:color="auto"/>
                <w:right w:val="none" w:sz="0" w:space="0" w:color="auto"/>
              </w:divBdr>
            </w:div>
          </w:divsChild>
        </w:div>
        <w:div w:id="1353456044">
          <w:marLeft w:val="0"/>
          <w:marRight w:val="0"/>
          <w:marTop w:val="0"/>
          <w:marBottom w:val="0"/>
          <w:divBdr>
            <w:top w:val="none" w:sz="0" w:space="0" w:color="auto"/>
            <w:left w:val="none" w:sz="0" w:space="0" w:color="auto"/>
            <w:bottom w:val="none" w:sz="0" w:space="0" w:color="auto"/>
            <w:right w:val="none" w:sz="0" w:space="0" w:color="auto"/>
          </w:divBdr>
          <w:divsChild>
            <w:div w:id="2021003441">
              <w:marLeft w:val="0"/>
              <w:marRight w:val="0"/>
              <w:marTop w:val="0"/>
              <w:marBottom w:val="0"/>
              <w:divBdr>
                <w:top w:val="none" w:sz="0" w:space="0" w:color="auto"/>
                <w:left w:val="none" w:sz="0" w:space="0" w:color="auto"/>
                <w:bottom w:val="none" w:sz="0" w:space="0" w:color="auto"/>
                <w:right w:val="none" w:sz="0" w:space="0" w:color="auto"/>
              </w:divBdr>
            </w:div>
            <w:div w:id="1866408614">
              <w:marLeft w:val="0"/>
              <w:marRight w:val="0"/>
              <w:marTop w:val="0"/>
              <w:marBottom w:val="0"/>
              <w:divBdr>
                <w:top w:val="none" w:sz="0" w:space="0" w:color="auto"/>
                <w:left w:val="none" w:sz="0" w:space="0" w:color="auto"/>
                <w:bottom w:val="none" w:sz="0" w:space="0" w:color="auto"/>
                <w:right w:val="none" w:sz="0" w:space="0" w:color="auto"/>
              </w:divBdr>
            </w:div>
          </w:divsChild>
        </w:div>
        <w:div w:id="1211654652">
          <w:marLeft w:val="0"/>
          <w:marRight w:val="0"/>
          <w:marTop w:val="0"/>
          <w:marBottom w:val="0"/>
          <w:divBdr>
            <w:top w:val="none" w:sz="0" w:space="0" w:color="auto"/>
            <w:left w:val="none" w:sz="0" w:space="0" w:color="auto"/>
            <w:bottom w:val="none" w:sz="0" w:space="0" w:color="auto"/>
            <w:right w:val="none" w:sz="0" w:space="0" w:color="auto"/>
          </w:divBdr>
          <w:divsChild>
            <w:div w:id="1844127198">
              <w:marLeft w:val="0"/>
              <w:marRight w:val="0"/>
              <w:marTop w:val="0"/>
              <w:marBottom w:val="0"/>
              <w:divBdr>
                <w:top w:val="none" w:sz="0" w:space="0" w:color="auto"/>
                <w:left w:val="none" w:sz="0" w:space="0" w:color="auto"/>
                <w:bottom w:val="none" w:sz="0" w:space="0" w:color="auto"/>
                <w:right w:val="none" w:sz="0" w:space="0" w:color="auto"/>
              </w:divBdr>
            </w:div>
          </w:divsChild>
        </w:div>
        <w:div w:id="461584336">
          <w:marLeft w:val="0"/>
          <w:marRight w:val="0"/>
          <w:marTop w:val="0"/>
          <w:marBottom w:val="0"/>
          <w:divBdr>
            <w:top w:val="none" w:sz="0" w:space="0" w:color="auto"/>
            <w:left w:val="none" w:sz="0" w:space="0" w:color="auto"/>
            <w:bottom w:val="none" w:sz="0" w:space="0" w:color="auto"/>
            <w:right w:val="none" w:sz="0" w:space="0" w:color="auto"/>
          </w:divBdr>
          <w:divsChild>
            <w:div w:id="535508386">
              <w:marLeft w:val="0"/>
              <w:marRight w:val="0"/>
              <w:marTop w:val="0"/>
              <w:marBottom w:val="0"/>
              <w:divBdr>
                <w:top w:val="none" w:sz="0" w:space="0" w:color="auto"/>
                <w:left w:val="none" w:sz="0" w:space="0" w:color="auto"/>
                <w:bottom w:val="none" w:sz="0" w:space="0" w:color="auto"/>
                <w:right w:val="none" w:sz="0" w:space="0" w:color="auto"/>
              </w:divBdr>
            </w:div>
            <w:div w:id="561673048">
              <w:marLeft w:val="0"/>
              <w:marRight w:val="0"/>
              <w:marTop w:val="0"/>
              <w:marBottom w:val="0"/>
              <w:divBdr>
                <w:top w:val="none" w:sz="0" w:space="0" w:color="auto"/>
                <w:left w:val="none" w:sz="0" w:space="0" w:color="auto"/>
                <w:bottom w:val="none" w:sz="0" w:space="0" w:color="auto"/>
                <w:right w:val="none" w:sz="0" w:space="0" w:color="auto"/>
              </w:divBdr>
            </w:div>
          </w:divsChild>
        </w:div>
        <w:div w:id="749698951">
          <w:marLeft w:val="0"/>
          <w:marRight w:val="0"/>
          <w:marTop w:val="0"/>
          <w:marBottom w:val="0"/>
          <w:divBdr>
            <w:top w:val="none" w:sz="0" w:space="0" w:color="auto"/>
            <w:left w:val="none" w:sz="0" w:space="0" w:color="auto"/>
            <w:bottom w:val="none" w:sz="0" w:space="0" w:color="auto"/>
            <w:right w:val="none" w:sz="0" w:space="0" w:color="auto"/>
          </w:divBdr>
          <w:divsChild>
            <w:div w:id="912356521">
              <w:marLeft w:val="0"/>
              <w:marRight w:val="0"/>
              <w:marTop w:val="0"/>
              <w:marBottom w:val="0"/>
              <w:divBdr>
                <w:top w:val="none" w:sz="0" w:space="0" w:color="auto"/>
                <w:left w:val="none" w:sz="0" w:space="0" w:color="auto"/>
                <w:bottom w:val="none" w:sz="0" w:space="0" w:color="auto"/>
                <w:right w:val="none" w:sz="0" w:space="0" w:color="auto"/>
              </w:divBdr>
            </w:div>
          </w:divsChild>
        </w:div>
        <w:div w:id="1140535997">
          <w:marLeft w:val="0"/>
          <w:marRight w:val="0"/>
          <w:marTop w:val="0"/>
          <w:marBottom w:val="0"/>
          <w:divBdr>
            <w:top w:val="none" w:sz="0" w:space="0" w:color="auto"/>
            <w:left w:val="none" w:sz="0" w:space="0" w:color="auto"/>
            <w:bottom w:val="none" w:sz="0" w:space="0" w:color="auto"/>
            <w:right w:val="none" w:sz="0" w:space="0" w:color="auto"/>
          </w:divBdr>
          <w:divsChild>
            <w:div w:id="2107339635">
              <w:marLeft w:val="0"/>
              <w:marRight w:val="0"/>
              <w:marTop w:val="0"/>
              <w:marBottom w:val="0"/>
              <w:divBdr>
                <w:top w:val="none" w:sz="0" w:space="0" w:color="auto"/>
                <w:left w:val="none" w:sz="0" w:space="0" w:color="auto"/>
                <w:bottom w:val="none" w:sz="0" w:space="0" w:color="auto"/>
                <w:right w:val="none" w:sz="0" w:space="0" w:color="auto"/>
              </w:divBdr>
            </w:div>
            <w:div w:id="709763703">
              <w:marLeft w:val="0"/>
              <w:marRight w:val="0"/>
              <w:marTop w:val="0"/>
              <w:marBottom w:val="0"/>
              <w:divBdr>
                <w:top w:val="none" w:sz="0" w:space="0" w:color="auto"/>
                <w:left w:val="none" w:sz="0" w:space="0" w:color="auto"/>
                <w:bottom w:val="none" w:sz="0" w:space="0" w:color="auto"/>
                <w:right w:val="none" w:sz="0" w:space="0" w:color="auto"/>
              </w:divBdr>
            </w:div>
          </w:divsChild>
        </w:div>
        <w:div w:id="1105461679">
          <w:marLeft w:val="0"/>
          <w:marRight w:val="0"/>
          <w:marTop w:val="0"/>
          <w:marBottom w:val="0"/>
          <w:divBdr>
            <w:top w:val="none" w:sz="0" w:space="0" w:color="auto"/>
            <w:left w:val="none" w:sz="0" w:space="0" w:color="auto"/>
            <w:bottom w:val="none" w:sz="0" w:space="0" w:color="auto"/>
            <w:right w:val="none" w:sz="0" w:space="0" w:color="auto"/>
          </w:divBdr>
          <w:divsChild>
            <w:div w:id="507795450">
              <w:marLeft w:val="0"/>
              <w:marRight w:val="0"/>
              <w:marTop w:val="0"/>
              <w:marBottom w:val="0"/>
              <w:divBdr>
                <w:top w:val="none" w:sz="0" w:space="0" w:color="auto"/>
                <w:left w:val="none" w:sz="0" w:space="0" w:color="auto"/>
                <w:bottom w:val="none" w:sz="0" w:space="0" w:color="auto"/>
                <w:right w:val="none" w:sz="0" w:space="0" w:color="auto"/>
              </w:divBdr>
            </w:div>
          </w:divsChild>
        </w:div>
        <w:div w:id="1375041241">
          <w:marLeft w:val="0"/>
          <w:marRight w:val="0"/>
          <w:marTop w:val="0"/>
          <w:marBottom w:val="0"/>
          <w:divBdr>
            <w:top w:val="none" w:sz="0" w:space="0" w:color="auto"/>
            <w:left w:val="none" w:sz="0" w:space="0" w:color="auto"/>
            <w:bottom w:val="none" w:sz="0" w:space="0" w:color="auto"/>
            <w:right w:val="none" w:sz="0" w:space="0" w:color="auto"/>
          </w:divBdr>
          <w:divsChild>
            <w:div w:id="363555928">
              <w:marLeft w:val="0"/>
              <w:marRight w:val="0"/>
              <w:marTop w:val="0"/>
              <w:marBottom w:val="0"/>
              <w:divBdr>
                <w:top w:val="none" w:sz="0" w:space="0" w:color="auto"/>
                <w:left w:val="none" w:sz="0" w:space="0" w:color="auto"/>
                <w:bottom w:val="none" w:sz="0" w:space="0" w:color="auto"/>
                <w:right w:val="none" w:sz="0" w:space="0" w:color="auto"/>
              </w:divBdr>
            </w:div>
            <w:div w:id="252125979">
              <w:marLeft w:val="0"/>
              <w:marRight w:val="0"/>
              <w:marTop w:val="0"/>
              <w:marBottom w:val="0"/>
              <w:divBdr>
                <w:top w:val="none" w:sz="0" w:space="0" w:color="auto"/>
                <w:left w:val="none" w:sz="0" w:space="0" w:color="auto"/>
                <w:bottom w:val="none" w:sz="0" w:space="0" w:color="auto"/>
                <w:right w:val="none" w:sz="0" w:space="0" w:color="auto"/>
              </w:divBdr>
            </w:div>
          </w:divsChild>
        </w:div>
        <w:div w:id="1881742216">
          <w:marLeft w:val="0"/>
          <w:marRight w:val="0"/>
          <w:marTop w:val="0"/>
          <w:marBottom w:val="0"/>
          <w:divBdr>
            <w:top w:val="none" w:sz="0" w:space="0" w:color="auto"/>
            <w:left w:val="none" w:sz="0" w:space="0" w:color="auto"/>
            <w:bottom w:val="none" w:sz="0" w:space="0" w:color="auto"/>
            <w:right w:val="none" w:sz="0" w:space="0" w:color="auto"/>
          </w:divBdr>
          <w:divsChild>
            <w:div w:id="19472332">
              <w:marLeft w:val="0"/>
              <w:marRight w:val="0"/>
              <w:marTop w:val="0"/>
              <w:marBottom w:val="0"/>
              <w:divBdr>
                <w:top w:val="none" w:sz="0" w:space="0" w:color="auto"/>
                <w:left w:val="none" w:sz="0" w:space="0" w:color="auto"/>
                <w:bottom w:val="none" w:sz="0" w:space="0" w:color="auto"/>
                <w:right w:val="none" w:sz="0" w:space="0" w:color="auto"/>
              </w:divBdr>
            </w:div>
          </w:divsChild>
        </w:div>
        <w:div w:id="1705981549">
          <w:marLeft w:val="0"/>
          <w:marRight w:val="0"/>
          <w:marTop w:val="0"/>
          <w:marBottom w:val="0"/>
          <w:divBdr>
            <w:top w:val="none" w:sz="0" w:space="0" w:color="auto"/>
            <w:left w:val="none" w:sz="0" w:space="0" w:color="auto"/>
            <w:bottom w:val="none" w:sz="0" w:space="0" w:color="auto"/>
            <w:right w:val="none" w:sz="0" w:space="0" w:color="auto"/>
          </w:divBdr>
          <w:divsChild>
            <w:div w:id="1151287951">
              <w:marLeft w:val="0"/>
              <w:marRight w:val="0"/>
              <w:marTop w:val="0"/>
              <w:marBottom w:val="0"/>
              <w:divBdr>
                <w:top w:val="none" w:sz="0" w:space="0" w:color="auto"/>
                <w:left w:val="none" w:sz="0" w:space="0" w:color="auto"/>
                <w:bottom w:val="none" w:sz="0" w:space="0" w:color="auto"/>
                <w:right w:val="none" w:sz="0" w:space="0" w:color="auto"/>
              </w:divBdr>
            </w:div>
            <w:div w:id="2976434">
              <w:marLeft w:val="0"/>
              <w:marRight w:val="0"/>
              <w:marTop w:val="0"/>
              <w:marBottom w:val="0"/>
              <w:divBdr>
                <w:top w:val="none" w:sz="0" w:space="0" w:color="auto"/>
                <w:left w:val="none" w:sz="0" w:space="0" w:color="auto"/>
                <w:bottom w:val="none" w:sz="0" w:space="0" w:color="auto"/>
                <w:right w:val="none" w:sz="0" w:space="0" w:color="auto"/>
              </w:divBdr>
            </w:div>
          </w:divsChild>
        </w:div>
        <w:div w:id="1822498187">
          <w:marLeft w:val="0"/>
          <w:marRight w:val="0"/>
          <w:marTop w:val="0"/>
          <w:marBottom w:val="0"/>
          <w:divBdr>
            <w:top w:val="none" w:sz="0" w:space="0" w:color="auto"/>
            <w:left w:val="none" w:sz="0" w:space="0" w:color="auto"/>
            <w:bottom w:val="none" w:sz="0" w:space="0" w:color="auto"/>
            <w:right w:val="none" w:sz="0" w:space="0" w:color="auto"/>
          </w:divBdr>
          <w:divsChild>
            <w:div w:id="308174864">
              <w:marLeft w:val="0"/>
              <w:marRight w:val="0"/>
              <w:marTop w:val="0"/>
              <w:marBottom w:val="0"/>
              <w:divBdr>
                <w:top w:val="none" w:sz="0" w:space="0" w:color="auto"/>
                <w:left w:val="none" w:sz="0" w:space="0" w:color="auto"/>
                <w:bottom w:val="none" w:sz="0" w:space="0" w:color="auto"/>
                <w:right w:val="none" w:sz="0" w:space="0" w:color="auto"/>
              </w:divBdr>
            </w:div>
          </w:divsChild>
        </w:div>
        <w:div w:id="1854881368">
          <w:marLeft w:val="0"/>
          <w:marRight w:val="0"/>
          <w:marTop w:val="0"/>
          <w:marBottom w:val="0"/>
          <w:divBdr>
            <w:top w:val="none" w:sz="0" w:space="0" w:color="auto"/>
            <w:left w:val="none" w:sz="0" w:space="0" w:color="auto"/>
            <w:bottom w:val="none" w:sz="0" w:space="0" w:color="auto"/>
            <w:right w:val="none" w:sz="0" w:space="0" w:color="auto"/>
          </w:divBdr>
          <w:divsChild>
            <w:div w:id="1671789256">
              <w:marLeft w:val="0"/>
              <w:marRight w:val="0"/>
              <w:marTop w:val="0"/>
              <w:marBottom w:val="0"/>
              <w:divBdr>
                <w:top w:val="none" w:sz="0" w:space="0" w:color="auto"/>
                <w:left w:val="none" w:sz="0" w:space="0" w:color="auto"/>
                <w:bottom w:val="none" w:sz="0" w:space="0" w:color="auto"/>
                <w:right w:val="none" w:sz="0" w:space="0" w:color="auto"/>
              </w:divBdr>
            </w:div>
            <w:div w:id="1904951050">
              <w:marLeft w:val="0"/>
              <w:marRight w:val="0"/>
              <w:marTop w:val="0"/>
              <w:marBottom w:val="0"/>
              <w:divBdr>
                <w:top w:val="none" w:sz="0" w:space="0" w:color="auto"/>
                <w:left w:val="none" w:sz="0" w:space="0" w:color="auto"/>
                <w:bottom w:val="none" w:sz="0" w:space="0" w:color="auto"/>
                <w:right w:val="none" w:sz="0" w:space="0" w:color="auto"/>
              </w:divBdr>
            </w:div>
          </w:divsChild>
        </w:div>
        <w:div w:id="105776765">
          <w:marLeft w:val="0"/>
          <w:marRight w:val="0"/>
          <w:marTop w:val="0"/>
          <w:marBottom w:val="0"/>
          <w:divBdr>
            <w:top w:val="none" w:sz="0" w:space="0" w:color="auto"/>
            <w:left w:val="none" w:sz="0" w:space="0" w:color="auto"/>
            <w:bottom w:val="none" w:sz="0" w:space="0" w:color="auto"/>
            <w:right w:val="none" w:sz="0" w:space="0" w:color="auto"/>
          </w:divBdr>
          <w:divsChild>
            <w:div w:id="1080520870">
              <w:marLeft w:val="0"/>
              <w:marRight w:val="0"/>
              <w:marTop w:val="0"/>
              <w:marBottom w:val="0"/>
              <w:divBdr>
                <w:top w:val="none" w:sz="0" w:space="0" w:color="auto"/>
                <w:left w:val="none" w:sz="0" w:space="0" w:color="auto"/>
                <w:bottom w:val="none" w:sz="0" w:space="0" w:color="auto"/>
                <w:right w:val="none" w:sz="0" w:space="0" w:color="auto"/>
              </w:divBdr>
            </w:div>
            <w:div w:id="1228766804">
              <w:marLeft w:val="0"/>
              <w:marRight w:val="0"/>
              <w:marTop w:val="0"/>
              <w:marBottom w:val="0"/>
              <w:divBdr>
                <w:top w:val="none" w:sz="0" w:space="0" w:color="auto"/>
                <w:left w:val="none" w:sz="0" w:space="0" w:color="auto"/>
                <w:bottom w:val="none" w:sz="0" w:space="0" w:color="auto"/>
                <w:right w:val="none" w:sz="0" w:space="0" w:color="auto"/>
              </w:divBdr>
            </w:div>
          </w:divsChild>
        </w:div>
        <w:div w:id="1582642210">
          <w:marLeft w:val="0"/>
          <w:marRight w:val="0"/>
          <w:marTop w:val="0"/>
          <w:marBottom w:val="0"/>
          <w:divBdr>
            <w:top w:val="none" w:sz="0" w:space="0" w:color="auto"/>
            <w:left w:val="none" w:sz="0" w:space="0" w:color="auto"/>
            <w:bottom w:val="none" w:sz="0" w:space="0" w:color="auto"/>
            <w:right w:val="none" w:sz="0" w:space="0" w:color="auto"/>
          </w:divBdr>
          <w:divsChild>
            <w:div w:id="1719088851">
              <w:marLeft w:val="0"/>
              <w:marRight w:val="0"/>
              <w:marTop w:val="0"/>
              <w:marBottom w:val="0"/>
              <w:divBdr>
                <w:top w:val="none" w:sz="0" w:space="0" w:color="auto"/>
                <w:left w:val="none" w:sz="0" w:space="0" w:color="auto"/>
                <w:bottom w:val="none" w:sz="0" w:space="0" w:color="auto"/>
                <w:right w:val="none" w:sz="0" w:space="0" w:color="auto"/>
              </w:divBdr>
            </w:div>
            <w:div w:id="1543439036">
              <w:marLeft w:val="0"/>
              <w:marRight w:val="0"/>
              <w:marTop w:val="0"/>
              <w:marBottom w:val="0"/>
              <w:divBdr>
                <w:top w:val="none" w:sz="0" w:space="0" w:color="auto"/>
                <w:left w:val="none" w:sz="0" w:space="0" w:color="auto"/>
                <w:bottom w:val="none" w:sz="0" w:space="0" w:color="auto"/>
                <w:right w:val="none" w:sz="0" w:space="0" w:color="auto"/>
              </w:divBdr>
            </w:div>
          </w:divsChild>
        </w:div>
        <w:div w:id="767166377">
          <w:marLeft w:val="0"/>
          <w:marRight w:val="0"/>
          <w:marTop w:val="0"/>
          <w:marBottom w:val="0"/>
          <w:divBdr>
            <w:top w:val="none" w:sz="0" w:space="0" w:color="auto"/>
            <w:left w:val="none" w:sz="0" w:space="0" w:color="auto"/>
            <w:bottom w:val="none" w:sz="0" w:space="0" w:color="auto"/>
            <w:right w:val="none" w:sz="0" w:space="0" w:color="auto"/>
          </w:divBdr>
          <w:divsChild>
            <w:div w:id="148904940">
              <w:marLeft w:val="0"/>
              <w:marRight w:val="0"/>
              <w:marTop w:val="0"/>
              <w:marBottom w:val="0"/>
              <w:divBdr>
                <w:top w:val="none" w:sz="0" w:space="0" w:color="auto"/>
                <w:left w:val="none" w:sz="0" w:space="0" w:color="auto"/>
                <w:bottom w:val="none" w:sz="0" w:space="0" w:color="auto"/>
                <w:right w:val="none" w:sz="0" w:space="0" w:color="auto"/>
              </w:divBdr>
            </w:div>
            <w:div w:id="72313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5402">
      <w:bodyDiv w:val="1"/>
      <w:marLeft w:val="0"/>
      <w:marRight w:val="0"/>
      <w:marTop w:val="0"/>
      <w:marBottom w:val="0"/>
      <w:divBdr>
        <w:top w:val="none" w:sz="0" w:space="0" w:color="auto"/>
        <w:left w:val="none" w:sz="0" w:space="0" w:color="auto"/>
        <w:bottom w:val="none" w:sz="0" w:space="0" w:color="auto"/>
        <w:right w:val="none" w:sz="0" w:space="0" w:color="auto"/>
      </w:divBdr>
    </w:div>
    <w:div w:id="1575045167">
      <w:bodyDiv w:val="1"/>
      <w:marLeft w:val="0"/>
      <w:marRight w:val="0"/>
      <w:marTop w:val="0"/>
      <w:marBottom w:val="0"/>
      <w:divBdr>
        <w:top w:val="none" w:sz="0" w:space="0" w:color="auto"/>
        <w:left w:val="none" w:sz="0" w:space="0" w:color="auto"/>
        <w:bottom w:val="none" w:sz="0" w:space="0" w:color="auto"/>
        <w:right w:val="none" w:sz="0" w:space="0" w:color="auto"/>
      </w:divBdr>
    </w:div>
    <w:div w:id="1591619464">
      <w:bodyDiv w:val="1"/>
      <w:marLeft w:val="0"/>
      <w:marRight w:val="0"/>
      <w:marTop w:val="0"/>
      <w:marBottom w:val="0"/>
      <w:divBdr>
        <w:top w:val="none" w:sz="0" w:space="0" w:color="auto"/>
        <w:left w:val="none" w:sz="0" w:space="0" w:color="auto"/>
        <w:bottom w:val="none" w:sz="0" w:space="0" w:color="auto"/>
        <w:right w:val="none" w:sz="0" w:space="0" w:color="auto"/>
      </w:divBdr>
    </w:div>
    <w:div w:id="1656568936">
      <w:bodyDiv w:val="1"/>
      <w:marLeft w:val="0"/>
      <w:marRight w:val="0"/>
      <w:marTop w:val="0"/>
      <w:marBottom w:val="0"/>
      <w:divBdr>
        <w:top w:val="none" w:sz="0" w:space="0" w:color="auto"/>
        <w:left w:val="none" w:sz="0" w:space="0" w:color="auto"/>
        <w:bottom w:val="none" w:sz="0" w:space="0" w:color="auto"/>
        <w:right w:val="none" w:sz="0" w:space="0" w:color="auto"/>
      </w:divBdr>
    </w:div>
    <w:div w:id="1673869300">
      <w:bodyDiv w:val="1"/>
      <w:marLeft w:val="0"/>
      <w:marRight w:val="0"/>
      <w:marTop w:val="0"/>
      <w:marBottom w:val="0"/>
      <w:divBdr>
        <w:top w:val="none" w:sz="0" w:space="0" w:color="auto"/>
        <w:left w:val="none" w:sz="0" w:space="0" w:color="auto"/>
        <w:bottom w:val="none" w:sz="0" w:space="0" w:color="auto"/>
        <w:right w:val="none" w:sz="0" w:space="0" w:color="auto"/>
      </w:divBdr>
    </w:div>
    <w:div w:id="1691956481">
      <w:bodyDiv w:val="1"/>
      <w:marLeft w:val="0"/>
      <w:marRight w:val="0"/>
      <w:marTop w:val="0"/>
      <w:marBottom w:val="0"/>
      <w:divBdr>
        <w:top w:val="none" w:sz="0" w:space="0" w:color="auto"/>
        <w:left w:val="none" w:sz="0" w:space="0" w:color="auto"/>
        <w:bottom w:val="none" w:sz="0" w:space="0" w:color="auto"/>
        <w:right w:val="none" w:sz="0" w:space="0" w:color="auto"/>
      </w:divBdr>
    </w:div>
    <w:div w:id="1729761408">
      <w:bodyDiv w:val="1"/>
      <w:marLeft w:val="0"/>
      <w:marRight w:val="0"/>
      <w:marTop w:val="0"/>
      <w:marBottom w:val="0"/>
      <w:divBdr>
        <w:top w:val="none" w:sz="0" w:space="0" w:color="auto"/>
        <w:left w:val="none" w:sz="0" w:space="0" w:color="auto"/>
        <w:bottom w:val="none" w:sz="0" w:space="0" w:color="auto"/>
        <w:right w:val="none" w:sz="0" w:space="0" w:color="auto"/>
      </w:divBdr>
    </w:div>
    <w:div w:id="1761680879">
      <w:bodyDiv w:val="1"/>
      <w:marLeft w:val="0"/>
      <w:marRight w:val="0"/>
      <w:marTop w:val="0"/>
      <w:marBottom w:val="0"/>
      <w:divBdr>
        <w:top w:val="none" w:sz="0" w:space="0" w:color="auto"/>
        <w:left w:val="none" w:sz="0" w:space="0" w:color="auto"/>
        <w:bottom w:val="none" w:sz="0" w:space="0" w:color="auto"/>
        <w:right w:val="none" w:sz="0" w:space="0" w:color="auto"/>
      </w:divBdr>
    </w:div>
    <w:div w:id="1772433545">
      <w:bodyDiv w:val="1"/>
      <w:marLeft w:val="0"/>
      <w:marRight w:val="0"/>
      <w:marTop w:val="0"/>
      <w:marBottom w:val="0"/>
      <w:divBdr>
        <w:top w:val="none" w:sz="0" w:space="0" w:color="auto"/>
        <w:left w:val="none" w:sz="0" w:space="0" w:color="auto"/>
        <w:bottom w:val="none" w:sz="0" w:space="0" w:color="auto"/>
        <w:right w:val="none" w:sz="0" w:space="0" w:color="auto"/>
      </w:divBdr>
    </w:div>
    <w:div w:id="1821723817">
      <w:bodyDiv w:val="1"/>
      <w:marLeft w:val="0"/>
      <w:marRight w:val="0"/>
      <w:marTop w:val="0"/>
      <w:marBottom w:val="0"/>
      <w:divBdr>
        <w:top w:val="none" w:sz="0" w:space="0" w:color="auto"/>
        <w:left w:val="none" w:sz="0" w:space="0" w:color="auto"/>
        <w:bottom w:val="none" w:sz="0" w:space="0" w:color="auto"/>
        <w:right w:val="none" w:sz="0" w:space="0" w:color="auto"/>
      </w:divBdr>
    </w:div>
    <w:div w:id="1826046310">
      <w:bodyDiv w:val="1"/>
      <w:marLeft w:val="0"/>
      <w:marRight w:val="0"/>
      <w:marTop w:val="0"/>
      <w:marBottom w:val="0"/>
      <w:divBdr>
        <w:top w:val="none" w:sz="0" w:space="0" w:color="auto"/>
        <w:left w:val="none" w:sz="0" w:space="0" w:color="auto"/>
        <w:bottom w:val="none" w:sz="0" w:space="0" w:color="auto"/>
        <w:right w:val="none" w:sz="0" w:space="0" w:color="auto"/>
      </w:divBdr>
    </w:div>
    <w:div w:id="1829973591">
      <w:bodyDiv w:val="1"/>
      <w:marLeft w:val="0"/>
      <w:marRight w:val="0"/>
      <w:marTop w:val="0"/>
      <w:marBottom w:val="0"/>
      <w:divBdr>
        <w:top w:val="none" w:sz="0" w:space="0" w:color="auto"/>
        <w:left w:val="none" w:sz="0" w:space="0" w:color="auto"/>
        <w:bottom w:val="none" w:sz="0" w:space="0" w:color="auto"/>
        <w:right w:val="none" w:sz="0" w:space="0" w:color="auto"/>
      </w:divBdr>
    </w:div>
    <w:div w:id="1845239575">
      <w:bodyDiv w:val="1"/>
      <w:marLeft w:val="0"/>
      <w:marRight w:val="0"/>
      <w:marTop w:val="0"/>
      <w:marBottom w:val="0"/>
      <w:divBdr>
        <w:top w:val="none" w:sz="0" w:space="0" w:color="auto"/>
        <w:left w:val="none" w:sz="0" w:space="0" w:color="auto"/>
        <w:bottom w:val="none" w:sz="0" w:space="0" w:color="auto"/>
        <w:right w:val="none" w:sz="0" w:space="0" w:color="auto"/>
      </w:divBdr>
    </w:div>
    <w:div w:id="1869368075">
      <w:bodyDiv w:val="1"/>
      <w:marLeft w:val="0"/>
      <w:marRight w:val="0"/>
      <w:marTop w:val="0"/>
      <w:marBottom w:val="0"/>
      <w:divBdr>
        <w:top w:val="none" w:sz="0" w:space="0" w:color="auto"/>
        <w:left w:val="none" w:sz="0" w:space="0" w:color="auto"/>
        <w:bottom w:val="none" w:sz="0" w:space="0" w:color="auto"/>
        <w:right w:val="none" w:sz="0" w:space="0" w:color="auto"/>
      </w:divBdr>
    </w:div>
    <w:div w:id="1891191600">
      <w:bodyDiv w:val="1"/>
      <w:marLeft w:val="0"/>
      <w:marRight w:val="0"/>
      <w:marTop w:val="0"/>
      <w:marBottom w:val="0"/>
      <w:divBdr>
        <w:top w:val="none" w:sz="0" w:space="0" w:color="auto"/>
        <w:left w:val="none" w:sz="0" w:space="0" w:color="auto"/>
        <w:bottom w:val="none" w:sz="0" w:space="0" w:color="auto"/>
        <w:right w:val="none" w:sz="0" w:space="0" w:color="auto"/>
      </w:divBdr>
    </w:div>
    <w:div w:id="1909875242">
      <w:bodyDiv w:val="1"/>
      <w:marLeft w:val="0"/>
      <w:marRight w:val="0"/>
      <w:marTop w:val="0"/>
      <w:marBottom w:val="0"/>
      <w:divBdr>
        <w:top w:val="none" w:sz="0" w:space="0" w:color="auto"/>
        <w:left w:val="none" w:sz="0" w:space="0" w:color="auto"/>
        <w:bottom w:val="none" w:sz="0" w:space="0" w:color="auto"/>
        <w:right w:val="none" w:sz="0" w:space="0" w:color="auto"/>
      </w:divBdr>
    </w:div>
    <w:div w:id="1945914620">
      <w:bodyDiv w:val="1"/>
      <w:marLeft w:val="0"/>
      <w:marRight w:val="0"/>
      <w:marTop w:val="0"/>
      <w:marBottom w:val="0"/>
      <w:divBdr>
        <w:top w:val="none" w:sz="0" w:space="0" w:color="auto"/>
        <w:left w:val="none" w:sz="0" w:space="0" w:color="auto"/>
        <w:bottom w:val="none" w:sz="0" w:space="0" w:color="auto"/>
        <w:right w:val="none" w:sz="0" w:space="0" w:color="auto"/>
      </w:divBdr>
    </w:div>
    <w:div w:id="1958901617">
      <w:bodyDiv w:val="1"/>
      <w:marLeft w:val="0"/>
      <w:marRight w:val="0"/>
      <w:marTop w:val="0"/>
      <w:marBottom w:val="0"/>
      <w:divBdr>
        <w:top w:val="none" w:sz="0" w:space="0" w:color="auto"/>
        <w:left w:val="none" w:sz="0" w:space="0" w:color="auto"/>
        <w:bottom w:val="none" w:sz="0" w:space="0" w:color="auto"/>
        <w:right w:val="none" w:sz="0" w:space="0" w:color="auto"/>
      </w:divBdr>
    </w:div>
    <w:div w:id="1989555647">
      <w:bodyDiv w:val="1"/>
      <w:marLeft w:val="0"/>
      <w:marRight w:val="0"/>
      <w:marTop w:val="0"/>
      <w:marBottom w:val="0"/>
      <w:divBdr>
        <w:top w:val="none" w:sz="0" w:space="0" w:color="auto"/>
        <w:left w:val="none" w:sz="0" w:space="0" w:color="auto"/>
        <w:bottom w:val="none" w:sz="0" w:space="0" w:color="auto"/>
        <w:right w:val="none" w:sz="0" w:space="0" w:color="auto"/>
      </w:divBdr>
    </w:div>
    <w:div w:id="2005206124">
      <w:bodyDiv w:val="1"/>
      <w:marLeft w:val="0"/>
      <w:marRight w:val="0"/>
      <w:marTop w:val="0"/>
      <w:marBottom w:val="0"/>
      <w:divBdr>
        <w:top w:val="none" w:sz="0" w:space="0" w:color="auto"/>
        <w:left w:val="none" w:sz="0" w:space="0" w:color="auto"/>
        <w:bottom w:val="none" w:sz="0" w:space="0" w:color="auto"/>
        <w:right w:val="none" w:sz="0" w:space="0" w:color="auto"/>
      </w:divBdr>
    </w:div>
    <w:div w:id="2016417507">
      <w:bodyDiv w:val="1"/>
      <w:marLeft w:val="0"/>
      <w:marRight w:val="0"/>
      <w:marTop w:val="0"/>
      <w:marBottom w:val="0"/>
      <w:divBdr>
        <w:top w:val="none" w:sz="0" w:space="0" w:color="auto"/>
        <w:left w:val="none" w:sz="0" w:space="0" w:color="auto"/>
        <w:bottom w:val="none" w:sz="0" w:space="0" w:color="auto"/>
        <w:right w:val="none" w:sz="0" w:space="0" w:color="auto"/>
      </w:divBdr>
    </w:div>
    <w:div w:id="2020615204">
      <w:bodyDiv w:val="1"/>
      <w:marLeft w:val="0"/>
      <w:marRight w:val="0"/>
      <w:marTop w:val="0"/>
      <w:marBottom w:val="0"/>
      <w:divBdr>
        <w:top w:val="none" w:sz="0" w:space="0" w:color="auto"/>
        <w:left w:val="none" w:sz="0" w:space="0" w:color="auto"/>
        <w:bottom w:val="none" w:sz="0" w:space="0" w:color="auto"/>
        <w:right w:val="none" w:sz="0" w:space="0" w:color="auto"/>
      </w:divBdr>
    </w:div>
    <w:div w:id="2044204494">
      <w:bodyDiv w:val="1"/>
      <w:marLeft w:val="0"/>
      <w:marRight w:val="0"/>
      <w:marTop w:val="0"/>
      <w:marBottom w:val="0"/>
      <w:divBdr>
        <w:top w:val="none" w:sz="0" w:space="0" w:color="auto"/>
        <w:left w:val="none" w:sz="0" w:space="0" w:color="auto"/>
        <w:bottom w:val="none" w:sz="0" w:space="0" w:color="auto"/>
        <w:right w:val="none" w:sz="0" w:space="0" w:color="auto"/>
      </w:divBdr>
    </w:div>
    <w:div w:id="2052653177">
      <w:bodyDiv w:val="1"/>
      <w:marLeft w:val="0"/>
      <w:marRight w:val="0"/>
      <w:marTop w:val="0"/>
      <w:marBottom w:val="0"/>
      <w:divBdr>
        <w:top w:val="none" w:sz="0" w:space="0" w:color="auto"/>
        <w:left w:val="none" w:sz="0" w:space="0" w:color="auto"/>
        <w:bottom w:val="none" w:sz="0" w:space="0" w:color="auto"/>
        <w:right w:val="none" w:sz="0" w:space="0" w:color="auto"/>
      </w:divBdr>
      <w:divsChild>
        <w:div w:id="143591507">
          <w:marLeft w:val="135"/>
          <w:marRight w:val="135"/>
          <w:marTop w:val="0"/>
          <w:marBottom w:val="90"/>
          <w:divBdr>
            <w:top w:val="none" w:sz="0" w:space="0" w:color="auto"/>
            <w:left w:val="none" w:sz="0" w:space="0" w:color="auto"/>
            <w:bottom w:val="none" w:sz="0" w:space="0" w:color="auto"/>
            <w:right w:val="none" w:sz="0" w:space="0" w:color="auto"/>
          </w:divBdr>
        </w:div>
        <w:div w:id="1379084402">
          <w:marLeft w:val="135"/>
          <w:marRight w:val="135"/>
          <w:marTop w:val="0"/>
          <w:marBottom w:val="90"/>
          <w:divBdr>
            <w:top w:val="none" w:sz="0" w:space="0" w:color="auto"/>
            <w:left w:val="none" w:sz="0" w:space="0" w:color="auto"/>
            <w:bottom w:val="none" w:sz="0" w:space="0" w:color="auto"/>
            <w:right w:val="none" w:sz="0" w:space="0" w:color="auto"/>
          </w:divBdr>
        </w:div>
        <w:div w:id="888423101">
          <w:marLeft w:val="135"/>
          <w:marRight w:val="135"/>
          <w:marTop w:val="0"/>
          <w:marBottom w:val="90"/>
          <w:divBdr>
            <w:top w:val="none" w:sz="0" w:space="0" w:color="auto"/>
            <w:left w:val="none" w:sz="0" w:space="0" w:color="auto"/>
            <w:bottom w:val="none" w:sz="0" w:space="0" w:color="auto"/>
            <w:right w:val="none" w:sz="0" w:space="0" w:color="auto"/>
          </w:divBdr>
        </w:div>
      </w:divsChild>
    </w:div>
    <w:div w:id="2060396409">
      <w:bodyDiv w:val="1"/>
      <w:marLeft w:val="0"/>
      <w:marRight w:val="0"/>
      <w:marTop w:val="0"/>
      <w:marBottom w:val="0"/>
      <w:divBdr>
        <w:top w:val="none" w:sz="0" w:space="0" w:color="auto"/>
        <w:left w:val="none" w:sz="0" w:space="0" w:color="auto"/>
        <w:bottom w:val="none" w:sz="0" w:space="0" w:color="auto"/>
        <w:right w:val="none" w:sz="0" w:space="0" w:color="auto"/>
      </w:divBdr>
    </w:div>
    <w:div w:id="2091344719">
      <w:bodyDiv w:val="1"/>
      <w:marLeft w:val="0"/>
      <w:marRight w:val="0"/>
      <w:marTop w:val="0"/>
      <w:marBottom w:val="0"/>
      <w:divBdr>
        <w:top w:val="none" w:sz="0" w:space="0" w:color="auto"/>
        <w:left w:val="none" w:sz="0" w:space="0" w:color="auto"/>
        <w:bottom w:val="none" w:sz="0" w:space="0" w:color="auto"/>
        <w:right w:val="none" w:sz="0" w:space="0" w:color="auto"/>
      </w:divBdr>
    </w:div>
    <w:div w:id="2138059735">
      <w:bodyDiv w:val="1"/>
      <w:marLeft w:val="0"/>
      <w:marRight w:val="0"/>
      <w:marTop w:val="0"/>
      <w:marBottom w:val="0"/>
      <w:divBdr>
        <w:top w:val="none" w:sz="0" w:space="0" w:color="auto"/>
        <w:left w:val="none" w:sz="0" w:space="0" w:color="auto"/>
        <w:bottom w:val="none" w:sz="0" w:space="0" w:color="auto"/>
        <w:right w:val="none" w:sz="0" w:space="0" w:color="auto"/>
      </w:divBdr>
      <w:divsChild>
        <w:div w:id="1400979757">
          <w:marLeft w:val="0"/>
          <w:marRight w:val="0"/>
          <w:marTop w:val="0"/>
          <w:marBottom w:val="0"/>
          <w:divBdr>
            <w:top w:val="none" w:sz="0" w:space="0" w:color="auto"/>
            <w:left w:val="none" w:sz="0" w:space="0" w:color="auto"/>
            <w:bottom w:val="none" w:sz="0" w:space="0" w:color="auto"/>
            <w:right w:val="none" w:sz="0" w:space="0" w:color="auto"/>
          </w:divBdr>
          <w:divsChild>
            <w:div w:id="89857418">
              <w:marLeft w:val="0"/>
              <w:marRight w:val="0"/>
              <w:marTop w:val="0"/>
              <w:marBottom w:val="0"/>
              <w:divBdr>
                <w:top w:val="none" w:sz="0" w:space="0" w:color="auto"/>
                <w:left w:val="none" w:sz="0" w:space="0" w:color="auto"/>
                <w:bottom w:val="none" w:sz="0" w:space="0" w:color="auto"/>
                <w:right w:val="none" w:sz="0" w:space="0" w:color="auto"/>
              </w:divBdr>
            </w:div>
          </w:divsChild>
        </w:div>
        <w:div w:id="1745029361">
          <w:marLeft w:val="0"/>
          <w:marRight w:val="0"/>
          <w:marTop w:val="0"/>
          <w:marBottom w:val="0"/>
          <w:divBdr>
            <w:top w:val="none" w:sz="0" w:space="0" w:color="auto"/>
            <w:left w:val="none" w:sz="0" w:space="0" w:color="auto"/>
            <w:bottom w:val="none" w:sz="0" w:space="0" w:color="auto"/>
            <w:right w:val="none" w:sz="0" w:space="0" w:color="auto"/>
          </w:divBdr>
          <w:divsChild>
            <w:div w:id="1873764616">
              <w:marLeft w:val="0"/>
              <w:marRight w:val="0"/>
              <w:marTop w:val="0"/>
              <w:marBottom w:val="0"/>
              <w:divBdr>
                <w:top w:val="none" w:sz="0" w:space="0" w:color="auto"/>
                <w:left w:val="none" w:sz="0" w:space="0" w:color="auto"/>
                <w:bottom w:val="none" w:sz="0" w:space="0" w:color="auto"/>
                <w:right w:val="none" w:sz="0" w:space="0" w:color="auto"/>
              </w:divBdr>
            </w:div>
            <w:div w:id="355041201">
              <w:marLeft w:val="0"/>
              <w:marRight w:val="0"/>
              <w:marTop w:val="0"/>
              <w:marBottom w:val="0"/>
              <w:divBdr>
                <w:top w:val="none" w:sz="0" w:space="0" w:color="auto"/>
                <w:left w:val="none" w:sz="0" w:space="0" w:color="auto"/>
                <w:bottom w:val="none" w:sz="0" w:space="0" w:color="auto"/>
                <w:right w:val="none" w:sz="0" w:space="0" w:color="auto"/>
              </w:divBdr>
            </w:div>
          </w:divsChild>
        </w:div>
        <w:div w:id="496917784">
          <w:marLeft w:val="0"/>
          <w:marRight w:val="0"/>
          <w:marTop w:val="0"/>
          <w:marBottom w:val="0"/>
          <w:divBdr>
            <w:top w:val="none" w:sz="0" w:space="0" w:color="auto"/>
            <w:left w:val="none" w:sz="0" w:space="0" w:color="auto"/>
            <w:bottom w:val="none" w:sz="0" w:space="0" w:color="auto"/>
            <w:right w:val="none" w:sz="0" w:space="0" w:color="auto"/>
          </w:divBdr>
          <w:divsChild>
            <w:div w:id="203560868">
              <w:marLeft w:val="0"/>
              <w:marRight w:val="0"/>
              <w:marTop w:val="0"/>
              <w:marBottom w:val="0"/>
              <w:divBdr>
                <w:top w:val="none" w:sz="0" w:space="0" w:color="auto"/>
                <w:left w:val="none" w:sz="0" w:space="0" w:color="auto"/>
                <w:bottom w:val="none" w:sz="0" w:space="0" w:color="auto"/>
                <w:right w:val="none" w:sz="0" w:space="0" w:color="auto"/>
              </w:divBdr>
            </w:div>
            <w:div w:id="187951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3.wdp"/><Relationship Id="rId21" Type="http://schemas.openxmlformats.org/officeDocument/2006/relationships/image" Target="media/image1.png"/><Relationship Id="rId42" Type="http://schemas.openxmlformats.org/officeDocument/2006/relationships/image" Target="media/image12.jpeg"/><Relationship Id="rId47" Type="http://schemas.openxmlformats.org/officeDocument/2006/relationships/hyperlink" Target="https://www.youtube.com/watch?v=mvQYY_m_QgI" TargetMode="External"/><Relationship Id="rId63" Type="http://schemas.openxmlformats.org/officeDocument/2006/relationships/image" Target="media/image22.png"/><Relationship Id="rId68" Type="http://schemas.openxmlformats.org/officeDocument/2006/relationships/image" Target="media/image24.tmp"/><Relationship Id="rId84" Type="http://schemas.openxmlformats.org/officeDocument/2006/relationships/hyperlink" Target="https://www.idrd.gov.co/sites/default/files/documentos/Transparencia/Plan-de-accion/plan_anual_de_vacantes_idrd_2021_1.pdf" TargetMode="External"/><Relationship Id="rId89" Type="http://schemas.openxmlformats.org/officeDocument/2006/relationships/hyperlink" Target="https://www.idrd.gov.co/sites/default/files/documentos/Transparencia/Plan-de-accion/plan_tratamiento_de_riesgos_sgsi.xlsx" TargetMode="External"/><Relationship Id="rId112" Type="http://schemas.openxmlformats.org/officeDocument/2006/relationships/theme" Target="theme/theme1.xml"/><Relationship Id="rId16" Type="http://schemas.openxmlformats.org/officeDocument/2006/relationships/chart" Target="charts/chart9.xml"/><Relationship Id="rId107" Type="http://schemas.openxmlformats.org/officeDocument/2006/relationships/image" Target="media/image31.tmp"/><Relationship Id="rId11" Type="http://schemas.openxmlformats.org/officeDocument/2006/relationships/chart" Target="charts/chart4.xml"/><Relationship Id="rId32" Type="http://schemas.openxmlformats.org/officeDocument/2006/relationships/image" Target="media/image7.jpeg"/><Relationship Id="rId37" Type="http://schemas.openxmlformats.org/officeDocument/2006/relationships/hyperlink" Target="https://www.youtube.com/watch?v=rmnQbHM7DvE" TargetMode="External"/><Relationship Id="rId53" Type="http://schemas.openxmlformats.org/officeDocument/2006/relationships/hyperlink" Target="https://www.youtube.com/watch?v=T5ufsQgc3Yg" TargetMode="External"/><Relationship Id="rId58" Type="http://schemas.openxmlformats.org/officeDocument/2006/relationships/footer" Target="footer1.xml"/><Relationship Id="rId74" Type="http://schemas.openxmlformats.org/officeDocument/2006/relationships/image" Target="media/image27.png"/><Relationship Id="rId79" Type="http://schemas.openxmlformats.org/officeDocument/2006/relationships/hyperlink" Target="https://idrd.gov.co/PETI" TargetMode="External"/><Relationship Id="rId102" Type="http://schemas.openxmlformats.org/officeDocument/2006/relationships/hyperlink" Target="https://www.idrd.gov.co/sites/default/files/documentos/Transparencia/Proyectos/Ficha-EBI-7857-septiembre.pdf" TargetMode="External"/><Relationship Id="rId5" Type="http://schemas.openxmlformats.org/officeDocument/2006/relationships/webSettings" Target="webSettings.xml"/><Relationship Id="rId90" Type="http://schemas.openxmlformats.org/officeDocument/2006/relationships/hyperlink" Target="https://idrd.gov.co/Plan-anual-adquisiciones" TargetMode="External"/><Relationship Id="rId95" Type="http://schemas.openxmlformats.org/officeDocument/2006/relationships/hyperlink" Target="https://www.idrd.gov.co/sites/default/files/documentos/Transparencia/Proyectos/Ficha-EBI-7850-septiembre.pdf" TargetMode="External"/><Relationship Id="rId22" Type="http://schemas.microsoft.com/office/2007/relationships/hdphoto" Target="media/hdphoto1.wdp"/><Relationship Id="rId27" Type="http://schemas.openxmlformats.org/officeDocument/2006/relationships/image" Target="media/image4.png"/><Relationship Id="rId43" Type="http://schemas.openxmlformats.org/officeDocument/2006/relationships/hyperlink" Target="https://www.youtube.com/watch?v=mvQYY_m_QgI" TargetMode="External"/><Relationship Id="rId48" Type="http://schemas.openxmlformats.org/officeDocument/2006/relationships/image" Target="media/image15.png"/><Relationship Id="rId64" Type="http://schemas.microsoft.com/office/2007/relationships/hdphoto" Target="media/hdphoto4.wdp"/><Relationship Id="rId69" Type="http://schemas.openxmlformats.org/officeDocument/2006/relationships/hyperlink" Target="https://sim.idrd.gov.co/portal-contratista/es/login/" TargetMode="External"/><Relationship Id="rId80" Type="http://schemas.openxmlformats.org/officeDocument/2006/relationships/hyperlink" Target="https://www.idrd.gov.co/sites/default/files/documentos/Transparencia/Plan-de-accion/plan_institucional_de_capacitacion_para_el_periodo.pdf" TargetMode="External"/><Relationship Id="rId85" Type="http://schemas.openxmlformats.org/officeDocument/2006/relationships/hyperlink" Target="https://www.idrd.gov.co/sites/default/files/documentos/Transparencia/Plan-de-accion/plan_anual_de_prevision_idrd_2021.pdf" TargetMode="External"/><Relationship Id="rId12" Type="http://schemas.openxmlformats.org/officeDocument/2006/relationships/chart" Target="charts/chart5.xml"/><Relationship Id="rId17" Type="http://schemas.openxmlformats.org/officeDocument/2006/relationships/chart" Target="charts/chart10.xml"/><Relationship Id="rId33" Type="http://schemas.openxmlformats.org/officeDocument/2006/relationships/hyperlink" Target="https://www.youtube.com/watch?v=rmnQbHM7DvE" TargetMode="External"/><Relationship Id="rId38" Type="http://schemas.openxmlformats.org/officeDocument/2006/relationships/image" Target="media/image10.jpeg"/><Relationship Id="rId59" Type="http://schemas.openxmlformats.org/officeDocument/2006/relationships/header" Target="header2.xml"/><Relationship Id="rId103" Type="http://schemas.openxmlformats.org/officeDocument/2006/relationships/hyperlink" Target="https://www.idrd.gov.co/sites/default/files/documentos/Transparencia/Proyectos/Ficha-EBI-7905-septiembre.pdf" TargetMode="External"/><Relationship Id="rId108" Type="http://schemas.openxmlformats.org/officeDocument/2006/relationships/hyperlink" Target="https://www.facebook.com/IDRDBogota/photos/a.115593801856557/4397945420288019/" TargetMode="External"/><Relationship Id="rId54" Type="http://schemas.openxmlformats.org/officeDocument/2006/relationships/image" Target="media/image18.jpeg"/><Relationship Id="rId70" Type="http://schemas.openxmlformats.org/officeDocument/2006/relationships/image" Target="media/image25.png"/><Relationship Id="rId75" Type="http://schemas.openxmlformats.org/officeDocument/2006/relationships/image" Target="media/image28.png"/><Relationship Id="rId91" Type="http://schemas.openxmlformats.org/officeDocument/2006/relationships/hyperlink" Target="https://idrd.gov.co/Plan-anticorrupcion-y-de-atencion-al-ciudadano" TargetMode="External"/><Relationship Id="rId96" Type="http://schemas.openxmlformats.org/officeDocument/2006/relationships/hyperlink" Target="https://www.idrd.gov.co/sites/default/files/documentos/Transparencia/Proyectos/Ficha-EBI-7851-septiembr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image" Target="media/image2.png"/><Relationship Id="rId28" Type="http://schemas.openxmlformats.org/officeDocument/2006/relationships/image" Target="media/image5.jpeg"/><Relationship Id="rId36" Type="http://schemas.openxmlformats.org/officeDocument/2006/relationships/image" Target="media/image9.jpeg"/><Relationship Id="rId49" Type="http://schemas.openxmlformats.org/officeDocument/2006/relationships/hyperlink" Target="https://www.youtube.com/watch?v=0lh74ft2JQI" TargetMode="External"/><Relationship Id="rId57" Type="http://schemas.openxmlformats.org/officeDocument/2006/relationships/header" Target="header1.xml"/><Relationship Id="rId106" Type="http://schemas.openxmlformats.org/officeDocument/2006/relationships/hyperlink" Target="https://twitter.com/IDRD/status/1433467252599234565" TargetMode="External"/><Relationship Id="rId10" Type="http://schemas.openxmlformats.org/officeDocument/2006/relationships/chart" Target="charts/chart3.xml"/><Relationship Id="rId31" Type="http://schemas.openxmlformats.org/officeDocument/2006/relationships/hyperlink" Target="https://www.youtube.com/watch?v=rmnQbHM7DvE" TargetMode="External"/><Relationship Id="rId44" Type="http://schemas.openxmlformats.org/officeDocument/2006/relationships/image" Target="media/image13.jpeg"/><Relationship Id="rId52" Type="http://schemas.openxmlformats.org/officeDocument/2006/relationships/image" Target="media/image17.jpeg"/><Relationship Id="rId60" Type="http://schemas.openxmlformats.org/officeDocument/2006/relationships/footer" Target="footer2.xml"/><Relationship Id="rId65" Type="http://schemas.openxmlformats.org/officeDocument/2006/relationships/image" Target="media/image23.png"/><Relationship Id="rId73" Type="http://schemas.openxmlformats.org/officeDocument/2006/relationships/image" Target="media/image26.png"/><Relationship Id="rId78" Type="http://schemas.openxmlformats.org/officeDocument/2006/relationships/hyperlink" Target="https://www.idrd.gov.co/en/planes-de-mejoramiento" TargetMode="External"/><Relationship Id="rId81" Type="http://schemas.openxmlformats.org/officeDocument/2006/relationships/hyperlink" Target="https://www.idrd.gov.co/sites/default/files/documentos/Transparencia/Plan-de-accion/plan_de_bienestar_laboral_e_incentivos.pdf" TargetMode="External"/><Relationship Id="rId86" Type="http://schemas.openxmlformats.org/officeDocument/2006/relationships/hyperlink" Target="https://www.idrd.gov.co/sites/default/files/documentos/Transparencia/Plan-de-accion/2021-plan-seguridad-privacidad-informacion.xls" TargetMode="External"/><Relationship Id="rId94" Type="http://schemas.openxmlformats.org/officeDocument/2006/relationships/hyperlink" Target="https://www.idrd.gov.co/sites/default/files/documentos/Transparencia/Plan-de-accion/PLAN-ESTRATEGICO-ALINEACION-2020-2024-a-junio-2021-final.xlsx" TargetMode="External"/><Relationship Id="rId99" Type="http://schemas.openxmlformats.org/officeDocument/2006/relationships/hyperlink" Target="https://www.idrd.gov.co/sites/default/files/documentos/Transparencia/Proyectos/Ficha-EBI-7854-septiembre.pdf" TargetMode="External"/><Relationship Id="rId101" Type="http://schemas.openxmlformats.org/officeDocument/2006/relationships/hyperlink" Target="https://www.idrd.gov.co/sites/default/files/documentos/Transparencia/Proyectos/Ficha-EBI-7856-septiembre.pdf" TargetMode="Externa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hyperlink" Target="https://www.youtube.com/watch?v=mvQYY_m_QgI" TargetMode="External"/><Relationship Id="rId109" Type="http://schemas.openxmlformats.org/officeDocument/2006/relationships/image" Target="media/image32.tmp"/><Relationship Id="rId34" Type="http://schemas.openxmlformats.org/officeDocument/2006/relationships/image" Target="media/image8.jpeg"/><Relationship Id="rId50" Type="http://schemas.openxmlformats.org/officeDocument/2006/relationships/image" Target="media/image16.jpeg"/><Relationship Id="rId55" Type="http://schemas.openxmlformats.org/officeDocument/2006/relationships/hyperlink" Target="https://www.youtube.com/watch?v=T5ufsQgc3Yg" TargetMode="External"/><Relationship Id="rId76" Type="http://schemas.openxmlformats.org/officeDocument/2006/relationships/image" Target="media/image29.png"/><Relationship Id="rId97" Type="http://schemas.openxmlformats.org/officeDocument/2006/relationships/hyperlink" Target="https://www.idrd.gov.co/sites/default/files/documentos/Transparencia/Proyectos/Ficha-EBI-7852-septiembre.pdf" TargetMode="External"/><Relationship Id="rId104" Type="http://schemas.openxmlformats.org/officeDocument/2006/relationships/hyperlink" Target="https://www.idrd.gov.co/node/636" TargetMode="External"/><Relationship Id="rId7" Type="http://schemas.openxmlformats.org/officeDocument/2006/relationships/endnotes" Target="endnotes.xml"/><Relationship Id="rId71" Type="http://schemas.microsoft.com/office/2007/relationships/hdphoto" Target="media/hdphoto6.wdp"/><Relationship Id="rId92" Type="http://schemas.openxmlformats.org/officeDocument/2006/relationships/hyperlink" Target="https://idrd.gov.co/programa-de-gestion-documental-PGD" TargetMode="External"/><Relationship Id="rId2" Type="http://schemas.openxmlformats.org/officeDocument/2006/relationships/numbering" Target="numbering.xml"/><Relationship Id="rId29" Type="http://schemas.openxmlformats.org/officeDocument/2006/relationships/hyperlink" Target="https://www.youtube.com/watch?v=rmnQbHM7DvE" TargetMode="External"/><Relationship Id="rId24" Type="http://schemas.microsoft.com/office/2007/relationships/hdphoto" Target="media/hdphoto2.wdp"/><Relationship Id="rId40" Type="http://schemas.openxmlformats.org/officeDocument/2006/relationships/image" Target="media/image11.jpeg"/><Relationship Id="rId45" Type="http://schemas.openxmlformats.org/officeDocument/2006/relationships/hyperlink" Target="https://www.youtube.com/watch?v=mvQYY_m_QgI" TargetMode="External"/><Relationship Id="rId66" Type="http://schemas.microsoft.com/office/2007/relationships/hdphoto" Target="media/hdphoto5.wdp"/><Relationship Id="rId87" Type="http://schemas.openxmlformats.org/officeDocument/2006/relationships/hyperlink" Target="https://www.idrd.gov.co/sites/default/files/documentos/Transparencia/Plan-de-accion/plan_de_mantenimiento_2020-_2021_1.pdf" TargetMode="External"/><Relationship Id="rId110" Type="http://schemas.openxmlformats.org/officeDocument/2006/relationships/hyperlink" Target="https://www.idrd.gov.co/eventos/curso-bases-del-control-social" TargetMode="External"/><Relationship Id="rId61" Type="http://schemas.openxmlformats.org/officeDocument/2006/relationships/hyperlink" Target="http://gov.co/" TargetMode="External"/><Relationship Id="rId82" Type="http://schemas.openxmlformats.org/officeDocument/2006/relationships/hyperlink" Target="https://www.idrd.gov.co/sites/default/files/documentos/Transparencia/Plan-de-accion/plan_anual_de_seguridad_y_salud_en_el_trabajo.pdf" TargetMode="External"/><Relationship Id="rId19" Type="http://schemas.openxmlformats.org/officeDocument/2006/relationships/chart" Target="charts/chart12.xml"/><Relationship Id="rId14" Type="http://schemas.openxmlformats.org/officeDocument/2006/relationships/chart" Target="charts/chart7.xml"/><Relationship Id="rId30" Type="http://schemas.openxmlformats.org/officeDocument/2006/relationships/image" Target="media/image6.jpeg"/><Relationship Id="rId35" Type="http://schemas.openxmlformats.org/officeDocument/2006/relationships/hyperlink" Target="https://www.youtube.com/watch?v=rmnQbHM7DvE" TargetMode="External"/><Relationship Id="rId56" Type="http://schemas.openxmlformats.org/officeDocument/2006/relationships/image" Target="media/image19.png"/><Relationship Id="rId77" Type="http://schemas.openxmlformats.org/officeDocument/2006/relationships/hyperlink" Target="https://www.idrd.gov.co/en/planes-de-mejoramiento" TargetMode="External"/><Relationship Id="rId100" Type="http://schemas.openxmlformats.org/officeDocument/2006/relationships/hyperlink" Target="https://www.idrd.gov.co/sites/default/files/documentos/Transparencia/Proyectos/Ficha-EBI-7855-septiembre.pdf" TargetMode="External"/><Relationship Id="rId105" Type="http://schemas.openxmlformats.org/officeDocument/2006/relationships/image" Target="media/image30.tmp"/><Relationship Id="rId8" Type="http://schemas.openxmlformats.org/officeDocument/2006/relationships/chart" Target="charts/chart1.xml"/><Relationship Id="rId51" Type="http://schemas.openxmlformats.org/officeDocument/2006/relationships/hyperlink" Target="https://www.youtube.com/watch?v=T5ufsQgc3Yg" TargetMode="External"/><Relationship Id="rId72" Type="http://schemas.openxmlformats.org/officeDocument/2006/relationships/hyperlink" Target="https://orfeo-dashboard.idrd.gov.co/es/tablero-de-mando" TargetMode="External"/><Relationship Id="rId93" Type="http://schemas.openxmlformats.org/officeDocument/2006/relationships/hyperlink" Target="https://idrd.gov.co/metas-objetivos-indicadores" TargetMode="External"/><Relationship Id="rId98" Type="http://schemas.openxmlformats.org/officeDocument/2006/relationships/hyperlink" Target="https://www.idrd.gov.co/sites/default/files/documentos/Transparencia/Proyectos/Ficha-EBI-7853-septiembre.pdf" TargetMode="Externa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image" Target="media/image14.jpeg"/><Relationship Id="rId67" Type="http://schemas.openxmlformats.org/officeDocument/2006/relationships/hyperlink" Target="https://intranet.idrd.gov.co" TargetMode="External"/><Relationship Id="rId20" Type="http://schemas.openxmlformats.org/officeDocument/2006/relationships/chart" Target="charts/chart13.xml"/><Relationship Id="rId41" Type="http://schemas.openxmlformats.org/officeDocument/2006/relationships/hyperlink" Target="https://www.youtube.com/watch?v=mvQYY_m_QgI" TargetMode="External"/><Relationship Id="rId62" Type="http://schemas.openxmlformats.org/officeDocument/2006/relationships/hyperlink" Target="https://colombiacompra.gov.co/tienda-virtual-del-estado-colombiano/ordenes-compra/77909" TargetMode="External"/><Relationship Id="rId83" Type="http://schemas.openxmlformats.org/officeDocument/2006/relationships/hyperlink" Target="https://www.idrd.gov.co/sites/default/files/documentos/Transparencia/Plan-de-accion/plan_estrategico_de_talento_humano.pdf" TargetMode="External"/><Relationship Id="rId88" Type="http://schemas.openxmlformats.org/officeDocument/2006/relationships/hyperlink" Target="https://www.idrd.gov.co/sites/default/files/documentos/Transparencia/Plan-de-accion/piga-2016-2020.pdf" TargetMode="External"/><Relationship Id="rId11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oleObject" Target="file:///D:\Downloads\Tabulaci&#243;n%20encuesta%20C&#243;digo%20de%20Integridad%20IDRD%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Desktop\Tabulaci&#243;n%20encuesta%20C&#243;digo%20de%20Integridad%20IDR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xlsx"/></Relationships>
</file>

<file path=word/charts/_rels/chart12.xml.rels><?xml version="1.0" encoding="UTF-8" standalone="yes"?>
<Relationships xmlns="http://schemas.openxmlformats.org/package/2006/relationships"><Relationship Id="rId3" Type="http://schemas.openxmlformats.org/officeDocument/2006/relationships/oleObject" Target="file:///D:\Desktop\Tabulaci&#243;n%20encuesta%20C&#243;digo%20de%20Integridad%20IDRD.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oleObject" Target="file:///D:\Downloads\Tabulaci&#243;n%20encuesta%20C&#243;digo%20de%20Integridad%20IDRD%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0%20Trabajo\2021\11%20Noviembre\tablas%20inform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Downloads\Tabulaci&#243;n%20encuesta%20C&#243;digo%20de%20Integridad%20IDRD%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Downloads\Tabulaci&#243;n%20encuesta%20C&#243;digo%20de%20Integridad%20IDRD%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Downloads\Tabulaci&#243;n%20encuesta%20C&#243;digo%20de%20Integridad%20IDRD%2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Desktop\Tabulaci&#243;n%20encuesta%20C&#243;digo%20de%20Integridad%20IDR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Desktop\Tabulaci&#243;n%20encuesta%20C&#243;digo%20de%20Integridad%20IDR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Desktop\Tabulaci&#243;n%20encuesta%20C&#243;digo%20de%20Integridad%20IDR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b="1">
                <a:effectLst/>
                <a:latin typeface="Arial" panose="020B0604020202020204" pitchFamily="34" charset="0"/>
                <a:cs typeface="Arial" panose="020B0604020202020204" pitchFamily="34" charset="0"/>
              </a:rPr>
              <a:t>Gráfica No. 1- </a:t>
            </a:r>
            <a:r>
              <a:rPr lang="es-CO" sz="900" b="1">
                <a:effectLst/>
                <a:latin typeface="Arial" panose="020B0604020202020204" pitchFamily="34" charset="0"/>
                <a:cs typeface="Arial" panose="020B0604020202020204" pitchFamily="34" charset="0"/>
              </a:rPr>
              <a:t>Resultado pregunta 1</a:t>
            </a:r>
            <a:endParaRPr lang="es-CO" sz="900">
              <a:effectLst/>
              <a:latin typeface="Arial" panose="020B0604020202020204" pitchFamily="34" charset="0"/>
              <a:cs typeface="Arial" panose="020B0604020202020204" pitchFamily="34" charset="0"/>
            </a:endParaRPr>
          </a:p>
        </c:rich>
      </c:tx>
      <c:layout>
        <c:manualLayout>
          <c:xMode val="edge"/>
          <c:yMode val="edge"/>
          <c:x val="0.1683268106338193"/>
          <c:y val="3.9521095310847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2637778670749245"/>
          <c:y val="0.23644788644840448"/>
          <c:w val="0.82307862498711915"/>
          <c:h val="0.65345994636332894"/>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B169F3"/>
              </a:solidFill>
              <a:ln>
                <a:noFill/>
              </a:ln>
              <a:effectLst/>
            </c:spPr>
            <c:extLst>
              <c:ext xmlns:c16="http://schemas.microsoft.com/office/drawing/2014/chart" uri="{C3380CC4-5D6E-409C-BE32-E72D297353CC}">
                <c16:uniqueId val="{00000001-EE60-4C61-8606-8D5116B53DA3}"/>
              </c:ext>
            </c:extLst>
          </c:dPt>
          <c:dPt>
            <c:idx val="1"/>
            <c:invertIfNegative val="0"/>
            <c:bubble3D val="0"/>
            <c:spPr>
              <a:solidFill>
                <a:srgbClr val="A6D86E"/>
              </a:solidFill>
              <a:ln>
                <a:noFill/>
              </a:ln>
              <a:effectLst/>
            </c:spPr>
            <c:extLst>
              <c:ext xmlns:c16="http://schemas.microsoft.com/office/drawing/2014/chart" uri="{C3380CC4-5D6E-409C-BE32-E72D297353CC}">
                <c16:uniqueId val="{00000003-EE60-4C61-8606-8D5116B53DA3}"/>
              </c:ext>
            </c:extLst>
          </c:dPt>
          <c:dLbls>
            <c:dLbl>
              <c:idx val="0"/>
              <c:tx>
                <c:rich>
                  <a:bodyPr/>
                  <a:lstStyle/>
                  <a:p>
                    <a:r>
                      <a:rPr lang="en-US"/>
                      <a:t>41; </a:t>
                    </a:r>
                    <a:fld id="{5D1FE6B6-7E3E-42BA-9B50-C1A6D78989A7}"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E60-4C61-8606-8D5116B53DA3}"/>
                </c:ext>
              </c:extLst>
            </c:dLbl>
            <c:dLbl>
              <c:idx val="1"/>
              <c:tx>
                <c:rich>
                  <a:bodyPr/>
                  <a:lstStyle/>
                  <a:p>
                    <a:r>
                      <a:rPr lang="en-US"/>
                      <a:t>5; </a:t>
                    </a:r>
                    <a:fld id="{FB01E5C6-B944-4F1C-9365-8F59227F805B}"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E60-4C61-8606-8D5116B53D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1'!$B$5:$B$6</c:f>
              <c:strCache>
                <c:ptCount val="2"/>
                <c:pt idx="0">
                  <c:v>SI</c:v>
                </c:pt>
                <c:pt idx="1">
                  <c:v>NO</c:v>
                </c:pt>
              </c:strCache>
            </c:strRef>
          </c:cat>
          <c:val>
            <c:numRef>
              <c:f>'Resumen 1'!$C$5:$C$6</c:f>
              <c:numCache>
                <c:formatCode>0%</c:formatCode>
                <c:ptCount val="2"/>
                <c:pt idx="0">
                  <c:v>0.89</c:v>
                </c:pt>
                <c:pt idx="1">
                  <c:v>0.11</c:v>
                </c:pt>
              </c:numCache>
            </c:numRef>
          </c:val>
          <c:extLst>
            <c:ext xmlns:c16="http://schemas.microsoft.com/office/drawing/2014/chart" uri="{C3380CC4-5D6E-409C-BE32-E72D297353CC}">
              <c16:uniqueId val="{00000004-EE60-4C61-8606-8D5116B53DA3}"/>
            </c:ext>
          </c:extLst>
        </c:ser>
        <c:dLbls>
          <c:dLblPos val="outEnd"/>
          <c:showLegendKey val="0"/>
          <c:showVal val="1"/>
          <c:showCatName val="0"/>
          <c:showSerName val="0"/>
          <c:showPercent val="0"/>
          <c:showBubbleSize val="0"/>
        </c:dLbls>
        <c:gapWidth val="219"/>
        <c:overlap val="-27"/>
        <c:axId val="626192464"/>
        <c:axId val="626195416"/>
      </c:barChart>
      <c:catAx>
        <c:axId val="62619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626195416"/>
        <c:crosses val="autoZero"/>
        <c:auto val="1"/>
        <c:lblAlgn val="ctr"/>
        <c:lblOffset val="100"/>
        <c:noMultiLvlLbl val="0"/>
      </c:catAx>
      <c:valAx>
        <c:axId val="626195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26192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40" b="0" i="0" u="none" strike="noStrike" kern="1200" spc="0" baseline="0">
                <a:solidFill>
                  <a:sysClr val="windowText" lastClr="000000">
                    <a:lumMod val="65000"/>
                    <a:lumOff val="35000"/>
                  </a:sysClr>
                </a:solidFill>
                <a:latin typeface="+mn-lt"/>
                <a:ea typeface="+mn-ea"/>
                <a:cs typeface="+mn-cs"/>
              </a:defRPr>
            </a:pPr>
            <a:r>
              <a:rPr lang="es-ES" sz="900" b="1" i="0" baseline="0">
                <a:effectLst/>
                <a:latin typeface="Arial" panose="020B0604020202020204" pitchFamily="34" charset="0"/>
                <a:cs typeface="Arial" panose="020B0604020202020204" pitchFamily="34" charset="0"/>
              </a:rPr>
              <a:t>Gráfica No.10- </a:t>
            </a:r>
            <a:r>
              <a:rPr lang="es-CO" sz="900" b="1" i="0" baseline="0">
                <a:effectLst/>
                <a:latin typeface="Arial" panose="020B0604020202020204" pitchFamily="34" charset="0"/>
                <a:cs typeface="Arial" panose="020B0604020202020204" pitchFamily="34" charset="0"/>
              </a:rPr>
              <a:t>Resultado pregunta 10</a:t>
            </a:r>
            <a:endParaRPr lang="es-CO" sz="900">
              <a:effectLst/>
              <a:latin typeface="Arial" panose="020B0604020202020204" pitchFamily="34" charset="0"/>
              <a:cs typeface="Arial" panose="020B0604020202020204" pitchFamily="34" charset="0"/>
            </a:endParaRPr>
          </a:p>
        </c:rich>
      </c:tx>
      <c:layout>
        <c:manualLayout>
          <c:xMode val="edge"/>
          <c:yMode val="edge"/>
          <c:x val="0.16135378716652957"/>
          <c:y val="4.4280442804428041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40" b="0" i="0" u="none" strike="noStrike" kern="1200" spc="0" baseline="0">
              <a:solidFill>
                <a:sysClr val="windowText" lastClr="000000">
                  <a:lumMod val="65000"/>
                  <a:lumOff val="35000"/>
                </a:sys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B169F3"/>
              </a:solidFill>
              <a:ln>
                <a:noFill/>
              </a:ln>
              <a:effectLst/>
            </c:spPr>
            <c:extLst>
              <c:ext xmlns:c16="http://schemas.microsoft.com/office/drawing/2014/chart" uri="{C3380CC4-5D6E-409C-BE32-E72D297353CC}">
                <c16:uniqueId val="{00000001-0940-4B93-9B00-816B5CAA26C5}"/>
              </c:ext>
            </c:extLst>
          </c:dPt>
          <c:dPt>
            <c:idx val="1"/>
            <c:invertIfNegative val="0"/>
            <c:bubble3D val="0"/>
            <c:spPr>
              <a:solidFill>
                <a:srgbClr val="92D050"/>
              </a:solidFill>
              <a:ln>
                <a:noFill/>
              </a:ln>
              <a:effectLst/>
            </c:spPr>
            <c:extLst>
              <c:ext xmlns:c16="http://schemas.microsoft.com/office/drawing/2014/chart" uri="{C3380CC4-5D6E-409C-BE32-E72D297353CC}">
                <c16:uniqueId val="{00000003-0940-4B93-9B00-816B5CAA26C5}"/>
              </c:ext>
            </c:extLst>
          </c:dPt>
          <c:dLbls>
            <c:dLbl>
              <c:idx val="0"/>
              <c:tx>
                <c:rich>
                  <a:bodyPr/>
                  <a:lstStyle/>
                  <a:p>
                    <a:r>
                      <a:rPr lang="en-US"/>
                      <a:t>11; </a:t>
                    </a:r>
                    <a:fld id="{0DE802CD-01B9-421A-8216-3B14CD606535}"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940-4B93-9B00-816B5CAA26C5}"/>
                </c:ext>
              </c:extLst>
            </c:dLbl>
            <c:dLbl>
              <c:idx val="1"/>
              <c:tx>
                <c:rich>
                  <a:bodyPr/>
                  <a:lstStyle/>
                  <a:p>
                    <a:r>
                      <a:rPr lang="en-US"/>
                      <a:t>6; </a:t>
                    </a:r>
                    <a:fld id="{77536F0E-DD36-4B8C-9AAC-E86864DA74B1}"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940-4B93-9B00-816B5CAA26C5}"/>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3'!$B$43:$B$44</c:f>
              <c:strCache>
                <c:ptCount val="2"/>
                <c:pt idx="0">
                  <c:v>SI</c:v>
                </c:pt>
                <c:pt idx="1">
                  <c:v>NO</c:v>
                </c:pt>
              </c:strCache>
            </c:strRef>
          </c:cat>
          <c:val>
            <c:numRef>
              <c:f>'Resumen 3'!$C$43:$C$44</c:f>
              <c:numCache>
                <c:formatCode>0%</c:formatCode>
                <c:ptCount val="2"/>
                <c:pt idx="0">
                  <c:v>0.65</c:v>
                </c:pt>
                <c:pt idx="1">
                  <c:v>0.35</c:v>
                </c:pt>
              </c:numCache>
            </c:numRef>
          </c:val>
          <c:extLst>
            <c:ext xmlns:c16="http://schemas.microsoft.com/office/drawing/2014/chart" uri="{C3380CC4-5D6E-409C-BE32-E72D297353CC}">
              <c16:uniqueId val="{00000002-0940-4B93-9B00-816B5CAA26C5}"/>
            </c:ext>
          </c:extLst>
        </c:ser>
        <c:dLbls>
          <c:dLblPos val="outEnd"/>
          <c:showLegendKey val="0"/>
          <c:showVal val="1"/>
          <c:showCatName val="0"/>
          <c:showSerName val="0"/>
          <c:showPercent val="0"/>
          <c:showBubbleSize val="0"/>
        </c:dLbls>
        <c:gapWidth val="219"/>
        <c:overlap val="-27"/>
        <c:axId val="384357743"/>
        <c:axId val="384339855"/>
      </c:barChart>
      <c:catAx>
        <c:axId val="384357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384339855"/>
        <c:crosses val="autoZero"/>
        <c:auto val="1"/>
        <c:lblAlgn val="ctr"/>
        <c:lblOffset val="100"/>
        <c:noMultiLvlLbl val="0"/>
      </c:catAx>
      <c:valAx>
        <c:axId val="3843398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3843577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40" b="0" i="0" u="none" strike="noStrike" kern="1200" spc="0" baseline="0">
                <a:solidFill>
                  <a:sysClr val="windowText" lastClr="000000">
                    <a:lumMod val="65000"/>
                    <a:lumOff val="35000"/>
                  </a:sysClr>
                </a:solidFill>
                <a:latin typeface="+mn-lt"/>
                <a:ea typeface="+mn-ea"/>
                <a:cs typeface="+mn-cs"/>
              </a:defRPr>
            </a:pPr>
            <a:r>
              <a:rPr lang="es-ES" sz="900" b="1" i="0" baseline="0">
                <a:effectLst/>
                <a:latin typeface="Arial" panose="020B0604020202020204" pitchFamily="34" charset="0"/>
                <a:cs typeface="Arial" panose="020B0604020202020204" pitchFamily="34" charset="0"/>
              </a:rPr>
              <a:t>Gráfica No.11- </a:t>
            </a:r>
            <a:r>
              <a:rPr lang="es-CO" sz="900" b="1" i="0" baseline="0">
                <a:effectLst/>
                <a:latin typeface="Arial" panose="020B0604020202020204" pitchFamily="34" charset="0"/>
                <a:cs typeface="Arial" panose="020B0604020202020204" pitchFamily="34" charset="0"/>
              </a:rPr>
              <a:t>Resultado pregunta 11</a:t>
            </a:r>
            <a:endParaRPr lang="es-CO" sz="900">
              <a:effectLst/>
              <a:latin typeface="Arial" panose="020B0604020202020204" pitchFamily="34" charset="0"/>
              <a:cs typeface="Arial" panose="020B0604020202020204" pitchFamily="34" charset="0"/>
            </a:endParaRPr>
          </a:p>
        </c:rich>
      </c:tx>
      <c:layout>
        <c:manualLayout>
          <c:xMode val="edge"/>
          <c:yMode val="edge"/>
          <c:x val="0.10443163922691481"/>
          <c:y val="2.6908846283215607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40" b="0" i="0" u="none" strike="noStrike" kern="1200" spc="0" baseline="0">
              <a:solidFill>
                <a:sysClr val="windowText" lastClr="000000">
                  <a:lumMod val="65000"/>
                  <a:lumOff val="35000"/>
                </a:sysClr>
              </a:solidFill>
              <a:latin typeface="+mn-lt"/>
              <a:ea typeface="+mn-ea"/>
              <a:cs typeface="+mn-cs"/>
            </a:defRPr>
          </a:pPr>
          <a:endParaRPr lang="es-CO"/>
        </a:p>
      </c:txPr>
    </c:title>
    <c:autoTitleDeleted val="0"/>
    <c:plotArea>
      <c:layout>
        <c:manualLayout>
          <c:layoutTarget val="inner"/>
          <c:xMode val="edge"/>
          <c:yMode val="edge"/>
          <c:x val="0.17334466714387972"/>
          <c:y val="0.2544185857033946"/>
          <c:w val="0.77665533285612021"/>
          <c:h val="0.58892807467802666"/>
        </c:manualLayout>
      </c:layout>
      <c:barChart>
        <c:barDir val="col"/>
        <c:grouping val="clustered"/>
        <c:varyColors val="0"/>
        <c:ser>
          <c:idx val="0"/>
          <c:order val="0"/>
          <c:spPr>
            <a:solidFill>
              <a:srgbClr val="AEF927"/>
            </a:solidFill>
            <a:ln>
              <a:noFill/>
            </a:ln>
            <a:effectLst/>
          </c:spPr>
          <c:invertIfNegative val="0"/>
          <c:dPt>
            <c:idx val="0"/>
            <c:invertIfNegative val="0"/>
            <c:bubble3D val="0"/>
            <c:spPr>
              <a:solidFill>
                <a:srgbClr val="B169F3"/>
              </a:solidFill>
              <a:ln>
                <a:noFill/>
              </a:ln>
              <a:effectLst/>
            </c:spPr>
            <c:extLst>
              <c:ext xmlns:c16="http://schemas.microsoft.com/office/drawing/2014/chart" uri="{C3380CC4-5D6E-409C-BE32-E72D297353CC}">
                <c16:uniqueId val="{00000003-26D8-456C-B218-7F9E2B4E01E5}"/>
              </c:ext>
            </c:extLst>
          </c:dPt>
          <c:dPt>
            <c:idx val="1"/>
            <c:invertIfNegative val="0"/>
            <c:bubble3D val="0"/>
            <c:spPr>
              <a:solidFill>
                <a:srgbClr val="92D050"/>
              </a:solidFill>
              <a:ln>
                <a:noFill/>
              </a:ln>
              <a:effectLst/>
            </c:spPr>
            <c:extLst>
              <c:ext xmlns:c16="http://schemas.microsoft.com/office/drawing/2014/chart" uri="{C3380CC4-5D6E-409C-BE32-E72D297353CC}">
                <c16:uniqueId val="{00000001-26D8-456C-B218-7F9E2B4E01E5}"/>
              </c:ext>
            </c:extLst>
          </c:dPt>
          <c:dLbls>
            <c:dLbl>
              <c:idx val="0"/>
              <c:tx>
                <c:rich>
                  <a:bodyPr/>
                  <a:lstStyle/>
                  <a:p>
                    <a:r>
                      <a:rPr lang="en-US"/>
                      <a:t>15; </a:t>
                    </a:r>
                    <a:fld id="{8A9E87CD-B6C7-48D4-A3EE-587262F169CC}"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6D8-456C-B218-7F9E2B4E01E5}"/>
                </c:ext>
              </c:extLst>
            </c:dLbl>
            <c:dLbl>
              <c:idx val="1"/>
              <c:tx>
                <c:rich>
                  <a:bodyPr/>
                  <a:lstStyle/>
                  <a:p>
                    <a:r>
                      <a:rPr lang="en-US"/>
                      <a:t>2; </a:t>
                    </a:r>
                    <a:fld id="{CE1D4083-50BF-4351-AAC2-091D2DB375F7}"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6D8-456C-B218-7F9E2B4E01E5}"/>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3'!$B$52:$B$53</c:f>
              <c:strCache>
                <c:ptCount val="2"/>
                <c:pt idx="0">
                  <c:v>SI</c:v>
                </c:pt>
                <c:pt idx="1">
                  <c:v>NO</c:v>
                </c:pt>
              </c:strCache>
            </c:strRef>
          </c:cat>
          <c:val>
            <c:numRef>
              <c:f>'Resumen 3'!$C$52:$C$53</c:f>
              <c:numCache>
                <c:formatCode>0%</c:formatCode>
                <c:ptCount val="2"/>
                <c:pt idx="0">
                  <c:v>0.88</c:v>
                </c:pt>
                <c:pt idx="1">
                  <c:v>0.12</c:v>
                </c:pt>
              </c:numCache>
            </c:numRef>
          </c:val>
          <c:extLst>
            <c:ext xmlns:c16="http://schemas.microsoft.com/office/drawing/2014/chart" uri="{C3380CC4-5D6E-409C-BE32-E72D297353CC}">
              <c16:uniqueId val="{00000002-26D8-456C-B218-7F9E2B4E01E5}"/>
            </c:ext>
          </c:extLst>
        </c:ser>
        <c:dLbls>
          <c:dLblPos val="outEnd"/>
          <c:showLegendKey val="0"/>
          <c:showVal val="1"/>
          <c:showCatName val="0"/>
          <c:showSerName val="0"/>
          <c:showPercent val="0"/>
          <c:showBubbleSize val="0"/>
        </c:dLbls>
        <c:gapWidth val="219"/>
        <c:overlap val="-27"/>
        <c:axId val="386134639"/>
        <c:axId val="386122575"/>
      </c:barChart>
      <c:catAx>
        <c:axId val="386134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crossAx val="386122575"/>
        <c:crosses val="autoZero"/>
        <c:auto val="1"/>
        <c:lblAlgn val="ctr"/>
        <c:lblOffset val="100"/>
        <c:noMultiLvlLbl val="0"/>
      </c:catAx>
      <c:valAx>
        <c:axId val="3861225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3861346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C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s-ES" sz="900" b="1" i="0" u="none" strike="noStrike" baseline="0">
                <a:effectLst/>
                <a:latin typeface="Arial" panose="020B0604020202020204" pitchFamily="34" charset="0"/>
                <a:cs typeface="Arial" panose="020B0604020202020204" pitchFamily="34" charset="0"/>
              </a:rPr>
              <a:t>Gráfica No.12 </a:t>
            </a:r>
            <a:r>
              <a:rPr lang="es-CO" sz="900" b="1" i="0" u="none" strike="noStrike" baseline="0">
                <a:effectLst/>
                <a:latin typeface="Arial" panose="020B0604020202020204" pitchFamily="34" charset="0"/>
                <a:cs typeface="Arial" panose="020B0604020202020204" pitchFamily="34" charset="0"/>
              </a:rPr>
              <a:t>Resultado pregunta 12</a:t>
            </a:r>
            <a:endParaRPr lang="es-CO" sz="9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B169F3"/>
              </a:solidFill>
              <a:ln>
                <a:noFill/>
              </a:ln>
              <a:effectLst/>
            </c:spPr>
            <c:extLst>
              <c:ext xmlns:c16="http://schemas.microsoft.com/office/drawing/2014/chart" uri="{C3380CC4-5D6E-409C-BE32-E72D297353CC}">
                <c16:uniqueId val="{00000001-7F4F-4DAA-9E6D-9E4455644DD7}"/>
              </c:ext>
            </c:extLst>
          </c:dPt>
          <c:dPt>
            <c:idx val="1"/>
            <c:invertIfNegative val="0"/>
            <c:bubble3D val="0"/>
            <c:spPr>
              <a:solidFill>
                <a:srgbClr val="92D050"/>
              </a:solidFill>
              <a:ln>
                <a:noFill/>
              </a:ln>
              <a:effectLst/>
            </c:spPr>
            <c:extLst>
              <c:ext xmlns:c16="http://schemas.microsoft.com/office/drawing/2014/chart" uri="{C3380CC4-5D6E-409C-BE32-E72D297353CC}">
                <c16:uniqueId val="{00000003-7F4F-4DAA-9E6D-9E4455644DD7}"/>
              </c:ext>
            </c:extLst>
          </c:dPt>
          <c:dLbls>
            <c:dLbl>
              <c:idx val="0"/>
              <c:tx>
                <c:rich>
                  <a:bodyPr/>
                  <a:lstStyle/>
                  <a:p>
                    <a:r>
                      <a:rPr lang="en-US"/>
                      <a:t>10; </a:t>
                    </a:r>
                    <a:fld id="{8045760C-2E1A-4AF4-B984-6C72DB87C2E3}"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F4F-4DAA-9E6D-9E4455644DD7}"/>
                </c:ext>
              </c:extLst>
            </c:dLbl>
            <c:dLbl>
              <c:idx val="1"/>
              <c:tx>
                <c:rich>
                  <a:bodyPr/>
                  <a:lstStyle/>
                  <a:p>
                    <a:r>
                      <a:rPr lang="en-US"/>
                      <a:t>7; </a:t>
                    </a:r>
                    <a:fld id="{9A6D069D-5070-41F4-B695-5960EFBCE037}"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F4F-4DAA-9E6D-9E4455644DD7}"/>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3'!$B$61:$B$62</c:f>
              <c:strCache>
                <c:ptCount val="2"/>
                <c:pt idx="0">
                  <c:v>SI</c:v>
                </c:pt>
                <c:pt idx="1">
                  <c:v>NO</c:v>
                </c:pt>
              </c:strCache>
            </c:strRef>
          </c:cat>
          <c:val>
            <c:numRef>
              <c:f>'Resumen 3'!$C$61:$C$62</c:f>
              <c:numCache>
                <c:formatCode>0%</c:formatCode>
                <c:ptCount val="2"/>
                <c:pt idx="0">
                  <c:v>0.59</c:v>
                </c:pt>
                <c:pt idx="1">
                  <c:v>0.41</c:v>
                </c:pt>
              </c:numCache>
            </c:numRef>
          </c:val>
          <c:extLst>
            <c:ext xmlns:c16="http://schemas.microsoft.com/office/drawing/2014/chart" uri="{C3380CC4-5D6E-409C-BE32-E72D297353CC}">
              <c16:uniqueId val="{00000004-7F4F-4DAA-9E6D-9E4455644DD7}"/>
            </c:ext>
          </c:extLst>
        </c:ser>
        <c:dLbls>
          <c:dLblPos val="outEnd"/>
          <c:showLegendKey val="0"/>
          <c:showVal val="1"/>
          <c:showCatName val="0"/>
          <c:showSerName val="0"/>
          <c:showPercent val="0"/>
          <c:showBubbleSize val="0"/>
        </c:dLbls>
        <c:gapWidth val="219"/>
        <c:overlap val="-27"/>
        <c:axId val="386143375"/>
        <c:axId val="386178319"/>
      </c:barChart>
      <c:catAx>
        <c:axId val="386143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crossAx val="386178319"/>
        <c:crosses val="autoZero"/>
        <c:auto val="1"/>
        <c:lblAlgn val="ctr"/>
        <c:lblOffset val="100"/>
        <c:noMultiLvlLbl val="0"/>
      </c:catAx>
      <c:valAx>
        <c:axId val="3861783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3861433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s-ES" sz="900" b="1" i="0" baseline="0">
                <a:effectLst/>
                <a:latin typeface="Arial" panose="020B0604020202020204" pitchFamily="34" charset="0"/>
                <a:cs typeface="Arial" panose="020B0604020202020204" pitchFamily="34" charset="0"/>
              </a:rPr>
              <a:t>Gráfica No.13 </a:t>
            </a:r>
            <a:r>
              <a:rPr lang="es-CO" sz="900" b="1" i="0" baseline="0">
                <a:effectLst/>
                <a:latin typeface="Arial" panose="020B0604020202020204" pitchFamily="34" charset="0"/>
                <a:cs typeface="Arial" panose="020B0604020202020204" pitchFamily="34" charset="0"/>
              </a:rPr>
              <a:t>Resultado pregunta 13</a:t>
            </a:r>
            <a:endParaRPr lang="es-CO" sz="90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rgbClr val="92D050"/>
            </a:solidFill>
            <a:ln>
              <a:noFill/>
            </a:ln>
            <a:effectLst/>
          </c:spPr>
          <c:invertIfNegative val="0"/>
          <c:dPt>
            <c:idx val="0"/>
            <c:invertIfNegative val="0"/>
            <c:bubble3D val="0"/>
            <c:spPr>
              <a:solidFill>
                <a:srgbClr val="B169F3"/>
              </a:solidFill>
              <a:ln>
                <a:noFill/>
              </a:ln>
              <a:effectLst/>
            </c:spPr>
            <c:extLst>
              <c:ext xmlns:c16="http://schemas.microsoft.com/office/drawing/2014/chart" uri="{C3380CC4-5D6E-409C-BE32-E72D297353CC}">
                <c16:uniqueId val="{00000003-F9C3-4949-A7E8-F247A675F0BF}"/>
              </c:ext>
            </c:extLst>
          </c:dPt>
          <c:dPt>
            <c:idx val="1"/>
            <c:invertIfNegative val="0"/>
            <c:bubble3D val="0"/>
            <c:spPr>
              <a:solidFill>
                <a:srgbClr val="92D050"/>
              </a:solidFill>
              <a:ln>
                <a:noFill/>
              </a:ln>
              <a:effectLst/>
            </c:spPr>
            <c:extLst>
              <c:ext xmlns:c16="http://schemas.microsoft.com/office/drawing/2014/chart" uri="{C3380CC4-5D6E-409C-BE32-E72D297353CC}">
                <c16:uniqueId val="{00000001-F9C3-4949-A7E8-F247A675F0BF}"/>
              </c:ext>
            </c:extLst>
          </c:dPt>
          <c:dLbls>
            <c:dLbl>
              <c:idx val="0"/>
              <c:tx>
                <c:rich>
                  <a:bodyPr/>
                  <a:lstStyle/>
                  <a:p>
                    <a:r>
                      <a:rPr lang="en-US"/>
                      <a:t>11; </a:t>
                    </a:r>
                    <a:fld id="{F1E08DB0-4112-42ED-B404-FDD66977388C}"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9C3-4949-A7E8-F247A675F0BF}"/>
                </c:ext>
              </c:extLst>
            </c:dLbl>
            <c:dLbl>
              <c:idx val="1"/>
              <c:tx>
                <c:rich>
                  <a:bodyPr/>
                  <a:lstStyle/>
                  <a:p>
                    <a:r>
                      <a:rPr lang="en-US"/>
                      <a:t>6; </a:t>
                    </a:r>
                    <a:fld id="{6E6D2809-EF68-430F-9680-F2F472F01D33}"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9C3-4949-A7E8-F247A675F0BF}"/>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3'!$B$70:$B$71</c:f>
              <c:strCache>
                <c:ptCount val="2"/>
                <c:pt idx="0">
                  <c:v>SI</c:v>
                </c:pt>
                <c:pt idx="1">
                  <c:v>NO</c:v>
                </c:pt>
              </c:strCache>
            </c:strRef>
          </c:cat>
          <c:val>
            <c:numRef>
              <c:f>'Resumen 3'!$C$70:$C$71</c:f>
              <c:numCache>
                <c:formatCode>0%</c:formatCode>
                <c:ptCount val="2"/>
                <c:pt idx="0">
                  <c:v>0.65</c:v>
                </c:pt>
                <c:pt idx="1">
                  <c:v>0.35</c:v>
                </c:pt>
              </c:numCache>
            </c:numRef>
          </c:val>
          <c:extLst>
            <c:ext xmlns:c16="http://schemas.microsoft.com/office/drawing/2014/chart" uri="{C3380CC4-5D6E-409C-BE32-E72D297353CC}">
              <c16:uniqueId val="{00000002-F9C3-4949-A7E8-F247A675F0BF}"/>
            </c:ext>
          </c:extLst>
        </c:ser>
        <c:dLbls>
          <c:dLblPos val="outEnd"/>
          <c:showLegendKey val="0"/>
          <c:showVal val="1"/>
          <c:showCatName val="0"/>
          <c:showSerName val="0"/>
          <c:showPercent val="0"/>
          <c:showBubbleSize val="0"/>
        </c:dLbls>
        <c:gapWidth val="219"/>
        <c:overlap val="-27"/>
        <c:axId val="393980367"/>
        <c:axId val="393968719"/>
      </c:barChart>
      <c:catAx>
        <c:axId val="393980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crossAx val="393968719"/>
        <c:crosses val="autoZero"/>
        <c:auto val="1"/>
        <c:lblAlgn val="ctr"/>
        <c:lblOffset val="100"/>
        <c:noMultiLvlLbl val="0"/>
      </c:catAx>
      <c:valAx>
        <c:axId val="3939687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3939803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b="1">
                <a:effectLst/>
                <a:latin typeface="Arial" panose="020B0604020202020204" pitchFamily="34" charset="0"/>
                <a:cs typeface="Arial" panose="020B0604020202020204" pitchFamily="34" charset="0"/>
              </a:rPr>
              <a:t>Gráfica No. 2- </a:t>
            </a:r>
            <a:r>
              <a:rPr lang="es-CO" sz="900" b="1">
                <a:effectLst/>
                <a:latin typeface="Arial" panose="020B0604020202020204" pitchFamily="34" charset="0"/>
                <a:cs typeface="Arial" panose="020B0604020202020204" pitchFamily="34" charset="0"/>
              </a:rPr>
              <a:t>Resultado pregunta 2</a:t>
            </a:r>
            <a:endParaRPr lang="es-CO" sz="900">
              <a:effectLst/>
              <a:latin typeface="Arial" panose="020B0604020202020204" pitchFamily="34" charset="0"/>
              <a:cs typeface="Arial" panose="020B0604020202020204" pitchFamily="34" charset="0"/>
            </a:endParaRPr>
          </a:p>
        </c:rich>
      </c:tx>
      <c:layout>
        <c:manualLayout>
          <c:xMode val="edge"/>
          <c:yMode val="edge"/>
          <c:x val="0.20203653441579267"/>
          <c:y val="7.235890014471779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1816623874211604"/>
          <c:y val="0.23027526768994686"/>
          <c:w val="0.83908210948952022"/>
          <c:h val="0.5603963216609501"/>
        </c:manualLayout>
      </c:layout>
      <c:barChart>
        <c:barDir val="col"/>
        <c:grouping val="clustered"/>
        <c:varyColors val="0"/>
        <c:ser>
          <c:idx val="0"/>
          <c:order val="0"/>
          <c:spPr>
            <a:solidFill>
              <a:srgbClr val="B888DC"/>
            </a:solidFill>
            <a:ln>
              <a:noFill/>
            </a:ln>
            <a:effectLst/>
          </c:spPr>
          <c:invertIfNegative val="0"/>
          <c:dPt>
            <c:idx val="0"/>
            <c:invertIfNegative val="0"/>
            <c:bubble3D val="0"/>
            <c:spPr>
              <a:solidFill>
                <a:srgbClr val="B169F3"/>
              </a:solidFill>
              <a:ln>
                <a:noFill/>
              </a:ln>
              <a:effectLst/>
            </c:spPr>
            <c:extLst>
              <c:ext xmlns:c16="http://schemas.microsoft.com/office/drawing/2014/chart" uri="{C3380CC4-5D6E-409C-BE32-E72D297353CC}">
                <c16:uniqueId val="{00000004-9532-4FBB-8BA3-C4A637E649CE}"/>
              </c:ext>
            </c:extLst>
          </c:dPt>
          <c:dPt>
            <c:idx val="1"/>
            <c:invertIfNegative val="0"/>
            <c:bubble3D val="0"/>
            <c:spPr>
              <a:solidFill>
                <a:srgbClr val="A6D86E"/>
              </a:solidFill>
              <a:ln>
                <a:noFill/>
              </a:ln>
              <a:effectLst/>
            </c:spPr>
            <c:extLst>
              <c:ext xmlns:c16="http://schemas.microsoft.com/office/drawing/2014/chart" uri="{C3380CC4-5D6E-409C-BE32-E72D297353CC}">
                <c16:uniqueId val="{00000001-9532-4FBB-8BA3-C4A637E649CE}"/>
              </c:ext>
            </c:extLst>
          </c:dPt>
          <c:dPt>
            <c:idx val="2"/>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3-9532-4FBB-8BA3-C4A637E649CE}"/>
              </c:ext>
            </c:extLst>
          </c:dPt>
          <c:dLbls>
            <c:dLbl>
              <c:idx val="0"/>
              <c:tx>
                <c:rich>
                  <a:bodyPr/>
                  <a:lstStyle/>
                  <a:p>
                    <a:r>
                      <a:rPr lang="en-US"/>
                      <a:t>24; </a:t>
                    </a:r>
                    <a:fld id="{8152ADBD-B372-4E67-B348-470716834445}"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532-4FBB-8BA3-C4A637E649CE}"/>
                </c:ext>
              </c:extLst>
            </c:dLbl>
            <c:dLbl>
              <c:idx val="1"/>
              <c:tx>
                <c:rich>
                  <a:bodyPr/>
                  <a:lstStyle/>
                  <a:p>
                    <a:r>
                      <a:rPr lang="en-US"/>
                      <a:t>18; </a:t>
                    </a:r>
                    <a:fld id="{C4DACBB1-2B8E-41B1-AE03-BDE2550885E0}"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532-4FBB-8BA3-C4A637E649CE}"/>
                </c:ext>
              </c:extLst>
            </c:dLbl>
            <c:dLbl>
              <c:idx val="2"/>
              <c:tx>
                <c:rich>
                  <a:bodyPr/>
                  <a:lstStyle/>
                  <a:p>
                    <a:r>
                      <a:rPr lang="en-US"/>
                      <a:t>4: </a:t>
                    </a:r>
                    <a:fld id="{BC90C987-CF60-4600-98A3-66F369ED050E}"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532-4FBB-8BA3-C4A637E649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1'!$B$16:$B$18</c:f>
              <c:strCache>
                <c:ptCount val="3"/>
                <c:pt idx="0">
                  <c:v>SI</c:v>
                </c:pt>
                <c:pt idx="1">
                  <c:v>NO</c:v>
                </c:pt>
                <c:pt idx="2">
                  <c:v>SI conoce pero no ha participado</c:v>
                </c:pt>
              </c:strCache>
            </c:strRef>
          </c:cat>
          <c:val>
            <c:numRef>
              <c:f>'Resumen 1'!$C$16:$C$18</c:f>
              <c:numCache>
                <c:formatCode>0%</c:formatCode>
                <c:ptCount val="3"/>
                <c:pt idx="0">
                  <c:v>0.52</c:v>
                </c:pt>
                <c:pt idx="1">
                  <c:v>0.39</c:v>
                </c:pt>
                <c:pt idx="2">
                  <c:v>0.09</c:v>
                </c:pt>
              </c:numCache>
            </c:numRef>
          </c:val>
          <c:extLst>
            <c:ext xmlns:c16="http://schemas.microsoft.com/office/drawing/2014/chart" uri="{C3380CC4-5D6E-409C-BE32-E72D297353CC}">
              <c16:uniqueId val="{00000005-9532-4FBB-8BA3-C4A637E649CE}"/>
            </c:ext>
          </c:extLst>
        </c:ser>
        <c:dLbls>
          <c:dLblPos val="outEnd"/>
          <c:showLegendKey val="0"/>
          <c:showVal val="1"/>
          <c:showCatName val="0"/>
          <c:showSerName val="0"/>
          <c:showPercent val="0"/>
          <c:showBubbleSize val="0"/>
        </c:dLbls>
        <c:gapWidth val="219"/>
        <c:overlap val="-27"/>
        <c:axId val="513260512"/>
        <c:axId val="513258216"/>
      </c:barChart>
      <c:catAx>
        <c:axId val="51326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513258216"/>
        <c:crosses val="autoZero"/>
        <c:auto val="1"/>
        <c:lblAlgn val="ctr"/>
        <c:lblOffset val="100"/>
        <c:noMultiLvlLbl val="0"/>
      </c:catAx>
      <c:valAx>
        <c:axId val="513258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13260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ES" sz="900" b="1">
                <a:effectLst/>
                <a:latin typeface="Arial" panose="020B0604020202020204" pitchFamily="34" charset="0"/>
                <a:cs typeface="Arial" panose="020B0604020202020204" pitchFamily="34" charset="0"/>
              </a:rPr>
              <a:t>Gráfica No. 3- </a:t>
            </a:r>
            <a:r>
              <a:rPr lang="es-CO" sz="900" b="1">
                <a:effectLst/>
                <a:latin typeface="Arial" panose="020B0604020202020204" pitchFamily="34" charset="0"/>
                <a:cs typeface="Arial" panose="020B0604020202020204" pitchFamily="34" charset="0"/>
              </a:rPr>
              <a:t>Resultado pregunta 3</a:t>
            </a:r>
            <a:endParaRPr lang="es-CO" sz="90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B169F3"/>
              </a:solidFill>
              <a:ln>
                <a:solidFill>
                  <a:srgbClr val="CC99FF"/>
                </a:solidFill>
              </a:ln>
              <a:effectLst/>
            </c:spPr>
            <c:extLst>
              <c:ext xmlns:c16="http://schemas.microsoft.com/office/drawing/2014/chart" uri="{C3380CC4-5D6E-409C-BE32-E72D297353CC}">
                <c16:uniqueId val="{00000001-63CE-4FA4-83EA-1F12B2BDDF5B}"/>
              </c:ext>
            </c:extLst>
          </c:dPt>
          <c:dPt>
            <c:idx val="1"/>
            <c:invertIfNegative val="0"/>
            <c:bubble3D val="0"/>
            <c:spPr>
              <a:solidFill>
                <a:srgbClr val="92D050"/>
              </a:solidFill>
              <a:ln>
                <a:solidFill>
                  <a:srgbClr val="92D050"/>
                </a:solidFill>
              </a:ln>
              <a:effectLst/>
            </c:spPr>
            <c:extLst>
              <c:ext xmlns:c16="http://schemas.microsoft.com/office/drawing/2014/chart" uri="{C3380CC4-5D6E-409C-BE32-E72D297353CC}">
                <c16:uniqueId val="{00000003-63CE-4FA4-83EA-1F12B2BDDF5B}"/>
              </c:ext>
            </c:extLst>
          </c:dPt>
          <c:dPt>
            <c:idx val="3"/>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5-63CE-4FA4-83EA-1F12B2BDDF5B}"/>
              </c:ext>
            </c:extLst>
          </c:dPt>
          <c:dPt>
            <c:idx val="4"/>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7-63CE-4FA4-83EA-1F12B2BDDF5B}"/>
              </c:ext>
            </c:extLst>
          </c:dPt>
          <c:dPt>
            <c:idx val="5"/>
            <c:invertIfNegative val="0"/>
            <c:bubble3D val="0"/>
            <c:spPr>
              <a:solidFill>
                <a:srgbClr val="00B0F0"/>
              </a:solidFill>
              <a:ln>
                <a:noFill/>
              </a:ln>
              <a:effectLst/>
            </c:spPr>
            <c:extLst>
              <c:ext xmlns:c16="http://schemas.microsoft.com/office/drawing/2014/chart" uri="{C3380CC4-5D6E-409C-BE32-E72D297353CC}">
                <c16:uniqueId val="{00000009-63CE-4FA4-83EA-1F12B2BDDF5B}"/>
              </c:ext>
            </c:extLst>
          </c:dPt>
          <c:dLbls>
            <c:dLbl>
              <c:idx val="0"/>
              <c:tx>
                <c:rich>
                  <a:bodyPr/>
                  <a:lstStyle/>
                  <a:p>
                    <a:r>
                      <a:rPr lang="en-US"/>
                      <a:t>27; </a:t>
                    </a:r>
                    <a:fld id="{2524FA68-4DB5-4909-8151-E3CBA2FEE969}"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3CE-4FA4-83EA-1F12B2BDDF5B}"/>
                </c:ext>
              </c:extLst>
            </c:dLbl>
            <c:dLbl>
              <c:idx val="1"/>
              <c:tx>
                <c:rich>
                  <a:bodyPr/>
                  <a:lstStyle/>
                  <a:p>
                    <a:r>
                      <a:rPr lang="en-US"/>
                      <a:t>14; </a:t>
                    </a:r>
                    <a:fld id="{28A10916-4A3C-47F6-9EB2-CB18E4C57853}"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3CE-4FA4-83EA-1F12B2BDDF5B}"/>
                </c:ext>
              </c:extLst>
            </c:dLbl>
            <c:dLbl>
              <c:idx val="2"/>
              <c:tx>
                <c:rich>
                  <a:bodyPr/>
                  <a:lstStyle/>
                  <a:p>
                    <a:r>
                      <a:rPr lang="en-US"/>
                      <a:t>2; </a:t>
                    </a:r>
                    <a:fld id="{B6C7568D-0C16-45B9-B691-A478B0EDCCA2}"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3CE-4FA4-83EA-1F12B2BDDF5B}"/>
                </c:ext>
              </c:extLst>
            </c:dLbl>
            <c:dLbl>
              <c:idx val="3"/>
              <c:tx>
                <c:rich>
                  <a:bodyPr/>
                  <a:lstStyle/>
                  <a:p>
                    <a:r>
                      <a:rPr lang="en-US"/>
                      <a:t>1; </a:t>
                    </a:r>
                    <a:fld id="{00DCD9DF-8DCB-438C-8A44-071091ABB505}"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3CE-4FA4-83EA-1F12B2BDDF5B}"/>
                </c:ext>
              </c:extLst>
            </c:dLbl>
            <c:dLbl>
              <c:idx val="4"/>
              <c:tx>
                <c:rich>
                  <a:bodyPr/>
                  <a:lstStyle/>
                  <a:p>
                    <a:r>
                      <a:rPr lang="en-US"/>
                      <a:t>1; </a:t>
                    </a:r>
                    <a:fld id="{C092DCCE-9D10-4C8B-AC9B-50F2FA004B27}"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3CE-4FA4-83EA-1F12B2BDDF5B}"/>
                </c:ext>
              </c:extLst>
            </c:dLbl>
            <c:dLbl>
              <c:idx val="5"/>
              <c:tx>
                <c:rich>
                  <a:bodyPr/>
                  <a:lstStyle/>
                  <a:p>
                    <a:r>
                      <a:rPr lang="en-US"/>
                      <a:t>1;</a:t>
                    </a:r>
                    <a:fld id="{2EA48212-1CAE-40DD-903C-5321FA36E86E}"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3CE-4FA4-83EA-1F12B2BDDF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Hoja3!$B$14:$B$19</c:f>
              <c:strCache>
                <c:ptCount val="6"/>
                <c:pt idx="0">
                  <c:v>SI</c:v>
                </c:pt>
                <c:pt idx="1">
                  <c:v>No conoce como se realiza</c:v>
                </c:pt>
                <c:pt idx="2">
                  <c:v>No, por demoras en los niveles que debe cumplir las comunicaciones</c:v>
                </c:pt>
                <c:pt idx="3">
                  <c:v>No aporta a la generación del valor público</c:v>
                </c:pt>
                <c:pt idx="4">
                  <c:v>No, porque que esta administración ha propiciado una aguda desarticulación</c:v>
                </c:pt>
                <c:pt idx="5">
                  <c:v>No responde</c:v>
                </c:pt>
              </c:strCache>
            </c:strRef>
          </c:cat>
          <c:val>
            <c:numRef>
              <c:f>Hoja3!$C$14:$C$19</c:f>
              <c:numCache>
                <c:formatCode>0%</c:formatCode>
                <c:ptCount val="6"/>
                <c:pt idx="0">
                  <c:v>0.59</c:v>
                </c:pt>
                <c:pt idx="1">
                  <c:v>0.31</c:v>
                </c:pt>
                <c:pt idx="2">
                  <c:v>0.04</c:v>
                </c:pt>
                <c:pt idx="3">
                  <c:v>0.02</c:v>
                </c:pt>
                <c:pt idx="4">
                  <c:v>0.02</c:v>
                </c:pt>
                <c:pt idx="5">
                  <c:v>0.02</c:v>
                </c:pt>
              </c:numCache>
            </c:numRef>
          </c:val>
          <c:extLst>
            <c:ext xmlns:c16="http://schemas.microsoft.com/office/drawing/2014/chart" uri="{C3380CC4-5D6E-409C-BE32-E72D297353CC}">
              <c16:uniqueId val="{0000000B-63CE-4FA4-83EA-1F12B2BDDF5B}"/>
            </c:ext>
          </c:extLst>
        </c:ser>
        <c:dLbls>
          <c:dLblPos val="outEnd"/>
          <c:showLegendKey val="0"/>
          <c:showVal val="1"/>
          <c:showCatName val="0"/>
          <c:showSerName val="0"/>
          <c:showPercent val="0"/>
          <c:showBubbleSize val="0"/>
        </c:dLbls>
        <c:gapWidth val="219"/>
        <c:overlap val="-27"/>
        <c:axId val="1045988816"/>
        <c:axId val="1045990896"/>
      </c:barChart>
      <c:catAx>
        <c:axId val="104598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45990896"/>
        <c:crosses val="autoZero"/>
        <c:auto val="1"/>
        <c:lblAlgn val="ctr"/>
        <c:lblOffset val="100"/>
        <c:noMultiLvlLbl val="0"/>
      </c:catAx>
      <c:valAx>
        <c:axId val="1045990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45988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b="1">
                <a:effectLst/>
                <a:latin typeface="Arial" panose="020B0604020202020204" pitchFamily="34" charset="0"/>
                <a:cs typeface="Arial" panose="020B0604020202020204" pitchFamily="34" charset="0"/>
              </a:rPr>
              <a:t>Gráfica No.4 - </a:t>
            </a:r>
            <a:r>
              <a:rPr lang="es-CO" sz="900" b="1">
                <a:effectLst/>
                <a:latin typeface="Arial" panose="020B0604020202020204" pitchFamily="34" charset="0"/>
                <a:cs typeface="Arial" panose="020B0604020202020204" pitchFamily="34" charset="0"/>
              </a:rPr>
              <a:t>Resultado pregunta 4</a:t>
            </a:r>
            <a:endParaRPr lang="es-CO" sz="900">
              <a:effectLst/>
              <a:latin typeface="Arial" panose="020B0604020202020204" pitchFamily="34" charset="0"/>
              <a:cs typeface="Arial" panose="020B0604020202020204" pitchFamily="34" charset="0"/>
            </a:endParaRPr>
          </a:p>
        </c:rich>
      </c:tx>
      <c:layout>
        <c:manualLayout>
          <c:xMode val="edge"/>
          <c:yMode val="edge"/>
          <c:x val="0.18084539679149231"/>
          <c:y val="6.54417316889000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4024065142226225"/>
          <c:y val="0.246724841499016"/>
          <c:w val="0.80902134119766389"/>
          <c:h val="0.57571481515980905"/>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B169F3"/>
              </a:solidFill>
              <a:ln>
                <a:noFill/>
              </a:ln>
              <a:effectLst/>
            </c:spPr>
            <c:extLst>
              <c:ext xmlns:c16="http://schemas.microsoft.com/office/drawing/2014/chart" uri="{C3380CC4-5D6E-409C-BE32-E72D297353CC}">
                <c16:uniqueId val="{00000001-0394-4EAF-8D77-DBAFCB6D735F}"/>
              </c:ext>
            </c:extLst>
          </c:dPt>
          <c:dPt>
            <c:idx val="1"/>
            <c:invertIfNegative val="0"/>
            <c:bubble3D val="0"/>
            <c:spPr>
              <a:solidFill>
                <a:srgbClr val="A6D86E"/>
              </a:solidFill>
              <a:ln>
                <a:noFill/>
              </a:ln>
              <a:effectLst/>
            </c:spPr>
            <c:extLst>
              <c:ext xmlns:c16="http://schemas.microsoft.com/office/drawing/2014/chart" uri="{C3380CC4-5D6E-409C-BE32-E72D297353CC}">
                <c16:uniqueId val="{00000003-0394-4EAF-8D77-DBAFCB6D735F}"/>
              </c:ext>
            </c:extLst>
          </c:dPt>
          <c:dLbls>
            <c:dLbl>
              <c:idx val="0"/>
              <c:tx>
                <c:rich>
                  <a:bodyPr/>
                  <a:lstStyle/>
                  <a:p>
                    <a:r>
                      <a:rPr lang="en-US"/>
                      <a:t>34; </a:t>
                    </a:r>
                    <a:fld id="{591B9CB4-7833-4CF6-9521-13F939E7C3C5}"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394-4EAF-8D77-DBAFCB6D735F}"/>
                </c:ext>
              </c:extLst>
            </c:dLbl>
            <c:dLbl>
              <c:idx val="1"/>
              <c:tx>
                <c:rich>
                  <a:bodyPr/>
                  <a:lstStyle/>
                  <a:p>
                    <a:r>
                      <a:rPr lang="en-US"/>
                      <a:t>12; </a:t>
                    </a:r>
                    <a:fld id="{8D332736-7811-423C-BEA1-72C2A358EA2E}"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394-4EAF-8D77-DBAFCB6D73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1'!$B$43:$B$44</c:f>
              <c:strCache>
                <c:ptCount val="2"/>
                <c:pt idx="0">
                  <c:v>SI</c:v>
                </c:pt>
                <c:pt idx="1">
                  <c:v>NO</c:v>
                </c:pt>
              </c:strCache>
            </c:strRef>
          </c:cat>
          <c:val>
            <c:numRef>
              <c:f>'Resumen 1'!$C$43:$C$44</c:f>
              <c:numCache>
                <c:formatCode>0%</c:formatCode>
                <c:ptCount val="2"/>
                <c:pt idx="0">
                  <c:v>0.74</c:v>
                </c:pt>
                <c:pt idx="1">
                  <c:v>0.26</c:v>
                </c:pt>
              </c:numCache>
            </c:numRef>
          </c:val>
          <c:extLst>
            <c:ext xmlns:c16="http://schemas.microsoft.com/office/drawing/2014/chart" uri="{C3380CC4-5D6E-409C-BE32-E72D297353CC}">
              <c16:uniqueId val="{00000004-0394-4EAF-8D77-DBAFCB6D735F}"/>
            </c:ext>
          </c:extLst>
        </c:ser>
        <c:dLbls>
          <c:dLblPos val="outEnd"/>
          <c:showLegendKey val="0"/>
          <c:showVal val="1"/>
          <c:showCatName val="0"/>
          <c:showSerName val="0"/>
          <c:showPercent val="0"/>
          <c:showBubbleSize val="0"/>
        </c:dLbls>
        <c:gapWidth val="219"/>
        <c:overlap val="-27"/>
        <c:axId val="628881592"/>
        <c:axId val="628885200"/>
      </c:barChart>
      <c:catAx>
        <c:axId val="628881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628885200"/>
        <c:crosses val="autoZero"/>
        <c:auto val="1"/>
        <c:lblAlgn val="ctr"/>
        <c:lblOffset val="100"/>
        <c:noMultiLvlLbl val="0"/>
      </c:catAx>
      <c:valAx>
        <c:axId val="628885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28881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b="1" i="0" baseline="0">
                <a:effectLst/>
                <a:latin typeface="Arial" panose="020B0604020202020204" pitchFamily="34" charset="0"/>
                <a:cs typeface="Arial" panose="020B0604020202020204" pitchFamily="34" charset="0"/>
              </a:rPr>
              <a:t>Gráfica No.5 - </a:t>
            </a:r>
            <a:r>
              <a:rPr lang="es-CO" sz="900" b="1" i="0" baseline="0">
                <a:effectLst/>
                <a:latin typeface="Arial" panose="020B0604020202020204" pitchFamily="34" charset="0"/>
                <a:cs typeface="Arial" panose="020B0604020202020204" pitchFamily="34" charset="0"/>
              </a:rPr>
              <a:t>Resultado pregunta 5</a:t>
            </a:r>
            <a:endParaRPr lang="es-CO" sz="900">
              <a:effectLst/>
              <a:latin typeface="Arial" panose="020B0604020202020204" pitchFamily="34" charset="0"/>
              <a:cs typeface="Arial" panose="020B0604020202020204" pitchFamily="34" charset="0"/>
            </a:endParaRPr>
          </a:p>
        </c:rich>
      </c:tx>
      <c:layout>
        <c:manualLayout>
          <c:xMode val="edge"/>
          <c:yMode val="edge"/>
          <c:x val="0.15372340425531913"/>
          <c:y val="5.8593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2440332744822609"/>
          <c:y val="0.3076171875"/>
          <c:w val="0.83058848924571826"/>
          <c:h val="0.40738957923228347"/>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B169F3"/>
              </a:solidFill>
              <a:ln>
                <a:noFill/>
              </a:ln>
              <a:effectLst/>
            </c:spPr>
            <c:extLst>
              <c:ext xmlns:c16="http://schemas.microsoft.com/office/drawing/2014/chart" uri="{C3380CC4-5D6E-409C-BE32-E72D297353CC}">
                <c16:uniqueId val="{00000001-7781-4822-ACDC-AA16B2C69ABE}"/>
              </c:ext>
            </c:extLst>
          </c:dPt>
          <c:dPt>
            <c:idx val="1"/>
            <c:invertIfNegative val="0"/>
            <c:bubble3D val="0"/>
            <c:spPr>
              <a:solidFill>
                <a:srgbClr val="00B0F0"/>
              </a:solidFill>
              <a:ln>
                <a:noFill/>
              </a:ln>
              <a:effectLst/>
            </c:spPr>
            <c:extLst>
              <c:ext xmlns:c16="http://schemas.microsoft.com/office/drawing/2014/chart" uri="{C3380CC4-5D6E-409C-BE32-E72D297353CC}">
                <c16:uniqueId val="{00000003-7781-4822-ACDC-AA16B2C69ABE}"/>
              </c:ext>
            </c:extLst>
          </c:dPt>
          <c:dPt>
            <c:idx val="2"/>
            <c:invertIfNegative val="0"/>
            <c:bubble3D val="0"/>
            <c:spPr>
              <a:solidFill>
                <a:srgbClr val="C7FB69"/>
              </a:solidFill>
              <a:ln>
                <a:noFill/>
              </a:ln>
              <a:effectLst/>
            </c:spPr>
            <c:extLst>
              <c:ext xmlns:c16="http://schemas.microsoft.com/office/drawing/2014/chart" uri="{C3380CC4-5D6E-409C-BE32-E72D297353CC}">
                <c16:uniqueId val="{00000005-7781-4822-ACDC-AA16B2C69ABE}"/>
              </c:ext>
            </c:extLst>
          </c:dPt>
          <c:dPt>
            <c:idx val="3"/>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7-7781-4822-ACDC-AA16B2C69ABE}"/>
              </c:ext>
            </c:extLst>
          </c:dPt>
          <c:dLbls>
            <c:dLbl>
              <c:idx val="0"/>
              <c:tx>
                <c:rich>
                  <a:bodyPr/>
                  <a:lstStyle/>
                  <a:p>
                    <a:r>
                      <a:rPr lang="en-US"/>
                      <a:t>35; </a:t>
                    </a:r>
                    <a:fld id="{4F5CB52D-B79F-423C-8CDA-9917C3D204D8}"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781-4822-ACDC-AA16B2C69ABE}"/>
                </c:ext>
              </c:extLst>
            </c:dLbl>
            <c:dLbl>
              <c:idx val="1"/>
              <c:tx>
                <c:rich>
                  <a:bodyPr/>
                  <a:lstStyle/>
                  <a:p>
                    <a:r>
                      <a:rPr lang="en-US"/>
                      <a:t>10; </a:t>
                    </a:r>
                    <a:fld id="{C7D854B7-3B52-4867-AA1A-1BB7984C6A19}"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781-4822-ACDC-AA16B2C69ABE}"/>
                </c:ext>
              </c:extLst>
            </c:dLbl>
            <c:dLbl>
              <c:idx val="2"/>
              <c:tx>
                <c:rich>
                  <a:bodyPr/>
                  <a:lstStyle/>
                  <a:p>
                    <a:r>
                      <a:rPr lang="en-US"/>
                      <a:t>12; </a:t>
                    </a:r>
                    <a:fld id="{329020BF-4128-413C-BAC1-FE82AFC26B89}"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781-4822-ACDC-AA16B2C69ABE}"/>
                </c:ext>
              </c:extLst>
            </c:dLbl>
            <c:dLbl>
              <c:idx val="3"/>
              <c:tx>
                <c:rich>
                  <a:bodyPr/>
                  <a:lstStyle/>
                  <a:p>
                    <a:r>
                      <a:rPr lang="en-US"/>
                      <a:t>6; </a:t>
                    </a:r>
                    <a:fld id="{57A253E0-67AD-41DF-BBA3-150158834283}"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781-4822-ACDC-AA16B2C69A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2'!$B$51:$B$54</c:f>
              <c:strCache>
                <c:ptCount val="4"/>
                <c:pt idx="0">
                  <c:v>NO</c:v>
                </c:pt>
                <c:pt idx="1">
                  <c:v>Conoce alguna</c:v>
                </c:pt>
                <c:pt idx="2">
                  <c:v>Conoce algunas</c:v>
                </c:pt>
                <c:pt idx="3">
                  <c:v>SI</c:v>
                </c:pt>
              </c:strCache>
            </c:strRef>
          </c:cat>
          <c:val>
            <c:numRef>
              <c:f>'Resumen 2'!$C$51:$C$54</c:f>
              <c:numCache>
                <c:formatCode>0%</c:formatCode>
                <c:ptCount val="4"/>
                <c:pt idx="0">
                  <c:v>0.56000000000000005</c:v>
                </c:pt>
                <c:pt idx="1">
                  <c:v>0.16</c:v>
                </c:pt>
                <c:pt idx="2">
                  <c:v>0.19</c:v>
                </c:pt>
                <c:pt idx="3">
                  <c:v>0.09</c:v>
                </c:pt>
              </c:numCache>
            </c:numRef>
          </c:val>
          <c:extLst>
            <c:ext xmlns:c16="http://schemas.microsoft.com/office/drawing/2014/chart" uri="{C3380CC4-5D6E-409C-BE32-E72D297353CC}">
              <c16:uniqueId val="{00000008-7781-4822-ACDC-AA16B2C69ABE}"/>
            </c:ext>
          </c:extLst>
        </c:ser>
        <c:dLbls>
          <c:dLblPos val="outEnd"/>
          <c:showLegendKey val="0"/>
          <c:showVal val="1"/>
          <c:showCatName val="0"/>
          <c:showSerName val="0"/>
          <c:showPercent val="0"/>
          <c:showBubbleSize val="0"/>
        </c:dLbls>
        <c:gapWidth val="219"/>
        <c:overlap val="-27"/>
        <c:axId val="501308751"/>
        <c:axId val="501303343"/>
        <c:extLst>
          <c:ext xmlns:c15="http://schemas.microsoft.com/office/drawing/2012/chart" uri="{02D57815-91ED-43cb-92C2-25804820EDAC}">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'Resumen 2'!$B$51:$B$54</c15:sqref>
                        </c15:formulaRef>
                      </c:ext>
                    </c:extLst>
                    <c:strCache>
                      <c:ptCount val="4"/>
                      <c:pt idx="0">
                        <c:v>NO</c:v>
                      </c:pt>
                      <c:pt idx="1">
                        <c:v>Conoce alguna</c:v>
                      </c:pt>
                      <c:pt idx="2">
                        <c:v>Conoce algunas</c:v>
                      </c:pt>
                      <c:pt idx="3">
                        <c:v>SI</c:v>
                      </c:pt>
                    </c:strCache>
                  </c:strRef>
                </c:cat>
                <c:val>
                  <c:numRef>
                    <c:extLst>
                      <c:ext uri="{02D57815-91ED-43cb-92C2-25804820EDAC}">
                        <c15:formulaRef>
                          <c15:sqref>'Resumen 2'!$D$51:$D$54</c15:sqref>
                        </c15:formulaRef>
                      </c:ext>
                    </c:extLst>
                    <c:numCache>
                      <c:formatCode>General</c:formatCode>
                      <c:ptCount val="4"/>
                      <c:pt idx="0">
                        <c:v>35</c:v>
                      </c:pt>
                      <c:pt idx="1">
                        <c:v>10</c:v>
                      </c:pt>
                      <c:pt idx="2">
                        <c:v>12</c:v>
                      </c:pt>
                      <c:pt idx="3">
                        <c:v>6</c:v>
                      </c:pt>
                    </c:numCache>
                  </c:numRef>
                </c:val>
                <c:extLst>
                  <c:ext xmlns:c16="http://schemas.microsoft.com/office/drawing/2014/chart" uri="{C3380CC4-5D6E-409C-BE32-E72D297353CC}">
                    <c16:uniqueId val="{00000009-7781-4822-ACDC-AA16B2C69ABE}"/>
                  </c:ext>
                </c:extLst>
              </c15:ser>
            </c15:filteredBarSeries>
          </c:ext>
        </c:extLst>
      </c:barChart>
      <c:catAx>
        <c:axId val="501308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501303343"/>
        <c:crosses val="autoZero"/>
        <c:auto val="1"/>
        <c:lblAlgn val="ctr"/>
        <c:lblOffset val="100"/>
        <c:noMultiLvlLbl val="0"/>
      </c:catAx>
      <c:valAx>
        <c:axId val="5013033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01308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b="1" i="0" baseline="0">
                <a:effectLst/>
                <a:latin typeface="Arial" panose="020B0604020202020204" pitchFamily="34" charset="0"/>
                <a:cs typeface="Arial" panose="020B0604020202020204" pitchFamily="34" charset="0"/>
              </a:rPr>
              <a:t>Gráfica No.6 - </a:t>
            </a:r>
            <a:r>
              <a:rPr lang="es-CO" sz="900" b="1" i="0" baseline="0">
                <a:effectLst/>
                <a:latin typeface="Arial" panose="020B0604020202020204" pitchFamily="34" charset="0"/>
                <a:cs typeface="Arial" panose="020B0604020202020204" pitchFamily="34" charset="0"/>
              </a:rPr>
              <a:t>Resultado pregunta 6</a:t>
            </a:r>
            <a:endParaRPr lang="es-CO" sz="90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5221668797712867"/>
          <c:y val="0.26003152306347477"/>
          <c:w val="0.79989476173989349"/>
          <c:h val="0.53031107931054267"/>
        </c:manualLayout>
      </c:layout>
      <c:barChart>
        <c:barDir val="col"/>
        <c:grouping val="clustered"/>
        <c:varyColors val="0"/>
        <c:ser>
          <c:idx val="0"/>
          <c:order val="0"/>
          <c:spPr>
            <a:solidFill>
              <a:srgbClr val="B169F3"/>
            </a:solidFill>
            <a:ln>
              <a:solidFill>
                <a:srgbClr val="B169F3"/>
              </a:solidFill>
            </a:ln>
            <a:effectLst/>
          </c:spPr>
          <c:invertIfNegative val="0"/>
          <c:dPt>
            <c:idx val="0"/>
            <c:invertIfNegative val="0"/>
            <c:bubble3D val="0"/>
            <c:spPr>
              <a:solidFill>
                <a:srgbClr val="B169F3"/>
              </a:solidFill>
              <a:ln>
                <a:solidFill>
                  <a:srgbClr val="B169F3"/>
                </a:solidFill>
              </a:ln>
              <a:effectLst/>
            </c:spPr>
            <c:extLst>
              <c:ext xmlns:c16="http://schemas.microsoft.com/office/drawing/2014/chart" uri="{C3380CC4-5D6E-409C-BE32-E72D297353CC}">
                <c16:uniqueId val="{00000003-ED13-43C6-BCDD-CAC9A0AE3939}"/>
              </c:ext>
            </c:extLst>
          </c:dPt>
          <c:dPt>
            <c:idx val="1"/>
            <c:invertIfNegative val="0"/>
            <c:bubble3D val="0"/>
            <c:spPr>
              <a:solidFill>
                <a:srgbClr val="92D050"/>
              </a:solidFill>
              <a:ln>
                <a:solidFill>
                  <a:srgbClr val="92D050"/>
                </a:solidFill>
              </a:ln>
              <a:effectLst/>
            </c:spPr>
            <c:extLst>
              <c:ext xmlns:c16="http://schemas.microsoft.com/office/drawing/2014/chart" uri="{C3380CC4-5D6E-409C-BE32-E72D297353CC}">
                <c16:uniqueId val="{00000001-ED13-43C6-BCDD-CAC9A0AE3939}"/>
              </c:ext>
            </c:extLst>
          </c:dPt>
          <c:dLbls>
            <c:dLbl>
              <c:idx val="0"/>
              <c:tx>
                <c:rich>
                  <a:bodyPr/>
                  <a:lstStyle/>
                  <a:p>
                    <a:r>
                      <a:rPr lang="en-US"/>
                      <a:t>1; </a:t>
                    </a:r>
                    <a:fld id="{4EE2C1AB-F612-4947-9701-A547208C0F15}"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D13-43C6-BCDD-CAC9A0AE3939}"/>
                </c:ext>
              </c:extLst>
            </c:dLbl>
            <c:dLbl>
              <c:idx val="1"/>
              <c:tx>
                <c:rich>
                  <a:bodyPr/>
                  <a:lstStyle/>
                  <a:p>
                    <a:r>
                      <a:rPr lang="en-US"/>
                      <a:t>45, </a:t>
                    </a:r>
                    <a:fld id="{CC953A32-F4A3-4351-9029-151E03ED4CCD}"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D13-43C6-BCDD-CAC9A0AE393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2'!$B$64:$B$65</c:f>
              <c:strCache>
                <c:ptCount val="2"/>
                <c:pt idx="0">
                  <c:v>SI</c:v>
                </c:pt>
                <c:pt idx="1">
                  <c:v>NO</c:v>
                </c:pt>
              </c:strCache>
            </c:strRef>
          </c:cat>
          <c:val>
            <c:numRef>
              <c:f>'Resumen 2'!$C$64:$C$65</c:f>
              <c:numCache>
                <c:formatCode>0%</c:formatCode>
                <c:ptCount val="2"/>
                <c:pt idx="0">
                  <c:v>0.02</c:v>
                </c:pt>
                <c:pt idx="1">
                  <c:v>0.98</c:v>
                </c:pt>
              </c:numCache>
            </c:numRef>
          </c:val>
          <c:extLst>
            <c:ext xmlns:c16="http://schemas.microsoft.com/office/drawing/2014/chart" uri="{C3380CC4-5D6E-409C-BE32-E72D297353CC}">
              <c16:uniqueId val="{00000002-ED13-43C6-BCDD-CAC9A0AE3939}"/>
            </c:ext>
          </c:extLst>
        </c:ser>
        <c:dLbls>
          <c:dLblPos val="outEnd"/>
          <c:showLegendKey val="0"/>
          <c:showVal val="1"/>
          <c:showCatName val="0"/>
          <c:showSerName val="0"/>
          <c:showPercent val="0"/>
          <c:showBubbleSize val="0"/>
        </c:dLbls>
        <c:gapWidth val="219"/>
        <c:overlap val="-27"/>
        <c:axId val="623102895"/>
        <c:axId val="623092079"/>
      </c:barChart>
      <c:catAx>
        <c:axId val="623102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623092079"/>
        <c:crosses val="autoZero"/>
        <c:auto val="1"/>
        <c:lblAlgn val="ctr"/>
        <c:lblOffset val="100"/>
        <c:noMultiLvlLbl val="0"/>
      </c:catAx>
      <c:valAx>
        <c:axId val="6230920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231028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s-ES" sz="900" b="1" i="0" baseline="0">
                <a:effectLst/>
                <a:latin typeface="Arial" panose="020B0604020202020204" pitchFamily="34" charset="0"/>
                <a:cs typeface="Arial" panose="020B0604020202020204" pitchFamily="34" charset="0"/>
              </a:rPr>
              <a:t>Gráfica No.7- </a:t>
            </a:r>
            <a:r>
              <a:rPr lang="es-CO" sz="900" b="1" i="0" baseline="0">
                <a:effectLst/>
                <a:latin typeface="Arial" panose="020B0604020202020204" pitchFamily="34" charset="0"/>
                <a:cs typeface="Arial" panose="020B0604020202020204" pitchFamily="34" charset="0"/>
              </a:rPr>
              <a:t>Resultado pregunta 7</a:t>
            </a:r>
            <a:endParaRPr lang="es-CO" sz="900">
              <a:effectLst/>
              <a:latin typeface="Arial" panose="020B0604020202020204" pitchFamily="34" charset="0"/>
              <a:cs typeface="Arial" panose="020B0604020202020204" pitchFamily="34" charset="0"/>
            </a:endParaRPr>
          </a:p>
        </c:rich>
      </c:tx>
      <c:layout>
        <c:manualLayout>
          <c:xMode val="edge"/>
          <c:yMode val="edge"/>
          <c:x val="0.12750880281690141"/>
          <c:y val="4.6638165565487756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B169F3"/>
              </a:solidFill>
              <a:ln>
                <a:noFill/>
              </a:ln>
              <a:effectLst/>
            </c:spPr>
            <c:extLst>
              <c:ext xmlns:c16="http://schemas.microsoft.com/office/drawing/2014/chart" uri="{C3380CC4-5D6E-409C-BE32-E72D297353CC}">
                <c16:uniqueId val="{00000001-73AF-442B-A25D-494FBA55834E}"/>
              </c:ext>
            </c:extLst>
          </c:dPt>
          <c:dPt>
            <c:idx val="1"/>
            <c:invertIfNegative val="0"/>
            <c:bubble3D val="0"/>
            <c:spPr>
              <a:solidFill>
                <a:srgbClr val="92D050"/>
              </a:solidFill>
              <a:ln>
                <a:noFill/>
              </a:ln>
              <a:effectLst/>
            </c:spPr>
            <c:extLst>
              <c:ext xmlns:c16="http://schemas.microsoft.com/office/drawing/2014/chart" uri="{C3380CC4-5D6E-409C-BE32-E72D297353CC}">
                <c16:uniqueId val="{00000003-73AF-442B-A25D-494FBA55834E}"/>
              </c:ext>
            </c:extLst>
          </c:dPt>
          <c:dLbls>
            <c:dLbl>
              <c:idx val="0"/>
              <c:tx>
                <c:rich>
                  <a:bodyPr/>
                  <a:lstStyle/>
                  <a:p>
                    <a:r>
                      <a:rPr lang="en-US"/>
                      <a:t>10; </a:t>
                    </a:r>
                    <a:fld id="{DD1C4BAE-6D21-42F1-B121-5B21DC2C94A5}"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3AF-442B-A25D-494FBA55834E}"/>
                </c:ext>
              </c:extLst>
            </c:dLbl>
            <c:dLbl>
              <c:idx val="1"/>
              <c:tx>
                <c:rich>
                  <a:bodyPr/>
                  <a:lstStyle/>
                  <a:p>
                    <a:r>
                      <a:rPr lang="en-US"/>
                      <a:t>7; </a:t>
                    </a:r>
                    <a:fld id="{4AE4A759-1A5F-4201-9691-DF62A8860DCC}"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3AF-442B-A25D-494FBA55834E}"/>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3'!$B$15:$B$16</c:f>
              <c:strCache>
                <c:ptCount val="2"/>
                <c:pt idx="0">
                  <c:v>SI</c:v>
                </c:pt>
                <c:pt idx="1">
                  <c:v>NO</c:v>
                </c:pt>
              </c:strCache>
            </c:strRef>
          </c:cat>
          <c:val>
            <c:numRef>
              <c:f>'Resumen 3'!$C$15:$C$16</c:f>
              <c:numCache>
                <c:formatCode>0%</c:formatCode>
                <c:ptCount val="2"/>
                <c:pt idx="0">
                  <c:v>0.59</c:v>
                </c:pt>
                <c:pt idx="1">
                  <c:v>0.41</c:v>
                </c:pt>
              </c:numCache>
            </c:numRef>
          </c:val>
          <c:extLst>
            <c:ext xmlns:c16="http://schemas.microsoft.com/office/drawing/2014/chart" uri="{C3380CC4-5D6E-409C-BE32-E72D297353CC}">
              <c16:uniqueId val="{00000004-73AF-442B-A25D-494FBA55834E}"/>
            </c:ext>
          </c:extLst>
        </c:ser>
        <c:dLbls>
          <c:dLblPos val="outEnd"/>
          <c:showLegendKey val="0"/>
          <c:showVal val="1"/>
          <c:showCatName val="0"/>
          <c:showSerName val="0"/>
          <c:showPercent val="0"/>
          <c:showBubbleSize val="0"/>
        </c:dLbls>
        <c:gapWidth val="219"/>
        <c:overlap val="-27"/>
        <c:axId val="244935199"/>
        <c:axId val="244943519"/>
      </c:barChart>
      <c:catAx>
        <c:axId val="244935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244943519"/>
        <c:crosses val="autoZero"/>
        <c:auto val="1"/>
        <c:lblAlgn val="ctr"/>
        <c:lblOffset val="100"/>
        <c:noMultiLvlLbl val="0"/>
      </c:catAx>
      <c:valAx>
        <c:axId val="2449435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2449351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s-ES" sz="900" b="1" i="0" baseline="0">
                <a:effectLst/>
                <a:latin typeface="Arial" panose="020B0604020202020204" pitchFamily="34" charset="0"/>
                <a:cs typeface="Arial" panose="020B0604020202020204" pitchFamily="34" charset="0"/>
              </a:rPr>
              <a:t>Gráfica No.8 - </a:t>
            </a:r>
            <a:r>
              <a:rPr lang="es-CO" sz="900" b="1" i="0" baseline="0">
                <a:effectLst/>
                <a:latin typeface="Arial" panose="020B0604020202020204" pitchFamily="34" charset="0"/>
                <a:cs typeface="Arial" panose="020B0604020202020204" pitchFamily="34" charset="0"/>
              </a:rPr>
              <a:t>Resultado pregunta 8</a:t>
            </a:r>
            <a:endParaRPr lang="es-CO" sz="900">
              <a:effectLst/>
              <a:latin typeface="Arial" panose="020B0604020202020204" pitchFamily="34" charset="0"/>
              <a:cs typeface="Arial" panose="020B0604020202020204" pitchFamily="34" charset="0"/>
            </a:endParaRPr>
          </a:p>
        </c:rich>
      </c:tx>
      <c:layout>
        <c:manualLayout>
          <c:xMode val="edge"/>
          <c:yMode val="edge"/>
          <c:x val="0.16507867132867129"/>
          <c:y val="3.968253968253968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9428927371840757"/>
          <c:y val="0.30032057978114124"/>
          <c:w val="0.75763380320466933"/>
          <c:h val="0.53318108795412467"/>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B169F3"/>
              </a:solidFill>
              <a:ln>
                <a:noFill/>
              </a:ln>
              <a:effectLst/>
            </c:spPr>
            <c:extLst>
              <c:ext xmlns:c16="http://schemas.microsoft.com/office/drawing/2014/chart" uri="{C3380CC4-5D6E-409C-BE32-E72D297353CC}">
                <c16:uniqueId val="{00000001-295C-42C8-A001-6D482B850944}"/>
              </c:ext>
            </c:extLst>
          </c:dPt>
          <c:dPt>
            <c:idx val="1"/>
            <c:invertIfNegative val="0"/>
            <c:bubble3D val="0"/>
            <c:spPr>
              <a:solidFill>
                <a:srgbClr val="92D050"/>
              </a:solidFill>
              <a:ln>
                <a:noFill/>
              </a:ln>
              <a:effectLst/>
            </c:spPr>
            <c:extLst>
              <c:ext xmlns:c16="http://schemas.microsoft.com/office/drawing/2014/chart" uri="{C3380CC4-5D6E-409C-BE32-E72D297353CC}">
                <c16:uniqueId val="{00000003-295C-42C8-A001-6D482B850944}"/>
              </c:ext>
            </c:extLst>
          </c:dPt>
          <c:dLbls>
            <c:dLbl>
              <c:idx val="0"/>
              <c:tx>
                <c:rich>
                  <a:bodyPr/>
                  <a:lstStyle/>
                  <a:p>
                    <a:r>
                      <a:rPr lang="en-US"/>
                      <a:t>13; </a:t>
                    </a:r>
                    <a:fld id="{82603D3C-185B-402C-97B7-F7FDEAAF14F7}"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95C-42C8-A001-6D482B850944}"/>
                </c:ext>
              </c:extLst>
            </c:dLbl>
            <c:dLbl>
              <c:idx val="1"/>
              <c:tx>
                <c:rich>
                  <a:bodyPr/>
                  <a:lstStyle/>
                  <a:p>
                    <a:r>
                      <a:rPr lang="en-US"/>
                      <a:t>4; </a:t>
                    </a:r>
                    <a:fld id="{DF1FA254-1CF6-494F-AF4F-DA9197E54B69}"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95C-42C8-A001-6D482B850944}"/>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3'!$B$24:$B$25</c:f>
              <c:strCache>
                <c:ptCount val="2"/>
                <c:pt idx="0">
                  <c:v>SI</c:v>
                </c:pt>
                <c:pt idx="1">
                  <c:v>NO</c:v>
                </c:pt>
              </c:strCache>
            </c:strRef>
          </c:cat>
          <c:val>
            <c:numRef>
              <c:f>'Resumen 3'!$C$24:$C$25</c:f>
              <c:numCache>
                <c:formatCode>0%</c:formatCode>
                <c:ptCount val="2"/>
                <c:pt idx="0">
                  <c:v>0.76</c:v>
                </c:pt>
                <c:pt idx="1">
                  <c:v>0.24</c:v>
                </c:pt>
              </c:numCache>
            </c:numRef>
          </c:val>
          <c:extLst>
            <c:ext xmlns:c16="http://schemas.microsoft.com/office/drawing/2014/chart" uri="{C3380CC4-5D6E-409C-BE32-E72D297353CC}">
              <c16:uniqueId val="{00000004-295C-42C8-A001-6D482B850944}"/>
            </c:ext>
          </c:extLst>
        </c:ser>
        <c:dLbls>
          <c:dLblPos val="outEnd"/>
          <c:showLegendKey val="0"/>
          <c:showVal val="1"/>
          <c:showCatName val="0"/>
          <c:showSerName val="0"/>
          <c:showPercent val="0"/>
          <c:showBubbleSize val="0"/>
        </c:dLbls>
        <c:gapWidth val="219"/>
        <c:overlap val="-27"/>
        <c:axId val="243821183"/>
        <c:axId val="243808703"/>
      </c:barChart>
      <c:catAx>
        <c:axId val="243821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243808703"/>
        <c:crosses val="autoZero"/>
        <c:auto val="1"/>
        <c:lblAlgn val="ctr"/>
        <c:lblOffset val="100"/>
        <c:noMultiLvlLbl val="0"/>
      </c:catAx>
      <c:valAx>
        <c:axId val="2438087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2438211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s-ES" sz="900" b="1" i="0" u="none" strike="noStrike" baseline="0">
                <a:effectLst/>
                <a:latin typeface="Arial" panose="020B0604020202020204" pitchFamily="34" charset="0"/>
                <a:cs typeface="Arial" panose="020B0604020202020204" pitchFamily="34" charset="0"/>
              </a:rPr>
              <a:t>Gráfica No.9 - </a:t>
            </a:r>
            <a:r>
              <a:rPr lang="es-CO" sz="900" b="1" i="0" u="none" strike="noStrike" baseline="0">
                <a:effectLst/>
                <a:latin typeface="Arial" panose="020B0604020202020204" pitchFamily="34" charset="0"/>
                <a:cs typeface="Arial" panose="020B0604020202020204" pitchFamily="34" charset="0"/>
              </a:rPr>
              <a:t>Resultado pregunta 9</a:t>
            </a:r>
            <a:endParaRPr lang="es-CO" sz="900">
              <a:latin typeface="Arial" panose="020B0604020202020204" pitchFamily="34" charset="0"/>
              <a:cs typeface="Arial" panose="020B0604020202020204" pitchFamily="34" charset="0"/>
            </a:endParaRPr>
          </a:p>
        </c:rich>
      </c:tx>
      <c:layout>
        <c:manualLayout>
          <c:xMode val="edge"/>
          <c:yMode val="edge"/>
          <c:x val="0.1219258589511754"/>
          <c:y val="2.163721601153985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0406284494811981"/>
          <c:y val="0.21133903133903137"/>
          <c:w val="0.8710150366718179"/>
          <c:h val="0.6564771070282881"/>
        </c:manualLayout>
      </c:layout>
      <c:barChart>
        <c:barDir val="col"/>
        <c:grouping val="clustered"/>
        <c:varyColors val="0"/>
        <c:ser>
          <c:idx val="0"/>
          <c:order val="0"/>
          <c:spPr>
            <a:solidFill>
              <a:srgbClr val="92D050"/>
            </a:solidFill>
            <a:ln>
              <a:noFill/>
            </a:ln>
            <a:effectLst/>
          </c:spPr>
          <c:invertIfNegative val="0"/>
          <c:dPt>
            <c:idx val="0"/>
            <c:invertIfNegative val="0"/>
            <c:bubble3D val="0"/>
            <c:spPr>
              <a:solidFill>
                <a:srgbClr val="B169F3"/>
              </a:solidFill>
              <a:ln>
                <a:noFill/>
              </a:ln>
              <a:effectLst/>
            </c:spPr>
            <c:extLst>
              <c:ext xmlns:c16="http://schemas.microsoft.com/office/drawing/2014/chart" uri="{C3380CC4-5D6E-409C-BE32-E72D297353CC}">
                <c16:uniqueId val="{00000001-9543-485C-97ED-5340F0D74169}"/>
              </c:ext>
            </c:extLst>
          </c:dPt>
          <c:dPt>
            <c:idx val="1"/>
            <c:invertIfNegative val="0"/>
            <c:bubble3D val="0"/>
            <c:spPr>
              <a:solidFill>
                <a:srgbClr val="92D050"/>
              </a:solidFill>
              <a:ln>
                <a:noFill/>
              </a:ln>
              <a:effectLst/>
            </c:spPr>
            <c:extLst>
              <c:ext xmlns:c16="http://schemas.microsoft.com/office/drawing/2014/chart" uri="{C3380CC4-5D6E-409C-BE32-E72D297353CC}">
                <c16:uniqueId val="{00000003-9543-485C-97ED-5340F0D74169}"/>
              </c:ext>
            </c:extLst>
          </c:dPt>
          <c:dLbls>
            <c:dLbl>
              <c:idx val="0"/>
              <c:tx>
                <c:rich>
                  <a:bodyPr/>
                  <a:lstStyle/>
                  <a:p>
                    <a:r>
                      <a:rPr lang="en-US"/>
                      <a:t>9; </a:t>
                    </a:r>
                    <a:fld id="{53EEE951-1B04-47D7-8C17-30564AF16717}"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543-485C-97ED-5340F0D74169}"/>
                </c:ext>
              </c:extLst>
            </c:dLbl>
            <c:dLbl>
              <c:idx val="1"/>
              <c:tx>
                <c:rich>
                  <a:bodyPr/>
                  <a:lstStyle/>
                  <a:p>
                    <a:r>
                      <a:rPr lang="en-US"/>
                      <a:t>8; </a:t>
                    </a:r>
                    <a:fld id="{AB82EF85-ED1C-424A-8B3B-6643EBC45BD8}"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543-485C-97ED-5340F0D74169}"/>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3'!$B$33:$B$34</c:f>
              <c:strCache>
                <c:ptCount val="2"/>
                <c:pt idx="0">
                  <c:v>SI</c:v>
                </c:pt>
                <c:pt idx="1">
                  <c:v>NO</c:v>
                </c:pt>
              </c:strCache>
            </c:strRef>
          </c:cat>
          <c:val>
            <c:numRef>
              <c:f>'Resumen 3'!$C$33:$C$34</c:f>
              <c:numCache>
                <c:formatCode>0%</c:formatCode>
                <c:ptCount val="2"/>
                <c:pt idx="0">
                  <c:v>0.53</c:v>
                </c:pt>
                <c:pt idx="1">
                  <c:v>0.47</c:v>
                </c:pt>
              </c:numCache>
            </c:numRef>
          </c:val>
          <c:extLst>
            <c:ext xmlns:c16="http://schemas.microsoft.com/office/drawing/2014/chart" uri="{C3380CC4-5D6E-409C-BE32-E72D297353CC}">
              <c16:uniqueId val="{00000004-9543-485C-97ED-5340F0D74169}"/>
            </c:ext>
          </c:extLst>
        </c:ser>
        <c:dLbls>
          <c:dLblPos val="outEnd"/>
          <c:showLegendKey val="0"/>
          <c:showVal val="1"/>
          <c:showCatName val="0"/>
          <c:showSerName val="0"/>
          <c:showPercent val="0"/>
          <c:showBubbleSize val="0"/>
        </c:dLbls>
        <c:gapWidth val="219"/>
        <c:overlap val="-27"/>
        <c:axId val="172356239"/>
        <c:axId val="172353327"/>
      </c:barChart>
      <c:catAx>
        <c:axId val="172356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crossAx val="172353327"/>
        <c:crosses val="autoZero"/>
        <c:auto val="1"/>
        <c:lblAlgn val="ctr"/>
        <c:lblOffset val="100"/>
        <c:noMultiLvlLbl val="0"/>
      </c:catAx>
      <c:valAx>
        <c:axId val="1723533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172356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12DA5-5104-4425-9AFC-48DD24F2F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78</Pages>
  <Words>23481</Words>
  <Characters>129149</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Gisela Torrado Calderon</dc:creator>
  <cp:keywords/>
  <dc:description/>
  <cp:lastModifiedBy>Carolina Restrepo G</cp:lastModifiedBy>
  <cp:revision>2</cp:revision>
  <cp:lastPrinted>2021-11-24T14:41:00Z</cp:lastPrinted>
  <dcterms:created xsi:type="dcterms:W3CDTF">2021-11-24T16:21:00Z</dcterms:created>
  <dcterms:modified xsi:type="dcterms:W3CDTF">2021-11-24T16:21:00Z</dcterms:modified>
</cp:coreProperties>
</file>